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imes New Roman (Headings CS)"/>
          <w:b/>
          <w:color w:val="5161FC" w:themeColor="accent1"/>
          <w:kern w:val="28"/>
          <w:sz w:val="50"/>
          <w:szCs w:val="56"/>
        </w:rPr>
        <w:id w:val="-1874225157"/>
        <w:docPartObj>
          <w:docPartGallery w:val="Cover Pages"/>
          <w:docPartUnique/>
        </w:docPartObj>
      </w:sdtPr>
      <w:sdtEndPr>
        <w:rPr>
          <w:rStyle w:val="Strong"/>
          <w:b w:val="0"/>
          <w:bCs/>
          <w:color w:val="041425" w:themeColor="text1"/>
          <w:szCs w:val="18"/>
        </w:rPr>
      </w:sdtEndPr>
      <w:sdtContent>
        <w:p w14:paraId="672A6659" w14:textId="77777777" w:rsidR="00EC05FE" w:rsidRDefault="00EC05FE" w:rsidP="00987E81">
          <w:pPr>
            <w:pStyle w:val="ElexonBody"/>
            <w:rPr>
              <w:rStyle w:val="Strong"/>
              <w:b w:val="0"/>
              <w:bCs w:val="0"/>
              <w:color w:val="5161FC" w:themeColor="accent1"/>
            </w:rPr>
          </w:pPr>
        </w:p>
        <w:p w14:paraId="0A37501D" w14:textId="77777777" w:rsidR="001C7D93" w:rsidRDefault="001C7D93" w:rsidP="00E66F97">
          <w:pPr>
            <w:pStyle w:val="Title"/>
            <w:ind w:right="2324"/>
            <w:rPr>
              <w:rStyle w:val="Strong"/>
              <w:b/>
              <w:bCs w:val="0"/>
              <w:color w:val="5161FC" w:themeColor="accent1"/>
              <w:sz w:val="44"/>
              <w:szCs w:val="44"/>
            </w:rPr>
          </w:pPr>
        </w:p>
        <w:p w14:paraId="26B052A4" w14:textId="77777777" w:rsidR="00EC05FE" w:rsidRPr="001C7D93" w:rsidRDefault="00625734" w:rsidP="001C7D93">
          <w:pPr>
            <w:pStyle w:val="Title"/>
            <w:ind w:right="340"/>
            <w:rPr>
              <w:rStyle w:val="Strong"/>
              <w:b/>
              <w:bCs w:val="0"/>
              <w:color w:val="5161FC" w:themeColor="accent1"/>
              <w:sz w:val="48"/>
              <w:szCs w:val="44"/>
            </w:rPr>
          </w:pPr>
          <w:r w:rsidRPr="001C7D93">
            <w:rPr>
              <w:rStyle w:val="Strong"/>
              <w:noProof/>
              <w:color w:val="5161FC" w:themeColor="accent1"/>
              <w:sz w:val="52"/>
              <w:lang w:eastAsia="en-GB"/>
            </w:rPr>
            <mc:AlternateContent>
              <mc:Choice Requires="wps">
                <w:drawing>
                  <wp:anchor distT="0" distB="0" distL="114300" distR="114300" simplePos="0" relativeHeight="251658241" behindDoc="0" locked="0" layoutInCell="1" allowOverlap="1" wp14:anchorId="366129EE" wp14:editId="07777777">
                    <wp:simplePos x="0" y="0"/>
                    <wp:positionH relativeFrom="column">
                      <wp:posOffset>-79103</wp:posOffset>
                    </wp:positionH>
                    <wp:positionV relativeFrom="paragraph">
                      <wp:posOffset>1293495</wp:posOffset>
                    </wp:positionV>
                    <wp:extent cx="6838950" cy="0"/>
                    <wp:effectExtent l="0" t="0" r="6350" b="12700"/>
                    <wp:wrapNone/>
                    <wp:docPr id="4" name="Straight Connector 4"/>
                    <wp:cNvGraphicFramePr/>
                    <a:graphic xmlns:a="http://schemas.openxmlformats.org/drawingml/2006/main">
                      <a:graphicData uri="http://schemas.microsoft.com/office/word/2010/wordprocessingShape">
                        <wps:wsp>
                          <wps:cNvCnPr/>
                          <wps:spPr>
                            <a:xfrm>
                              <a:off x="0" y="0"/>
                              <a:ext cx="6838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wp14="http://schemas.microsoft.com/office/word/2010/wordml"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5138BE1">
                  <v:line id="Straight Connector 4" style="mso-width-percent:0;mso-width-relative:margin;mso-wrap-distance-bottom:0;mso-wrap-distance-left:9pt;mso-wrap-distance-right:9pt;mso-wrap-distance-top:0;mso-wrap-style:square;position:absolute;visibility:visible;z-index:251661312" o:spid="_x0000_s1025" strokecolor="#4051fb" from="-6.25pt,101.85pt" to="532.25pt,101.85pt"/>
                </w:pict>
              </mc:Fallback>
            </mc:AlternateContent>
          </w:r>
          <w:r w:rsidR="001C7D93" w:rsidRPr="001C7D93">
            <w:rPr>
              <w:rStyle w:val="Strong"/>
              <w:b/>
              <w:bCs w:val="0"/>
              <w:color w:val="5161FC" w:themeColor="accent1"/>
              <w:sz w:val="48"/>
              <w:szCs w:val="44"/>
            </w:rPr>
            <w:t xml:space="preserve">MHHS DIP </w:t>
          </w:r>
          <w:r w:rsidR="0057557E" w:rsidRPr="001C7D93">
            <w:rPr>
              <w:rStyle w:val="Strong"/>
              <w:b/>
              <w:bCs w:val="0"/>
              <w:color w:val="5161FC" w:themeColor="accent1"/>
              <w:sz w:val="48"/>
              <w:szCs w:val="44"/>
            </w:rPr>
            <w:t>End</w:t>
          </w:r>
          <w:r w:rsidR="001C7D93" w:rsidRPr="001C7D93">
            <w:rPr>
              <w:rStyle w:val="Strong"/>
              <w:b/>
              <w:bCs w:val="0"/>
              <w:color w:val="5161FC" w:themeColor="accent1"/>
              <w:sz w:val="48"/>
              <w:szCs w:val="44"/>
            </w:rPr>
            <w:t>-</w:t>
          </w:r>
          <w:r w:rsidR="0057557E" w:rsidRPr="001C7D93">
            <w:rPr>
              <w:rStyle w:val="Strong"/>
              <w:b/>
              <w:bCs w:val="0"/>
              <w:color w:val="5161FC" w:themeColor="accent1"/>
              <w:sz w:val="48"/>
              <w:szCs w:val="44"/>
            </w:rPr>
            <w:t>to</w:t>
          </w:r>
          <w:r w:rsidR="001C7D93" w:rsidRPr="001C7D93">
            <w:rPr>
              <w:rStyle w:val="Strong"/>
              <w:b/>
              <w:bCs w:val="0"/>
              <w:color w:val="5161FC" w:themeColor="accent1"/>
              <w:sz w:val="48"/>
              <w:szCs w:val="44"/>
            </w:rPr>
            <w:t>-</w:t>
          </w:r>
          <w:r w:rsidR="0057557E" w:rsidRPr="001C7D93">
            <w:rPr>
              <w:rStyle w:val="Strong"/>
              <w:b/>
              <w:bCs w:val="0"/>
              <w:color w:val="5161FC" w:themeColor="accent1"/>
              <w:sz w:val="48"/>
              <w:szCs w:val="44"/>
            </w:rPr>
            <w:t>End Security Requirements</w:t>
          </w:r>
        </w:p>
        <w:p w14:paraId="5DAB6C7B" w14:textId="77777777" w:rsidR="00E66F97" w:rsidRDefault="00E66F97" w:rsidP="00E66F97"/>
        <w:p w14:paraId="02EB378F" w14:textId="77777777" w:rsidR="00511B4D" w:rsidRDefault="00511B4D" w:rsidP="00E66F97"/>
        <w:p w14:paraId="6A05A809" w14:textId="77777777" w:rsidR="00511B4D" w:rsidRDefault="00511B4D" w:rsidP="00E66F97"/>
        <w:p w14:paraId="5A39BBE3" w14:textId="77777777" w:rsidR="00E66F97" w:rsidRPr="00E66F97" w:rsidRDefault="00E66F97" w:rsidP="00E66F97"/>
        <w:p w14:paraId="41C8F396" w14:textId="77777777" w:rsidR="00454106" w:rsidRDefault="00454106" w:rsidP="00454106"/>
        <w:p w14:paraId="72A3D3EC" w14:textId="77777777" w:rsidR="00454106" w:rsidRPr="00454106" w:rsidRDefault="00454106" w:rsidP="00454106"/>
        <w:p w14:paraId="34318F82" w14:textId="77777777" w:rsidR="00E42681" w:rsidRPr="00454106" w:rsidRDefault="00625734" w:rsidP="00454106">
          <w:pPr>
            <w:pStyle w:val="Title"/>
            <w:rPr>
              <w:rStyle w:val="Strong"/>
              <w:b/>
              <w:bCs w:val="0"/>
              <w:color w:val="5161FC" w:themeColor="accent1"/>
            </w:rPr>
          </w:pPr>
          <w:r>
            <w:rPr>
              <w:bCs/>
              <w:noProof/>
              <w:color w:val="041425" w:themeColor="text1"/>
              <w:szCs w:val="18"/>
              <w:lang w:eastAsia="en-GB"/>
            </w:rPr>
            <mc:AlternateContent>
              <mc:Choice Requires="wps">
                <w:drawing>
                  <wp:anchor distT="0" distB="0" distL="114300" distR="114300" simplePos="0" relativeHeight="251658242" behindDoc="1" locked="0" layoutInCell="1" allowOverlap="1" wp14:anchorId="55DFE80C" wp14:editId="07777777">
                    <wp:simplePos x="0" y="0"/>
                    <wp:positionH relativeFrom="margin">
                      <wp:posOffset>-3810</wp:posOffset>
                    </wp:positionH>
                    <wp:positionV relativeFrom="paragraph">
                      <wp:posOffset>6399530</wp:posOffset>
                    </wp:positionV>
                    <wp:extent cx="6765364" cy="533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765364" cy="533400"/>
                            </a:xfrm>
                            <a:prstGeom prst="rect">
                              <a:avLst/>
                            </a:prstGeom>
                            <a:noFill/>
                            <a:ln w="6350">
                              <a:noFill/>
                            </a:ln>
                          </wps:spPr>
                          <wps:txbx>
                            <w:txbxContent>
                              <w:tbl>
                                <w:tblPr>
                                  <w:tblStyle w:val="TableGrid"/>
                                  <w:tblW w:w="10592" w:type="dxa"/>
                                  <w:tblBorders>
                                    <w:top w:val="none" w:sz="0" w:space="0" w:color="auto"/>
                                    <w:bottom w:val="none" w:sz="0" w:space="0" w:color="auto"/>
                                    <w:insideH w:val="none" w:sz="0" w:space="0" w:color="auto"/>
                                  </w:tblBorders>
                                  <w:tblLook w:val="04A0" w:firstRow="1" w:lastRow="0" w:firstColumn="1" w:lastColumn="0" w:noHBand="0" w:noVBand="1"/>
                                </w:tblPr>
                                <w:tblGrid>
                                  <w:gridCol w:w="2077"/>
                                  <w:gridCol w:w="2076"/>
                                  <w:gridCol w:w="2077"/>
                                  <w:gridCol w:w="2087"/>
                                  <w:gridCol w:w="2275"/>
                                </w:tblGrid>
                                <w:tr w:rsidR="00EE360E" w14:paraId="608C13C2" w14:textId="77777777" w:rsidTr="006D04D7">
                                  <w:trPr>
                                    <w:trHeight w:val="312"/>
                                  </w:trPr>
                                  <w:tc>
                                    <w:tcPr>
                                      <w:tcW w:w="2077" w:type="dxa"/>
                                    </w:tcPr>
                                    <w:p w14:paraId="5E73B9CD" w14:textId="77777777" w:rsidR="00EE360E" w:rsidRPr="001C7D93" w:rsidRDefault="00EE360E" w:rsidP="006D04D7">
                                      <w:pPr>
                                        <w:pStyle w:val="BasicParagraph"/>
                                        <w:rPr>
                                          <w:rFonts w:ascii="Arial" w:hAnsi="Arial" w:cs="Arial"/>
                                          <w:sz w:val="20"/>
                                          <w:szCs w:val="20"/>
                                        </w:rPr>
                                      </w:pPr>
                                      <w:r w:rsidRPr="001C7D93">
                                        <w:rPr>
                                          <w:rFonts w:ascii="Arial" w:hAnsi="Arial" w:cs="Arial"/>
                                          <w:sz w:val="20"/>
                                          <w:szCs w:val="20"/>
                                        </w:rPr>
                                        <w:t>Document owner</w:t>
                                      </w:r>
                                    </w:p>
                                  </w:tc>
                                  <w:tc>
                                    <w:tcPr>
                                      <w:tcW w:w="2076" w:type="dxa"/>
                                    </w:tcPr>
                                    <w:p w14:paraId="2DEC5224" w14:textId="77777777" w:rsidR="00EE360E" w:rsidRPr="001C7D93" w:rsidRDefault="00EE360E" w:rsidP="006D04D7">
                                      <w:pPr>
                                        <w:pStyle w:val="BasicParagraph"/>
                                        <w:rPr>
                                          <w:rFonts w:ascii="Arial" w:hAnsi="Arial" w:cs="Arial"/>
                                          <w:sz w:val="20"/>
                                          <w:szCs w:val="20"/>
                                        </w:rPr>
                                      </w:pPr>
                                      <w:r w:rsidRPr="001C7D93">
                                        <w:rPr>
                                          <w:rFonts w:ascii="Arial" w:hAnsi="Arial" w:cs="Arial"/>
                                          <w:sz w:val="20"/>
                                          <w:szCs w:val="20"/>
                                        </w:rPr>
                                        <w:t>Document number</w:t>
                                      </w:r>
                                    </w:p>
                                  </w:tc>
                                  <w:tc>
                                    <w:tcPr>
                                      <w:tcW w:w="2077" w:type="dxa"/>
                                    </w:tcPr>
                                    <w:p w14:paraId="3484FFE5" w14:textId="77777777" w:rsidR="00EE360E" w:rsidRPr="001C7D93" w:rsidRDefault="00EE360E" w:rsidP="006D04D7">
                                      <w:pPr>
                                        <w:rPr>
                                          <w:rFonts w:ascii="Arial" w:hAnsi="Arial" w:cs="Arial"/>
                                          <w:color w:val="000000"/>
                                          <w:sz w:val="20"/>
                                          <w:szCs w:val="20"/>
                                        </w:rPr>
                                      </w:pPr>
                                      <w:r w:rsidRPr="001C7D93">
                                        <w:rPr>
                                          <w:rFonts w:ascii="Arial" w:hAnsi="Arial" w:cs="Arial"/>
                                          <w:color w:val="000000"/>
                                          <w:sz w:val="20"/>
                                          <w:szCs w:val="20"/>
                                        </w:rPr>
                                        <w:t xml:space="preserve">Version </w:t>
                                      </w:r>
                                    </w:p>
                                  </w:tc>
                                  <w:tc>
                                    <w:tcPr>
                                      <w:tcW w:w="2087" w:type="dxa"/>
                                    </w:tcPr>
                                    <w:p w14:paraId="5F211E83" w14:textId="77777777" w:rsidR="00EE360E" w:rsidRPr="001C7D93" w:rsidRDefault="00EE360E" w:rsidP="006D04D7">
                                      <w:pPr>
                                        <w:rPr>
                                          <w:rFonts w:ascii="Arial" w:hAnsi="Arial" w:cs="Arial"/>
                                          <w:color w:val="000000"/>
                                          <w:sz w:val="20"/>
                                          <w:szCs w:val="20"/>
                                        </w:rPr>
                                      </w:pPr>
                                      <w:r w:rsidRPr="001C7D93">
                                        <w:rPr>
                                          <w:rFonts w:ascii="Arial" w:hAnsi="Arial" w:cs="Arial"/>
                                          <w:color w:val="000000"/>
                                          <w:sz w:val="20"/>
                                          <w:szCs w:val="20"/>
                                        </w:rPr>
                                        <w:t>Status:</w:t>
                                      </w:r>
                                    </w:p>
                                  </w:tc>
                                  <w:tc>
                                    <w:tcPr>
                                      <w:tcW w:w="2275" w:type="dxa"/>
                                    </w:tcPr>
                                    <w:p w14:paraId="491072FA" w14:textId="77777777" w:rsidR="00EE360E" w:rsidRPr="001C7D93" w:rsidRDefault="00EE360E" w:rsidP="006D04D7">
                                      <w:pPr>
                                        <w:rPr>
                                          <w:rFonts w:ascii="Arial" w:hAnsi="Arial" w:cs="Arial"/>
                                          <w:color w:val="000000"/>
                                          <w:sz w:val="20"/>
                                          <w:szCs w:val="20"/>
                                        </w:rPr>
                                      </w:pPr>
                                      <w:r w:rsidRPr="001C7D93">
                                        <w:rPr>
                                          <w:rFonts w:ascii="Arial" w:hAnsi="Arial" w:cs="Arial"/>
                                          <w:color w:val="000000"/>
                                          <w:sz w:val="20"/>
                                          <w:szCs w:val="20"/>
                                        </w:rPr>
                                        <w:t>Date</w:t>
                                      </w:r>
                                    </w:p>
                                  </w:tc>
                                </w:tr>
                                <w:tr w:rsidR="00EE360E" w14:paraId="066052B4" w14:textId="77777777" w:rsidTr="006D04D7">
                                  <w:trPr>
                                    <w:trHeight w:val="318"/>
                                  </w:trPr>
                                  <w:tc>
                                    <w:tcPr>
                                      <w:tcW w:w="2077" w:type="dxa"/>
                                    </w:tcPr>
                                    <w:p w14:paraId="799364B4" w14:textId="77777777" w:rsidR="00EE360E" w:rsidRPr="001C7D93" w:rsidRDefault="00EE360E" w:rsidP="006D04D7">
                                      <w:pPr>
                                        <w:rPr>
                                          <w:rStyle w:val="Strong"/>
                                          <w:rFonts w:ascii="Arial" w:hAnsi="Arial" w:cs="Arial"/>
                                          <w:color w:val="auto"/>
                                          <w:sz w:val="20"/>
                                          <w:szCs w:val="20"/>
                                        </w:rPr>
                                      </w:pPr>
                                      <w:r w:rsidRPr="001C7D93">
                                        <w:rPr>
                                          <w:rStyle w:val="Strong"/>
                                          <w:rFonts w:ascii="Arial" w:hAnsi="Arial" w:cs="Arial"/>
                                          <w:color w:val="auto"/>
                                          <w:sz w:val="20"/>
                                          <w:szCs w:val="20"/>
                                        </w:rPr>
                                        <w:t>Kevan Gleeson</w:t>
                                      </w:r>
                                    </w:p>
                                  </w:tc>
                                  <w:tc>
                                    <w:tcPr>
                                      <w:tcW w:w="2076" w:type="dxa"/>
                                    </w:tcPr>
                                    <w:p w14:paraId="63CCF774" w14:textId="1A8657F9" w:rsidR="00EE360E" w:rsidRPr="001C7D93" w:rsidRDefault="00EE360E" w:rsidP="00C82ED7">
                                      <w:pPr>
                                        <w:rPr>
                                          <w:rStyle w:val="Strong"/>
                                          <w:rFonts w:ascii="Arial" w:hAnsi="Arial" w:cs="Arial"/>
                                          <w:color w:val="auto"/>
                                          <w:sz w:val="20"/>
                                          <w:szCs w:val="20"/>
                                        </w:rPr>
                                      </w:pPr>
                                      <w:r w:rsidRPr="001C7D93">
                                        <w:rPr>
                                          <w:rStyle w:val="Strong"/>
                                          <w:rFonts w:ascii="Arial" w:hAnsi="Arial" w:cs="Arial"/>
                                          <w:color w:val="auto"/>
                                          <w:sz w:val="20"/>
                                          <w:szCs w:val="20"/>
                                        </w:rPr>
                                        <w:t>MHHS-DIP00</w:t>
                                      </w:r>
                                      <w:r>
                                        <w:rPr>
                                          <w:rStyle w:val="Strong"/>
                                          <w:rFonts w:ascii="Arial" w:hAnsi="Arial" w:cs="Arial"/>
                                          <w:color w:val="auto"/>
                                          <w:sz w:val="20"/>
                                          <w:szCs w:val="20"/>
                                        </w:rPr>
                                        <w:t>5</w:t>
                                      </w:r>
                                    </w:p>
                                  </w:tc>
                                  <w:tc>
                                    <w:tcPr>
                                      <w:tcW w:w="2077" w:type="dxa"/>
                                    </w:tcPr>
                                    <w:p w14:paraId="4CF54596" w14:textId="565F30A5" w:rsidR="00EE360E" w:rsidRPr="001C7D93" w:rsidRDefault="00EE360E" w:rsidP="00597595">
                                      <w:pPr>
                                        <w:rPr>
                                          <w:rStyle w:val="Strong"/>
                                          <w:rFonts w:ascii="Arial" w:hAnsi="Arial" w:cs="Arial"/>
                                          <w:color w:val="auto"/>
                                          <w:sz w:val="20"/>
                                          <w:szCs w:val="20"/>
                                        </w:rPr>
                                      </w:pPr>
                                      <w:r>
                                        <w:rPr>
                                          <w:rStyle w:val="Strong"/>
                                          <w:rFonts w:ascii="Arial" w:hAnsi="Arial" w:cs="Arial"/>
                                          <w:color w:val="auto"/>
                                          <w:sz w:val="20"/>
                                          <w:szCs w:val="20"/>
                                        </w:rPr>
                                        <w:t>Version 1.</w:t>
                                      </w:r>
                                      <w:r w:rsidR="00597595">
                                        <w:rPr>
                                          <w:rStyle w:val="Strong"/>
                                          <w:rFonts w:ascii="Arial" w:hAnsi="Arial" w:cs="Arial"/>
                                          <w:color w:val="auto"/>
                                          <w:sz w:val="20"/>
                                          <w:szCs w:val="20"/>
                                        </w:rPr>
                                        <w:t>4</w:t>
                                      </w:r>
                                    </w:p>
                                  </w:tc>
                                  <w:tc>
                                    <w:tcPr>
                                      <w:tcW w:w="2087" w:type="dxa"/>
                                    </w:tcPr>
                                    <w:p w14:paraId="44635C0A" w14:textId="77777777" w:rsidR="00EE360E" w:rsidRPr="001C7D93" w:rsidRDefault="00EE360E" w:rsidP="006D04D7">
                                      <w:pPr>
                                        <w:rPr>
                                          <w:rStyle w:val="Strong"/>
                                          <w:rFonts w:ascii="Arial" w:hAnsi="Arial" w:cs="Arial"/>
                                          <w:color w:val="auto"/>
                                          <w:sz w:val="20"/>
                                          <w:szCs w:val="20"/>
                                        </w:rPr>
                                      </w:pPr>
                                      <w:r w:rsidRPr="001C7D93">
                                        <w:rPr>
                                          <w:rStyle w:val="Strong"/>
                                          <w:rFonts w:ascii="Arial" w:hAnsi="Arial" w:cs="Arial"/>
                                          <w:color w:val="auto"/>
                                          <w:sz w:val="20"/>
                                          <w:szCs w:val="20"/>
                                        </w:rPr>
                                        <w:t>Draft</w:t>
                                      </w:r>
                                    </w:p>
                                  </w:tc>
                                  <w:tc>
                                    <w:tcPr>
                                      <w:tcW w:w="2275" w:type="dxa"/>
                                    </w:tcPr>
                                    <w:p w14:paraId="06B92C43" w14:textId="4A847F1D" w:rsidR="00EE360E" w:rsidRPr="001C7D93" w:rsidRDefault="00EE360E" w:rsidP="008E28B4">
                                      <w:pPr>
                                        <w:rPr>
                                          <w:rStyle w:val="Strong"/>
                                          <w:rFonts w:ascii="Arial" w:hAnsi="Arial" w:cs="Arial"/>
                                          <w:color w:val="auto"/>
                                          <w:sz w:val="20"/>
                                          <w:szCs w:val="20"/>
                                        </w:rPr>
                                      </w:pPr>
                                      <w:r>
                                        <w:rPr>
                                          <w:rStyle w:val="Strong"/>
                                          <w:rFonts w:ascii="Arial" w:hAnsi="Arial" w:cs="Arial"/>
                                          <w:color w:val="auto"/>
                                          <w:sz w:val="20"/>
                                          <w:szCs w:val="20"/>
                                        </w:rPr>
                                        <w:t>14</w:t>
                                      </w:r>
                                      <w:r w:rsidRPr="008E28B4">
                                        <w:rPr>
                                          <w:rStyle w:val="Strong"/>
                                          <w:rFonts w:ascii="Arial" w:hAnsi="Arial" w:cs="Arial"/>
                                          <w:color w:val="auto"/>
                                          <w:sz w:val="20"/>
                                          <w:szCs w:val="20"/>
                                          <w:vertAlign w:val="superscript"/>
                                        </w:rPr>
                                        <w:t>th</w:t>
                                      </w:r>
                                      <w:r>
                                        <w:rPr>
                                          <w:rStyle w:val="Strong"/>
                                          <w:rFonts w:ascii="Arial" w:hAnsi="Arial" w:cs="Arial"/>
                                          <w:color w:val="auto"/>
                                          <w:sz w:val="20"/>
                                          <w:szCs w:val="20"/>
                                        </w:rPr>
                                        <w:t xml:space="preserve"> September</w:t>
                                      </w:r>
                                      <w:r w:rsidRPr="001C7D93">
                                        <w:rPr>
                                          <w:rStyle w:val="Strong"/>
                                          <w:rFonts w:ascii="Arial" w:hAnsi="Arial" w:cs="Arial"/>
                                          <w:color w:val="auto"/>
                                          <w:sz w:val="20"/>
                                          <w:szCs w:val="20"/>
                                        </w:rPr>
                                        <w:t xml:space="preserve"> 2022 </w:t>
                                      </w:r>
                                    </w:p>
                                  </w:tc>
                                </w:tr>
                                <w:tr w:rsidR="00EE360E" w14:paraId="0D0B940D" w14:textId="77777777" w:rsidTr="006D04D7">
                                  <w:trPr>
                                    <w:trHeight w:val="318"/>
                                  </w:trPr>
                                  <w:tc>
                                    <w:tcPr>
                                      <w:tcW w:w="2077" w:type="dxa"/>
                                    </w:tcPr>
                                    <w:p w14:paraId="0E27B00A" w14:textId="77777777" w:rsidR="00EE360E" w:rsidRPr="001C7D93" w:rsidRDefault="00EE360E" w:rsidP="006D04D7">
                                      <w:pPr>
                                        <w:rPr>
                                          <w:rStyle w:val="Strong"/>
                                          <w:rFonts w:ascii="Arial" w:hAnsi="Arial" w:cs="Arial"/>
                                          <w:color w:val="auto"/>
                                          <w:sz w:val="20"/>
                                          <w:szCs w:val="20"/>
                                        </w:rPr>
                                      </w:pPr>
                                    </w:p>
                                    <w:p w14:paraId="60061E4C" w14:textId="77777777" w:rsidR="00EE360E" w:rsidRPr="001C7D93" w:rsidRDefault="00EE360E" w:rsidP="006D04D7">
                                      <w:pPr>
                                        <w:rPr>
                                          <w:rStyle w:val="Strong"/>
                                          <w:rFonts w:ascii="Arial" w:hAnsi="Arial" w:cs="Arial"/>
                                          <w:color w:val="auto"/>
                                          <w:sz w:val="20"/>
                                          <w:szCs w:val="20"/>
                                        </w:rPr>
                                      </w:pPr>
                                    </w:p>
                                  </w:tc>
                                  <w:tc>
                                    <w:tcPr>
                                      <w:tcW w:w="2076" w:type="dxa"/>
                                    </w:tcPr>
                                    <w:p w14:paraId="44EAFD9C" w14:textId="77777777" w:rsidR="00EE360E" w:rsidRPr="001C7D93" w:rsidRDefault="00EE360E" w:rsidP="006D04D7">
                                      <w:pPr>
                                        <w:rPr>
                                          <w:rStyle w:val="Strong"/>
                                          <w:rFonts w:ascii="Arial" w:hAnsi="Arial" w:cs="Arial"/>
                                          <w:color w:val="auto"/>
                                          <w:sz w:val="20"/>
                                          <w:szCs w:val="20"/>
                                        </w:rPr>
                                      </w:pPr>
                                    </w:p>
                                  </w:tc>
                                  <w:tc>
                                    <w:tcPr>
                                      <w:tcW w:w="2077" w:type="dxa"/>
                                    </w:tcPr>
                                    <w:p w14:paraId="4B94D5A5" w14:textId="77777777" w:rsidR="00EE360E" w:rsidRPr="001C7D93" w:rsidRDefault="00EE360E" w:rsidP="006D04D7">
                                      <w:pPr>
                                        <w:rPr>
                                          <w:rStyle w:val="Strong"/>
                                          <w:rFonts w:ascii="Arial" w:hAnsi="Arial" w:cs="Arial"/>
                                          <w:color w:val="auto"/>
                                          <w:sz w:val="20"/>
                                          <w:szCs w:val="20"/>
                                        </w:rPr>
                                      </w:pPr>
                                    </w:p>
                                  </w:tc>
                                  <w:tc>
                                    <w:tcPr>
                                      <w:tcW w:w="2087" w:type="dxa"/>
                                    </w:tcPr>
                                    <w:p w14:paraId="3DEEC669" w14:textId="77777777" w:rsidR="00EE360E" w:rsidRPr="001C7D93" w:rsidRDefault="00EE360E" w:rsidP="006D04D7">
                                      <w:pPr>
                                        <w:rPr>
                                          <w:rStyle w:val="Strong"/>
                                          <w:rFonts w:ascii="Arial" w:hAnsi="Arial" w:cs="Arial"/>
                                          <w:color w:val="auto"/>
                                          <w:sz w:val="20"/>
                                          <w:szCs w:val="20"/>
                                        </w:rPr>
                                      </w:pPr>
                                    </w:p>
                                  </w:tc>
                                  <w:tc>
                                    <w:tcPr>
                                      <w:tcW w:w="2275" w:type="dxa"/>
                                    </w:tcPr>
                                    <w:p w14:paraId="3656B9AB" w14:textId="77777777" w:rsidR="00EE360E" w:rsidRPr="001C7D93" w:rsidRDefault="00EE360E" w:rsidP="006D04D7">
                                      <w:pPr>
                                        <w:rPr>
                                          <w:rStyle w:val="Strong"/>
                                          <w:rFonts w:ascii="Arial" w:hAnsi="Arial" w:cs="Arial"/>
                                          <w:color w:val="auto"/>
                                          <w:sz w:val="20"/>
                                          <w:szCs w:val="20"/>
                                        </w:rPr>
                                      </w:pPr>
                                    </w:p>
                                  </w:tc>
                                </w:tr>
                              </w:tbl>
                              <w:p w14:paraId="45FB0818" w14:textId="77777777" w:rsidR="00EE360E" w:rsidRPr="001C7D93" w:rsidRDefault="00EE360E" w:rsidP="0057557E">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55DFE80C" id="_x0000_t202" coordsize="21600,21600" o:spt="202" path="m,l,21600r21600,l21600,xe">
                    <v:stroke joinstyle="miter"/>
                    <v:path gradientshapeok="t" o:connecttype="rect"/>
                  </v:shapetype>
                  <v:shape id="Text Box 7" o:spid="_x0000_s1026" type="#_x0000_t202" style="position:absolute;margin-left:-.3pt;margin-top:503.9pt;width:532.7pt;height:42pt;z-index:-25165823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" filled="f" stroked="f" strokeweight=".5pt">
                    <v:textbox>
                      <w:txbxContent>
                        <w:tbl>
                          <w:tblPr>
                            <w:tblStyle w:val="TableGrid"/>
                            <w:tblW w:w="10592" w:type="dxa"/>
                            <w:tblBorders>
                              <w:top w:val="none" w:sz="0" w:space="0" w:color="auto"/>
                              <w:bottom w:val="none" w:sz="0" w:space="0" w:color="auto"/>
                              <w:insideH w:val="none" w:sz="0" w:space="0" w:color="auto"/>
                            </w:tblBorders>
                            <w:tblLook w:val="04A0" w:firstRow="1" w:lastRow="0" w:firstColumn="1" w:lastColumn="0" w:noHBand="0" w:noVBand="1"/>
                          </w:tblPr>
                          <w:tblGrid>
                            <w:gridCol w:w="2077"/>
                            <w:gridCol w:w="2076"/>
                            <w:gridCol w:w="2077"/>
                            <w:gridCol w:w="2087"/>
                            <w:gridCol w:w="2275"/>
                          </w:tblGrid>
                          <w:tr w:rsidR="00EE360E" w14:paraId="608C13C2" w14:textId="77777777" w:rsidTr="006D04D7">
                            <w:trPr>
                              <w:trHeight w:val="312"/>
                            </w:trPr>
                            <w:tc>
                              <w:tcPr>
                                <w:tcW w:w="2077" w:type="dxa"/>
                              </w:tcPr>
                              <w:p w14:paraId="5E73B9CD" w14:textId="77777777" w:rsidR="00EE360E" w:rsidRPr="001C7D93" w:rsidRDefault="00EE360E" w:rsidP="006D04D7">
                                <w:pPr>
                                  <w:pStyle w:val="BasicParagraph"/>
                                  <w:rPr>
                                    <w:rFonts w:ascii="Arial" w:hAnsi="Arial" w:cs="Arial"/>
                                    <w:sz w:val="20"/>
                                    <w:szCs w:val="20"/>
                                  </w:rPr>
                                </w:pPr>
                                <w:r w:rsidRPr="001C7D93">
                                  <w:rPr>
                                    <w:rFonts w:ascii="Arial" w:hAnsi="Arial" w:cs="Arial"/>
                                    <w:sz w:val="20"/>
                                    <w:szCs w:val="20"/>
                                  </w:rPr>
                                  <w:t>Document owner</w:t>
                                </w:r>
                              </w:p>
                            </w:tc>
                            <w:tc>
                              <w:tcPr>
                                <w:tcW w:w="2076" w:type="dxa"/>
                              </w:tcPr>
                              <w:p w14:paraId="2DEC5224" w14:textId="77777777" w:rsidR="00EE360E" w:rsidRPr="001C7D93" w:rsidRDefault="00EE360E" w:rsidP="006D04D7">
                                <w:pPr>
                                  <w:pStyle w:val="BasicParagraph"/>
                                  <w:rPr>
                                    <w:rFonts w:ascii="Arial" w:hAnsi="Arial" w:cs="Arial"/>
                                    <w:sz w:val="20"/>
                                    <w:szCs w:val="20"/>
                                  </w:rPr>
                                </w:pPr>
                                <w:r w:rsidRPr="001C7D93">
                                  <w:rPr>
                                    <w:rFonts w:ascii="Arial" w:hAnsi="Arial" w:cs="Arial"/>
                                    <w:sz w:val="20"/>
                                    <w:szCs w:val="20"/>
                                  </w:rPr>
                                  <w:t>Document number</w:t>
                                </w:r>
                              </w:p>
                            </w:tc>
                            <w:tc>
                              <w:tcPr>
                                <w:tcW w:w="2077" w:type="dxa"/>
                              </w:tcPr>
                              <w:p w14:paraId="3484FFE5" w14:textId="77777777" w:rsidR="00EE360E" w:rsidRPr="001C7D93" w:rsidRDefault="00EE360E" w:rsidP="006D04D7">
                                <w:pPr>
                                  <w:rPr>
                                    <w:rFonts w:ascii="Arial" w:hAnsi="Arial" w:cs="Arial"/>
                                    <w:color w:val="000000"/>
                                    <w:sz w:val="20"/>
                                    <w:szCs w:val="20"/>
                                  </w:rPr>
                                </w:pPr>
                                <w:r w:rsidRPr="001C7D93">
                                  <w:rPr>
                                    <w:rFonts w:ascii="Arial" w:hAnsi="Arial" w:cs="Arial"/>
                                    <w:color w:val="000000"/>
                                    <w:sz w:val="20"/>
                                    <w:szCs w:val="20"/>
                                  </w:rPr>
                                  <w:t xml:space="preserve">Version </w:t>
                                </w:r>
                              </w:p>
                            </w:tc>
                            <w:tc>
                              <w:tcPr>
                                <w:tcW w:w="2087" w:type="dxa"/>
                              </w:tcPr>
                              <w:p w14:paraId="5F211E83" w14:textId="77777777" w:rsidR="00EE360E" w:rsidRPr="001C7D93" w:rsidRDefault="00EE360E" w:rsidP="006D04D7">
                                <w:pPr>
                                  <w:rPr>
                                    <w:rFonts w:ascii="Arial" w:hAnsi="Arial" w:cs="Arial"/>
                                    <w:color w:val="000000"/>
                                    <w:sz w:val="20"/>
                                    <w:szCs w:val="20"/>
                                  </w:rPr>
                                </w:pPr>
                                <w:r w:rsidRPr="001C7D93">
                                  <w:rPr>
                                    <w:rFonts w:ascii="Arial" w:hAnsi="Arial" w:cs="Arial"/>
                                    <w:color w:val="000000"/>
                                    <w:sz w:val="20"/>
                                    <w:szCs w:val="20"/>
                                  </w:rPr>
                                  <w:t>Status:</w:t>
                                </w:r>
                              </w:p>
                            </w:tc>
                            <w:tc>
                              <w:tcPr>
                                <w:tcW w:w="2275" w:type="dxa"/>
                              </w:tcPr>
                              <w:p w14:paraId="491072FA" w14:textId="77777777" w:rsidR="00EE360E" w:rsidRPr="001C7D93" w:rsidRDefault="00EE360E" w:rsidP="006D04D7">
                                <w:pPr>
                                  <w:rPr>
                                    <w:rFonts w:ascii="Arial" w:hAnsi="Arial" w:cs="Arial"/>
                                    <w:color w:val="000000"/>
                                    <w:sz w:val="20"/>
                                    <w:szCs w:val="20"/>
                                  </w:rPr>
                                </w:pPr>
                                <w:r w:rsidRPr="001C7D93">
                                  <w:rPr>
                                    <w:rFonts w:ascii="Arial" w:hAnsi="Arial" w:cs="Arial"/>
                                    <w:color w:val="000000"/>
                                    <w:sz w:val="20"/>
                                    <w:szCs w:val="20"/>
                                  </w:rPr>
                                  <w:t>Date</w:t>
                                </w:r>
                              </w:p>
                            </w:tc>
                          </w:tr>
                          <w:tr w:rsidR="00EE360E" w14:paraId="066052B4" w14:textId="77777777" w:rsidTr="006D04D7">
                            <w:trPr>
                              <w:trHeight w:val="318"/>
                            </w:trPr>
                            <w:tc>
                              <w:tcPr>
                                <w:tcW w:w="2077" w:type="dxa"/>
                              </w:tcPr>
                              <w:p w14:paraId="799364B4" w14:textId="77777777" w:rsidR="00EE360E" w:rsidRPr="001C7D93" w:rsidRDefault="00EE360E" w:rsidP="006D04D7">
                                <w:pPr>
                                  <w:rPr>
                                    <w:rStyle w:val="Strong"/>
                                    <w:rFonts w:ascii="Arial" w:hAnsi="Arial" w:cs="Arial"/>
                                    <w:color w:val="auto"/>
                                    <w:sz w:val="20"/>
                                    <w:szCs w:val="20"/>
                                  </w:rPr>
                                </w:pPr>
                                <w:r w:rsidRPr="001C7D93">
                                  <w:rPr>
                                    <w:rStyle w:val="Strong"/>
                                    <w:rFonts w:ascii="Arial" w:hAnsi="Arial" w:cs="Arial"/>
                                    <w:color w:val="auto"/>
                                    <w:sz w:val="20"/>
                                    <w:szCs w:val="20"/>
                                  </w:rPr>
                                  <w:t>Kevan Gleeson</w:t>
                                </w:r>
                              </w:p>
                            </w:tc>
                            <w:tc>
                              <w:tcPr>
                                <w:tcW w:w="2076" w:type="dxa"/>
                              </w:tcPr>
                              <w:p w14:paraId="63CCF774" w14:textId="1A8657F9" w:rsidR="00EE360E" w:rsidRPr="001C7D93" w:rsidRDefault="00EE360E" w:rsidP="00C82ED7">
                                <w:pPr>
                                  <w:rPr>
                                    <w:rStyle w:val="Strong"/>
                                    <w:rFonts w:ascii="Arial" w:hAnsi="Arial" w:cs="Arial"/>
                                    <w:color w:val="auto"/>
                                    <w:sz w:val="20"/>
                                    <w:szCs w:val="20"/>
                                  </w:rPr>
                                </w:pPr>
                                <w:r w:rsidRPr="001C7D93">
                                  <w:rPr>
                                    <w:rStyle w:val="Strong"/>
                                    <w:rFonts w:ascii="Arial" w:hAnsi="Arial" w:cs="Arial"/>
                                    <w:color w:val="auto"/>
                                    <w:sz w:val="20"/>
                                    <w:szCs w:val="20"/>
                                  </w:rPr>
                                  <w:t>MHHS-DIP00</w:t>
                                </w:r>
                                <w:r>
                                  <w:rPr>
                                    <w:rStyle w:val="Strong"/>
                                    <w:rFonts w:ascii="Arial" w:hAnsi="Arial" w:cs="Arial"/>
                                    <w:color w:val="auto"/>
                                    <w:sz w:val="20"/>
                                    <w:szCs w:val="20"/>
                                  </w:rPr>
                                  <w:t>5</w:t>
                                </w:r>
                              </w:p>
                            </w:tc>
                            <w:tc>
                              <w:tcPr>
                                <w:tcW w:w="2077" w:type="dxa"/>
                              </w:tcPr>
                              <w:p w14:paraId="4CF54596" w14:textId="565F30A5" w:rsidR="00EE360E" w:rsidRPr="001C7D93" w:rsidRDefault="00EE360E" w:rsidP="00597595">
                                <w:pPr>
                                  <w:rPr>
                                    <w:rStyle w:val="Strong"/>
                                    <w:rFonts w:ascii="Arial" w:hAnsi="Arial" w:cs="Arial"/>
                                    <w:color w:val="auto"/>
                                    <w:sz w:val="20"/>
                                    <w:szCs w:val="20"/>
                                  </w:rPr>
                                </w:pPr>
                                <w:r>
                                  <w:rPr>
                                    <w:rStyle w:val="Strong"/>
                                    <w:rFonts w:ascii="Arial" w:hAnsi="Arial" w:cs="Arial"/>
                                    <w:color w:val="auto"/>
                                    <w:sz w:val="20"/>
                                    <w:szCs w:val="20"/>
                                  </w:rPr>
                                  <w:t>Version 1.</w:t>
                                </w:r>
                                <w:r w:rsidR="00597595">
                                  <w:rPr>
                                    <w:rStyle w:val="Strong"/>
                                    <w:rFonts w:ascii="Arial" w:hAnsi="Arial" w:cs="Arial"/>
                                    <w:color w:val="auto"/>
                                    <w:sz w:val="20"/>
                                    <w:szCs w:val="20"/>
                                  </w:rPr>
                                  <w:t>4</w:t>
                                </w:r>
                              </w:p>
                            </w:tc>
                            <w:tc>
                              <w:tcPr>
                                <w:tcW w:w="2087" w:type="dxa"/>
                              </w:tcPr>
                              <w:p w14:paraId="44635C0A" w14:textId="77777777" w:rsidR="00EE360E" w:rsidRPr="001C7D93" w:rsidRDefault="00EE360E" w:rsidP="006D04D7">
                                <w:pPr>
                                  <w:rPr>
                                    <w:rStyle w:val="Strong"/>
                                    <w:rFonts w:ascii="Arial" w:hAnsi="Arial" w:cs="Arial"/>
                                    <w:color w:val="auto"/>
                                    <w:sz w:val="20"/>
                                    <w:szCs w:val="20"/>
                                  </w:rPr>
                                </w:pPr>
                                <w:r w:rsidRPr="001C7D93">
                                  <w:rPr>
                                    <w:rStyle w:val="Strong"/>
                                    <w:rFonts w:ascii="Arial" w:hAnsi="Arial" w:cs="Arial"/>
                                    <w:color w:val="auto"/>
                                    <w:sz w:val="20"/>
                                    <w:szCs w:val="20"/>
                                  </w:rPr>
                                  <w:t>Draft</w:t>
                                </w:r>
                              </w:p>
                            </w:tc>
                            <w:tc>
                              <w:tcPr>
                                <w:tcW w:w="2275" w:type="dxa"/>
                              </w:tcPr>
                              <w:p w14:paraId="06B92C43" w14:textId="4A847F1D" w:rsidR="00EE360E" w:rsidRPr="001C7D93" w:rsidRDefault="00EE360E" w:rsidP="008E28B4">
                                <w:pPr>
                                  <w:rPr>
                                    <w:rStyle w:val="Strong"/>
                                    <w:rFonts w:ascii="Arial" w:hAnsi="Arial" w:cs="Arial"/>
                                    <w:color w:val="auto"/>
                                    <w:sz w:val="20"/>
                                    <w:szCs w:val="20"/>
                                  </w:rPr>
                                </w:pPr>
                                <w:r>
                                  <w:rPr>
                                    <w:rStyle w:val="Strong"/>
                                    <w:rFonts w:ascii="Arial" w:hAnsi="Arial" w:cs="Arial"/>
                                    <w:color w:val="auto"/>
                                    <w:sz w:val="20"/>
                                    <w:szCs w:val="20"/>
                                  </w:rPr>
                                  <w:t>14</w:t>
                                </w:r>
                                <w:r w:rsidRPr="008E28B4">
                                  <w:rPr>
                                    <w:rStyle w:val="Strong"/>
                                    <w:rFonts w:ascii="Arial" w:hAnsi="Arial" w:cs="Arial"/>
                                    <w:color w:val="auto"/>
                                    <w:sz w:val="20"/>
                                    <w:szCs w:val="20"/>
                                    <w:vertAlign w:val="superscript"/>
                                  </w:rPr>
                                  <w:t>th</w:t>
                                </w:r>
                                <w:r>
                                  <w:rPr>
                                    <w:rStyle w:val="Strong"/>
                                    <w:rFonts w:ascii="Arial" w:hAnsi="Arial" w:cs="Arial"/>
                                    <w:color w:val="auto"/>
                                    <w:sz w:val="20"/>
                                    <w:szCs w:val="20"/>
                                  </w:rPr>
                                  <w:t xml:space="preserve"> September</w:t>
                                </w:r>
                                <w:r w:rsidRPr="001C7D93">
                                  <w:rPr>
                                    <w:rStyle w:val="Strong"/>
                                    <w:rFonts w:ascii="Arial" w:hAnsi="Arial" w:cs="Arial"/>
                                    <w:color w:val="auto"/>
                                    <w:sz w:val="20"/>
                                    <w:szCs w:val="20"/>
                                  </w:rPr>
                                  <w:t xml:space="preserve"> 2022 </w:t>
                                </w:r>
                              </w:p>
                            </w:tc>
                          </w:tr>
                          <w:tr w:rsidR="00EE360E" w14:paraId="0D0B940D" w14:textId="77777777" w:rsidTr="006D04D7">
                            <w:trPr>
                              <w:trHeight w:val="318"/>
                            </w:trPr>
                            <w:tc>
                              <w:tcPr>
                                <w:tcW w:w="2077" w:type="dxa"/>
                              </w:tcPr>
                              <w:p w14:paraId="0E27B00A" w14:textId="77777777" w:rsidR="00EE360E" w:rsidRPr="001C7D93" w:rsidRDefault="00EE360E" w:rsidP="006D04D7">
                                <w:pPr>
                                  <w:rPr>
                                    <w:rStyle w:val="Strong"/>
                                    <w:rFonts w:ascii="Arial" w:hAnsi="Arial" w:cs="Arial"/>
                                    <w:color w:val="auto"/>
                                    <w:sz w:val="20"/>
                                    <w:szCs w:val="20"/>
                                  </w:rPr>
                                </w:pPr>
                              </w:p>
                              <w:p w14:paraId="60061E4C" w14:textId="77777777" w:rsidR="00EE360E" w:rsidRPr="001C7D93" w:rsidRDefault="00EE360E" w:rsidP="006D04D7">
                                <w:pPr>
                                  <w:rPr>
                                    <w:rStyle w:val="Strong"/>
                                    <w:rFonts w:ascii="Arial" w:hAnsi="Arial" w:cs="Arial"/>
                                    <w:color w:val="auto"/>
                                    <w:sz w:val="20"/>
                                    <w:szCs w:val="20"/>
                                  </w:rPr>
                                </w:pPr>
                              </w:p>
                            </w:tc>
                            <w:tc>
                              <w:tcPr>
                                <w:tcW w:w="2076" w:type="dxa"/>
                              </w:tcPr>
                              <w:p w14:paraId="44EAFD9C" w14:textId="77777777" w:rsidR="00EE360E" w:rsidRPr="001C7D93" w:rsidRDefault="00EE360E" w:rsidP="006D04D7">
                                <w:pPr>
                                  <w:rPr>
                                    <w:rStyle w:val="Strong"/>
                                    <w:rFonts w:ascii="Arial" w:hAnsi="Arial" w:cs="Arial"/>
                                    <w:color w:val="auto"/>
                                    <w:sz w:val="20"/>
                                    <w:szCs w:val="20"/>
                                  </w:rPr>
                                </w:pPr>
                              </w:p>
                            </w:tc>
                            <w:tc>
                              <w:tcPr>
                                <w:tcW w:w="2077" w:type="dxa"/>
                              </w:tcPr>
                              <w:p w14:paraId="4B94D5A5" w14:textId="77777777" w:rsidR="00EE360E" w:rsidRPr="001C7D93" w:rsidRDefault="00EE360E" w:rsidP="006D04D7">
                                <w:pPr>
                                  <w:rPr>
                                    <w:rStyle w:val="Strong"/>
                                    <w:rFonts w:ascii="Arial" w:hAnsi="Arial" w:cs="Arial"/>
                                    <w:color w:val="auto"/>
                                    <w:sz w:val="20"/>
                                    <w:szCs w:val="20"/>
                                  </w:rPr>
                                </w:pPr>
                              </w:p>
                            </w:tc>
                            <w:tc>
                              <w:tcPr>
                                <w:tcW w:w="2087" w:type="dxa"/>
                              </w:tcPr>
                              <w:p w14:paraId="3DEEC669" w14:textId="77777777" w:rsidR="00EE360E" w:rsidRPr="001C7D93" w:rsidRDefault="00EE360E" w:rsidP="006D04D7">
                                <w:pPr>
                                  <w:rPr>
                                    <w:rStyle w:val="Strong"/>
                                    <w:rFonts w:ascii="Arial" w:hAnsi="Arial" w:cs="Arial"/>
                                    <w:color w:val="auto"/>
                                    <w:sz w:val="20"/>
                                    <w:szCs w:val="20"/>
                                  </w:rPr>
                                </w:pPr>
                              </w:p>
                            </w:tc>
                            <w:tc>
                              <w:tcPr>
                                <w:tcW w:w="2275" w:type="dxa"/>
                              </w:tcPr>
                              <w:p w14:paraId="3656B9AB" w14:textId="77777777" w:rsidR="00EE360E" w:rsidRPr="001C7D93" w:rsidRDefault="00EE360E" w:rsidP="006D04D7">
                                <w:pPr>
                                  <w:rPr>
                                    <w:rStyle w:val="Strong"/>
                                    <w:rFonts w:ascii="Arial" w:hAnsi="Arial" w:cs="Arial"/>
                                    <w:color w:val="auto"/>
                                    <w:sz w:val="20"/>
                                    <w:szCs w:val="20"/>
                                  </w:rPr>
                                </w:pPr>
                              </w:p>
                            </w:tc>
                          </w:tr>
                        </w:tbl>
                        <w:p w14:paraId="45FB0818" w14:textId="77777777" w:rsidR="00EE360E" w:rsidRPr="001C7D93" w:rsidRDefault="00EE360E" w:rsidP="0057557E">
                          <w:pPr>
                            <w:rPr>
                              <w:rFonts w:ascii="Arial" w:hAnsi="Arial" w:cs="Arial"/>
                              <w:sz w:val="20"/>
                              <w:szCs w:val="20"/>
                            </w:rPr>
                          </w:pPr>
                        </w:p>
                      </w:txbxContent>
                    </v:textbox>
                    <w10:wrap anchorx="margin"/>
                  </v:shape>
                </w:pict>
              </mc:Fallback>
            </mc:AlternateContent>
          </w:r>
          <w:r w:rsidR="001269E7">
            <w:rPr>
              <w:noProof/>
              <w:lang w:eastAsia="en-GB"/>
            </w:rPr>
            <w:drawing>
              <wp:inline distT="0" distB="0" distL="0" distR="0" wp14:anchorId="1AA2D13C" wp14:editId="07777777">
                <wp:extent cx="6696710" cy="6066589"/>
                <wp:effectExtent l="0" t="0" r="8890" b="0"/>
                <wp:docPr id="1" name="Picture 1" descr="C:\Users\jacqui.rigby\AppData\Local\Microsoft\Windows\INetCache\Content.Word\MHHS_Word Illustrations_Clock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jacqui.rigby\AppData\Local\Microsoft\Windows\INetCache\Content.Word\MHHS_Word Illustrations_Clock_Blue.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696710" cy="6066589"/>
                        </a:xfrm>
                        <a:prstGeom prst="rect">
                          <a:avLst/>
                        </a:prstGeom>
                        <a:noFill/>
                        <a:ln>
                          <a:noFill/>
                        </a:ln>
                      </pic:spPr>
                    </pic:pic>
                  </a:graphicData>
                </a:graphic>
              </wp:inline>
            </w:drawing>
          </w:r>
          <w:r w:rsidR="00A43A0E">
            <w:rPr>
              <w:b w:val="0"/>
              <w:bCs/>
              <w:noProof/>
              <w:color w:val="041425" w:themeColor="text1"/>
              <w:szCs w:val="18"/>
              <w:lang w:eastAsia="en-GB"/>
            </w:rPr>
            <mc:AlternateContent>
              <mc:Choice Requires="wps">
                <w:drawing>
                  <wp:anchor distT="0" distB="0" distL="114300" distR="114300" simplePos="0" relativeHeight="251658240" behindDoc="1" locked="0" layoutInCell="1" allowOverlap="1" wp14:anchorId="2A6A451B" wp14:editId="07777777">
                    <wp:simplePos x="0" y="0"/>
                    <wp:positionH relativeFrom="column">
                      <wp:posOffset>-65405</wp:posOffset>
                    </wp:positionH>
                    <wp:positionV relativeFrom="paragraph">
                      <wp:posOffset>6631940</wp:posOffset>
                    </wp:positionV>
                    <wp:extent cx="5746115" cy="533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746115"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EE360E" w14:paraId="589D9ED8" w14:textId="77777777" w:rsidTr="00FF29E7">
                                  <w:trPr>
                                    <w:trHeight w:val="298"/>
                                  </w:trPr>
                                  <w:tc>
                                    <w:tcPr>
                                      <w:tcW w:w="2202" w:type="dxa"/>
                                    </w:tcPr>
                                    <w:p w14:paraId="2D7E2F4D" w14:textId="77777777" w:rsidR="00EE360E" w:rsidRPr="00A43A0E" w:rsidRDefault="00EE360E" w:rsidP="00FF29E7">
                                      <w:pPr>
                                        <w:pStyle w:val="BasicParagraph"/>
                                        <w:rPr>
                                          <w:rFonts w:ascii="Arial" w:hAnsi="Arial" w:cs="Arial"/>
                                          <w:color w:val="FFFFFF" w:themeColor="background1"/>
                                          <w:sz w:val="18"/>
                                          <w:szCs w:val="18"/>
                                        </w:rPr>
                                      </w:pPr>
                                      <w:r w:rsidRPr="00A43A0E">
                                        <w:rPr>
                                          <w:rFonts w:ascii="Arial" w:hAnsi="Arial" w:cs="Arial"/>
                                          <w:color w:val="FFFFFF" w:themeColor="background1"/>
                                          <w:sz w:val="18"/>
                                          <w:szCs w:val="18"/>
                                        </w:rPr>
                                        <w:t>Document owner</w:t>
                                      </w:r>
                                    </w:p>
                                  </w:tc>
                                  <w:tc>
                                    <w:tcPr>
                                      <w:tcW w:w="2202" w:type="dxa"/>
                                    </w:tcPr>
                                    <w:p w14:paraId="1838ADE1" w14:textId="77777777" w:rsidR="00EE360E" w:rsidRPr="00A43A0E" w:rsidRDefault="00EE360E" w:rsidP="00FF29E7">
                                      <w:pPr>
                                        <w:pStyle w:val="BasicParagraph"/>
                                        <w:rPr>
                                          <w:rFonts w:ascii="Arial" w:hAnsi="Arial" w:cs="Arial"/>
                                          <w:color w:val="FFFFFF" w:themeColor="background1"/>
                                          <w:sz w:val="18"/>
                                          <w:szCs w:val="18"/>
                                        </w:rPr>
                                      </w:pPr>
                                      <w:r w:rsidRPr="00A43A0E">
                                        <w:rPr>
                                          <w:rFonts w:ascii="Arial" w:hAnsi="Arial" w:cs="Arial"/>
                                          <w:color w:val="FFFFFF" w:themeColor="background1"/>
                                          <w:sz w:val="18"/>
                                          <w:szCs w:val="18"/>
                                        </w:rPr>
                                        <w:t>Document number</w:t>
                                      </w:r>
                                    </w:p>
                                  </w:tc>
                                  <w:tc>
                                    <w:tcPr>
                                      <w:tcW w:w="2684" w:type="dxa"/>
                                    </w:tcPr>
                                    <w:p w14:paraId="6ECD21A2" w14:textId="77777777" w:rsidR="00EE360E" w:rsidRPr="00A43A0E" w:rsidRDefault="00EE360E">
                                      <w:pPr>
                                        <w:rPr>
                                          <w:color w:val="FFFFFF" w:themeColor="background1"/>
                                        </w:rPr>
                                      </w:pPr>
                                      <w:r w:rsidRPr="00A43A0E">
                                        <w:rPr>
                                          <w:color w:val="FFFFFF" w:themeColor="background1"/>
                                        </w:rPr>
                                        <w:t>Date</w:t>
                                      </w:r>
                                    </w:p>
                                  </w:tc>
                                </w:tr>
                                <w:tr w:rsidR="00EE360E" w14:paraId="0B38F9F1" w14:textId="77777777" w:rsidTr="00FF29E7">
                                  <w:trPr>
                                    <w:trHeight w:val="304"/>
                                  </w:trPr>
                                  <w:tc>
                                    <w:tcPr>
                                      <w:tcW w:w="2202" w:type="dxa"/>
                                    </w:tcPr>
                                    <w:p w14:paraId="39115FA6" w14:textId="77777777" w:rsidR="00EE360E" w:rsidRPr="00A43A0E" w:rsidRDefault="00EE360E">
                                      <w:pPr>
                                        <w:rPr>
                                          <w:rStyle w:val="Strong"/>
                                          <w:color w:val="FFFFFF" w:themeColor="background1"/>
                                        </w:rPr>
                                      </w:pPr>
                                      <w:r w:rsidRPr="00A43A0E">
                                        <w:rPr>
                                          <w:rStyle w:val="Strong"/>
                                          <w:color w:val="FFFFFF" w:themeColor="background1"/>
                                        </w:rPr>
                                        <w:fldChar w:fldCharType="begin"/>
                                      </w:r>
                                      <w:r w:rsidRPr="00A43A0E">
                                        <w:rPr>
                                          <w:rStyle w:val="Strong"/>
                                          <w:color w:val="FFFFFF" w:themeColor="background1"/>
                                        </w:rPr>
                                        <w:instrText xml:space="preserve"> MACROBUTTON  NoMacro [Click and type]</w:instrText>
                                      </w:r>
                                      <w:r w:rsidRPr="00A43A0E">
                                        <w:rPr>
                                          <w:rStyle w:val="Strong"/>
                                          <w:color w:val="FFFFFF" w:themeColor="background1"/>
                                        </w:rPr>
                                        <w:fldChar w:fldCharType="end"/>
                                      </w:r>
                                    </w:p>
                                  </w:tc>
                                  <w:tc>
                                    <w:tcPr>
                                      <w:tcW w:w="2202" w:type="dxa"/>
                                    </w:tcPr>
                                    <w:p w14:paraId="1BD72AB2" w14:textId="77777777" w:rsidR="00EE360E" w:rsidRPr="00A43A0E" w:rsidRDefault="00EE360E">
                                      <w:pPr>
                                        <w:rPr>
                                          <w:rStyle w:val="Strong"/>
                                          <w:color w:val="FFFFFF" w:themeColor="background1"/>
                                        </w:rPr>
                                      </w:pPr>
                                      <w:r w:rsidRPr="00A43A0E">
                                        <w:rPr>
                                          <w:rStyle w:val="Strong"/>
                                          <w:color w:val="FFFFFF" w:themeColor="background1"/>
                                        </w:rPr>
                                        <w:fldChar w:fldCharType="begin"/>
                                      </w:r>
                                      <w:r w:rsidRPr="00A43A0E">
                                        <w:rPr>
                                          <w:rStyle w:val="Strong"/>
                                          <w:color w:val="FFFFFF" w:themeColor="background1"/>
                                        </w:rPr>
                                        <w:instrText xml:space="preserve"> MACROBUTTON  NoMacro [Click and type]</w:instrText>
                                      </w:r>
                                      <w:r w:rsidRPr="00A43A0E">
                                        <w:rPr>
                                          <w:rStyle w:val="Strong"/>
                                          <w:color w:val="FFFFFF" w:themeColor="background1"/>
                                        </w:rPr>
                                        <w:fldChar w:fldCharType="end"/>
                                      </w:r>
                                    </w:p>
                                  </w:tc>
                                  <w:tc>
                                    <w:tcPr>
                                      <w:tcW w:w="2684" w:type="dxa"/>
                                    </w:tcPr>
                                    <w:p w14:paraId="70E5102C" w14:textId="77777777" w:rsidR="00EE360E" w:rsidRPr="00A43A0E" w:rsidRDefault="00EE360E">
                                      <w:pPr>
                                        <w:rPr>
                                          <w:rStyle w:val="Strong"/>
                                          <w:color w:val="FFFFFF" w:themeColor="background1"/>
                                        </w:rPr>
                                      </w:pPr>
                                      <w:r w:rsidRPr="00A43A0E">
                                        <w:rPr>
                                          <w:rStyle w:val="Strong"/>
                                          <w:color w:val="FFFFFF" w:themeColor="background1"/>
                                        </w:rPr>
                                        <w:fldChar w:fldCharType="begin"/>
                                      </w:r>
                                      <w:r w:rsidRPr="00A43A0E">
                                        <w:rPr>
                                          <w:rStyle w:val="Strong"/>
                                          <w:color w:val="FFFFFF" w:themeColor="background1"/>
                                        </w:rPr>
                                        <w:instrText xml:space="preserve"> MACROBUTTON  NoMacro [DD Month YYYY]</w:instrText>
                                      </w:r>
                                      <w:r w:rsidRPr="00A43A0E">
                                        <w:rPr>
                                          <w:rStyle w:val="Strong"/>
                                          <w:color w:val="FFFFFF" w:themeColor="background1"/>
                                        </w:rPr>
                                        <w:fldChar w:fldCharType="end"/>
                                      </w:r>
                                      <w:r w:rsidRPr="00A43A0E">
                                        <w:rPr>
                                          <w:rStyle w:val="Strong"/>
                                          <w:color w:val="FFFFFF" w:themeColor="background1"/>
                                        </w:rPr>
                                        <w:t xml:space="preserve"> </w:t>
                                      </w:r>
                                    </w:p>
                                  </w:tc>
                                </w:tr>
                              </w:tbl>
                              <w:p w14:paraId="3CF2D8B6" w14:textId="77777777" w:rsidR="00EE360E" w:rsidRPr="00A43A0E" w:rsidRDefault="00EE360E" w:rsidP="00A43A0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w14:anchorId="2A6A451B" id="Text Box 3" o:spid="_x0000_s1027" type="#_x0000_t202" style="position:absolute;margin-left:-5.15pt;margin-top:522.2pt;width:452.45pt;height:4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&#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EE360E" w14:paraId="589D9ED8" w14:textId="77777777" w:rsidTr="00FF29E7">
                            <w:trPr>
                              <w:trHeight w:val="298"/>
                            </w:trPr>
                            <w:tc>
                              <w:tcPr>
                                <w:tcW w:w="2202" w:type="dxa"/>
                              </w:tcPr>
                              <w:p w14:paraId="2D7E2F4D" w14:textId="77777777" w:rsidR="00EE360E" w:rsidRPr="00A43A0E" w:rsidRDefault="00EE360E" w:rsidP="00FF29E7">
                                <w:pPr>
                                  <w:pStyle w:val="BasicParagraph"/>
                                  <w:rPr>
                                    <w:rFonts w:ascii="Arial" w:hAnsi="Arial" w:cs="Arial"/>
                                    <w:color w:val="FFFFFF" w:themeColor="background1"/>
                                    <w:sz w:val="18"/>
                                    <w:szCs w:val="18"/>
                                  </w:rPr>
                                </w:pPr>
                                <w:r w:rsidRPr="00A43A0E">
                                  <w:rPr>
                                    <w:rFonts w:ascii="Arial" w:hAnsi="Arial" w:cs="Arial"/>
                                    <w:color w:val="FFFFFF" w:themeColor="background1"/>
                                    <w:sz w:val="18"/>
                                    <w:szCs w:val="18"/>
                                  </w:rPr>
                                  <w:t>Document owner</w:t>
                                </w:r>
                              </w:p>
                            </w:tc>
                            <w:tc>
                              <w:tcPr>
                                <w:tcW w:w="2202" w:type="dxa"/>
                              </w:tcPr>
                              <w:p w14:paraId="1838ADE1" w14:textId="77777777" w:rsidR="00EE360E" w:rsidRPr="00A43A0E" w:rsidRDefault="00EE360E" w:rsidP="00FF29E7">
                                <w:pPr>
                                  <w:pStyle w:val="BasicParagraph"/>
                                  <w:rPr>
                                    <w:rFonts w:ascii="Arial" w:hAnsi="Arial" w:cs="Arial"/>
                                    <w:color w:val="FFFFFF" w:themeColor="background1"/>
                                    <w:sz w:val="18"/>
                                    <w:szCs w:val="18"/>
                                  </w:rPr>
                                </w:pPr>
                                <w:r w:rsidRPr="00A43A0E">
                                  <w:rPr>
                                    <w:rFonts w:ascii="Arial" w:hAnsi="Arial" w:cs="Arial"/>
                                    <w:color w:val="FFFFFF" w:themeColor="background1"/>
                                    <w:sz w:val="18"/>
                                    <w:szCs w:val="18"/>
                                  </w:rPr>
                                  <w:t>Document number</w:t>
                                </w:r>
                              </w:p>
                            </w:tc>
                            <w:tc>
                              <w:tcPr>
                                <w:tcW w:w="2684" w:type="dxa"/>
                              </w:tcPr>
                              <w:p w14:paraId="6ECD21A2" w14:textId="77777777" w:rsidR="00EE360E" w:rsidRPr="00A43A0E" w:rsidRDefault="00EE360E">
                                <w:pPr>
                                  <w:rPr>
                                    <w:color w:val="FFFFFF" w:themeColor="background1"/>
                                  </w:rPr>
                                </w:pPr>
                                <w:r w:rsidRPr="00A43A0E">
                                  <w:rPr>
                                    <w:color w:val="FFFFFF" w:themeColor="background1"/>
                                  </w:rPr>
                                  <w:t>Date</w:t>
                                </w:r>
                              </w:p>
                            </w:tc>
                          </w:tr>
                          <w:tr w:rsidR="00EE360E" w14:paraId="0B38F9F1" w14:textId="77777777" w:rsidTr="00FF29E7">
                            <w:trPr>
                              <w:trHeight w:val="304"/>
                            </w:trPr>
                            <w:tc>
                              <w:tcPr>
                                <w:tcW w:w="2202" w:type="dxa"/>
                              </w:tcPr>
                              <w:p w14:paraId="39115FA6" w14:textId="77777777" w:rsidR="00EE360E" w:rsidRPr="00A43A0E" w:rsidRDefault="00EE360E">
                                <w:pPr>
                                  <w:rPr>
                                    <w:rStyle w:val="Strong"/>
                                    <w:color w:val="FFFFFF" w:themeColor="background1"/>
                                  </w:rPr>
                                </w:pPr>
                                <w:r w:rsidRPr="00A43A0E">
                                  <w:rPr>
                                    <w:rStyle w:val="Strong"/>
                                    <w:color w:val="FFFFFF" w:themeColor="background1"/>
                                  </w:rPr>
                                  <w:fldChar w:fldCharType="begin"/>
                                </w:r>
                                <w:r w:rsidRPr="00A43A0E">
                                  <w:rPr>
                                    <w:rStyle w:val="Strong"/>
                                    <w:color w:val="FFFFFF" w:themeColor="background1"/>
                                  </w:rPr>
                                  <w:instrText xml:space="preserve"> MACROBUTTON  NoMacro [Click and type]</w:instrText>
                                </w:r>
                                <w:r w:rsidRPr="00A43A0E">
                                  <w:rPr>
                                    <w:rStyle w:val="Strong"/>
                                    <w:color w:val="FFFFFF" w:themeColor="background1"/>
                                  </w:rPr>
                                  <w:fldChar w:fldCharType="end"/>
                                </w:r>
                              </w:p>
                            </w:tc>
                            <w:tc>
                              <w:tcPr>
                                <w:tcW w:w="2202" w:type="dxa"/>
                              </w:tcPr>
                              <w:p w14:paraId="1BD72AB2" w14:textId="77777777" w:rsidR="00EE360E" w:rsidRPr="00A43A0E" w:rsidRDefault="00EE360E">
                                <w:pPr>
                                  <w:rPr>
                                    <w:rStyle w:val="Strong"/>
                                    <w:color w:val="FFFFFF" w:themeColor="background1"/>
                                  </w:rPr>
                                </w:pPr>
                                <w:r w:rsidRPr="00A43A0E">
                                  <w:rPr>
                                    <w:rStyle w:val="Strong"/>
                                    <w:color w:val="FFFFFF" w:themeColor="background1"/>
                                  </w:rPr>
                                  <w:fldChar w:fldCharType="begin"/>
                                </w:r>
                                <w:r w:rsidRPr="00A43A0E">
                                  <w:rPr>
                                    <w:rStyle w:val="Strong"/>
                                    <w:color w:val="FFFFFF" w:themeColor="background1"/>
                                  </w:rPr>
                                  <w:instrText xml:space="preserve"> MACROBUTTON  NoMacro [Click and type]</w:instrText>
                                </w:r>
                                <w:r w:rsidRPr="00A43A0E">
                                  <w:rPr>
                                    <w:rStyle w:val="Strong"/>
                                    <w:color w:val="FFFFFF" w:themeColor="background1"/>
                                  </w:rPr>
                                  <w:fldChar w:fldCharType="end"/>
                                </w:r>
                              </w:p>
                            </w:tc>
                            <w:tc>
                              <w:tcPr>
                                <w:tcW w:w="2684" w:type="dxa"/>
                              </w:tcPr>
                              <w:p w14:paraId="70E5102C" w14:textId="77777777" w:rsidR="00EE360E" w:rsidRPr="00A43A0E" w:rsidRDefault="00EE360E">
                                <w:pPr>
                                  <w:rPr>
                                    <w:rStyle w:val="Strong"/>
                                    <w:color w:val="FFFFFF" w:themeColor="background1"/>
                                  </w:rPr>
                                </w:pPr>
                                <w:r w:rsidRPr="00A43A0E">
                                  <w:rPr>
                                    <w:rStyle w:val="Strong"/>
                                    <w:color w:val="FFFFFF" w:themeColor="background1"/>
                                  </w:rPr>
                                  <w:fldChar w:fldCharType="begin"/>
                                </w:r>
                                <w:r w:rsidRPr="00A43A0E">
                                  <w:rPr>
                                    <w:rStyle w:val="Strong"/>
                                    <w:color w:val="FFFFFF" w:themeColor="background1"/>
                                  </w:rPr>
                                  <w:instrText xml:space="preserve"> MACROBUTTON  NoMacro [DD Month YYYY]</w:instrText>
                                </w:r>
                                <w:r w:rsidRPr="00A43A0E">
                                  <w:rPr>
                                    <w:rStyle w:val="Strong"/>
                                    <w:color w:val="FFFFFF" w:themeColor="background1"/>
                                  </w:rPr>
                                  <w:fldChar w:fldCharType="end"/>
                                </w:r>
                                <w:r w:rsidRPr="00A43A0E">
                                  <w:rPr>
                                    <w:rStyle w:val="Strong"/>
                                    <w:color w:val="FFFFFF" w:themeColor="background1"/>
                                  </w:rPr>
                                  <w:t xml:space="preserve"> </w:t>
                                </w:r>
                              </w:p>
                            </w:tc>
                          </w:tr>
                        </w:tbl>
                        <w:p w14:paraId="3CF2D8B6" w14:textId="77777777" w:rsidR="00EE360E" w:rsidRPr="00A43A0E" w:rsidRDefault="00EE360E" w:rsidP="00A43A0E">
                          <w:pPr>
                            <w:rPr>
                              <w:color w:val="FFFFFF" w:themeColor="background1"/>
                            </w:rPr>
                          </w:pPr>
                        </w:p>
                      </w:txbxContent>
                    </v:textbox>
                  </v:shape>
                </w:pict>
              </mc:Fallback>
            </mc:AlternateContent>
          </w:r>
          <w:r w:rsidR="00C16E52" w:rsidRPr="00EC05FE">
            <w:rPr>
              <w:rStyle w:val="Strong"/>
              <w:b/>
              <w:bCs w:val="0"/>
              <w:color w:val="5161FC" w:themeColor="accent1"/>
            </w:rPr>
            <w:br w:type="page"/>
          </w:r>
        </w:p>
      </w:sdtContent>
    </w:sdt>
    <w:bookmarkStart w:id="0" w:name="_Toc99111758" w:displacedByCustomXml="next"/>
    <w:sdt>
      <w:sdtPr>
        <w:rPr>
          <w:rFonts w:asciiTheme="minorHAnsi" w:hAnsiTheme="minorHAnsi" w:cstheme="minorBidi"/>
          <w:b w:val="0"/>
          <w:bCs w:val="0"/>
          <w:color w:val="auto"/>
          <w:sz w:val="18"/>
          <w:szCs w:val="22"/>
        </w:rPr>
        <w:id w:val="957298865"/>
        <w:docPartObj>
          <w:docPartGallery w:val="Table of Contents"/>
          <w:docPartUnique/>
        </w:docPartObj>
      </w:sdtPr>
      <w:sdtEndPr>
        <w:rPr>
          <w:noProof/>
          <w:sz w:val="22"/>
        </w:rPr>
      </w:sdtEndPr>
      <w:sdtContent>
        <w:p w14:paraId="406425CA" w14:textId="77777777" w:rsidR="00E03B82" w:rsidRPr="00E85582" w:rsidRDefault="00625734" w:rsidP="00E85582">
          <w:pPr>
            <w:pStyle w:val="TOCHeading"/>
          </w:pPr>
          <w:r w:rsidRPr="00E85582">
            <w:t>Contents</w:t>
          </w:r>
          <w:bookmarkEnd w:id="0"/>
        </w:p>
        <w:p w14:paraId="74427672" w14:textId="674ED90D" w:rsidR="005475EE" w:rsidRDefault="00625734">
          <w:pPr>
            <w:pStyle w:val="TOC1"/>
            <w:rPr>
              <w:rFonts w:eastAsiaTheme="minorEastAsia"/>
              <w:b w:val="0"/>
              <w:color w:val="auto"/>
              <w:lang w:eastAsia="en-GB"/>
            </w:rPr>
          </w:pPr>
          <w:r w:rsidRPr="00892B30">
            <w:fldChar w:fldCharType="begin"/>
          </w:r>
          <w:r w:rsidRPr="00892B30">
            <w:instrText xml:space="preserve"> TOC \o "1-3" \h \z \u </w:instrText>
          </w:r>
          <w:r w:rsidRPr="00892B30">
            <w:fldChar w:fldCharType="separate"/>
          </w:r>
          <w:hyperlink w:anchor="_Toc99111758" w:history="1">
            <w:r w:rsidR="005475EE" w:rsidRPr="00FC7E1C">
              <w:rPr>
                <w:rStyle w:val="Hyperlink"/>
              </w:rPr>
              <w:t>Contents</w:t>
            </w:r>
            <w:r w:rsidR="005475EE">
              <w:rPr>
                <w:webHidden/>
              </w:rPr>
              <w:tab/>
            </w:r>
            <w:r w:rsidR="005475EE">
              <w:rPr>
                <w:webHidden/>
              </w:rPr>
              <w:fldChar w:fldCharType="begin"/>
            </w:r>
            <w:r w:rsidR="005475EE">
              <w:rPr>
                <w:webHidden/>
              </w:rPr>
              <w:instrText xml:space="preserve"> PAGEREF _Toc99111758 \h </w:instrText>
            </w:r>
            <w:r w:rsidR="005475EE">
              <w:rPr>
                <w:webHidden/>
              </w:rPr>
            </w:r>
            <w:r w:rsidR="005475EE">
              <w:rPr>
                <w:webHidden/>
              </w:rPr>
              <w:fldChar w:fldCharType="separate"/>
            </w:r>
            <w:r w:rsidR="005475EE">
              <w:rPr>
                <w:webHidden/>
              </w:rPr>
              <w:t>2</w:t>
            </w:r>
            <w:r w:rsidR="005475EE">
              <w:rPr>
                <w:webHidden/>
              </w:rPr>
              <w:fldChar w:fldCharType="end"/>
            </w:r>
          </w:hyperlink>
        </w:p>
        <w:p w14:paraId="34C6D978" w14:textId="48CDA89D" w:rsidR="005475EE" w:rsidRDefault="00597595">
          <w:pPr>
            <w:pStyle w:val="TOC2"/>
            <w:tabs>
              <w:tab w:val="left" w:pos="851"/>
            </w:tabs>
            <w:rPr>
              <w:rFonts w:eastAsiaTheme="minorEastAsia"/>
              <w:noProof/>
              <w:color w:val="auto"/>
              <w:lang w:eastAsia="en-GB"/>
            </w:rPr>
          </w:pPr>
          <w:hyperlink w:anchor="_Toc99111759"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1.1</w:t>
            </w:r>
            <w:r w:rsidR="005475EE">
              <w:rPr>
                <w:rFonts w:eastAsiaTheme="minorEastAsia"/>
                <w:noProof/>
                <w:color w:val="auto"/>
                <w:lang w:eastAsia="en-GB"/>
              </w:rPr>
              <w:tab/>
            </w:r>
            <w:r w:rsidR="005475EE" w:rsidRPr="00FC7E1C">
              <w:rPr>
                <w:rStyle w:val="Hyperlink"/>
                <w:noProof/>
              </w:rPr>
              <w:t>Change Record</w:t>
            </w:r>
            <w:r w:rsidR="005475EE">
              <w:rPr>
                <w:noProof/>
                <w:webHidden/>
              </w:rPr>
              <w:tab/>
            </w:r>
            <w:r w:rsidR="005475EE">
              <w:rPr>
                <w:noProof/>
                <w:webHidden/>
              </w:rPr>
              <w:fldChar w:fldCharType="begin"/>
            </w:r>
            <w:r w:rsidR="005475EE">
              <w:rPr>
                <w:noProof/>
                <w:webHidden/>
              </w:rPr>
              <w:instrText xml:space="preserve"> PAGEREF _Toc99111759 \h </w:instrText>
            </w:r>
            <w:r w:rsidR="005475EE">
              <w:rPr>
                <w:noProof/>
                <w:webHidden/>
              </w:rPr>
            </w:r>
            <w:r w:rsidR="005475EE">
              <w:rPr>
                <w:noProof/>
                <w:webHidden/>
              </w:rPr>
              <w:fldChar w:fldCharType="separate"/>
            </w:r>
            <w:r w:rsidR="005475EE">
              <w:rPr>
                <w:noProof/>
                <w:webHidden/>
              </w:rPr>
              <w:t>7</w:t>
            </w:r>
            <w:r w:rsidR="005475EE">
              <w:rPr>
                <w:noProof/>
                <w:webHidden/>
              </w:rPr>
              <w:fldChar w:fldCharType="end"/>
            </w:r>
          </w:hyperlink>
        </w:p>
        <w:p w14:paraId="4B91935B" w14:textId="37A7E434" w:rsidR="005475EE" w:rsidRDefault="00597595">
          <w:pPr>
            <w:pStyle w:val="TOC2"/>
            <w:tabs>
              <w:tab w:val="left" w:pos="851"/>
            </w:tabs>
            <w:rPr>
              <w:rFonts w:eastAsiaTheme="minorEastAsia"/>
              <w:noProof/>
              <w:color w:val="auto"/>
              <w:lang w:eastAsia="en-GB"/>
            </w:rPr>
          </w:pPr>
          <w:hyperlink w:anchor="_Toc99111760"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1.2</w:t>
            </w:r>
            <w:r w:rsidR="005475EE">
              <w:rPr>
                <w:rFonts w:eastAsiaTheme="minorEastAsia"/>
                <w:noProof/>
                <w:color w:val="auto"/>
                <w:lang w:eastAsia="en-GB"/>
              </w:rPr>
              <w:tab/>
            </w:r>
            <w:r w:rsidR="005475EE" w:rsidRPr="00FC7E1C">
              <w:rPr>
                <w:rStyle w:val="Hyperlink"/>
                <w:noProof/>
              </w:rPr>
              <w:t>Reviewers</w:t>
            </w:r>
            <w:r w:rsidR="005475EE">
              <w:rPr>
                <w:noProof/>
                <w:webHidden/>
              </w:rPr>
              <w:tab/>
            </w:r>
            <w:r w:rsidR="005475EE">
              <w:rPr>
                <w:noProof/>
                <w:webHidden/>
              </w:rPr>
              <w:fldChar w:fldCharType="begin"/>
            </w:r>
            <w:r w:rsidR="005475EE">
              <w:rPr>
                <w:noProof/>
                <w:webHidden/>
              </w:rPr>
              <w:instrText xml:space="preserve"> PAGEREF _Toc99111760 \h </w:instrText>
            </w:r>
            <w:r w:rsidR="005475EE">
              <w:rPr>
                <w:noProof/>
                <w:webHidden/>
              </w:rPr>
            </w:r>
            <w:r w:rsidR="005475EE">
              <w:rPr>
                <w:noProof/>
                <w:webHidden/>
              </w:rPr>
              <w:fldChar w:fldCharType="separate"/>
            </w:r>
            <w:r w:rsidR="005475EE">
              <w:rPr>
                <w:noProof/>
                <w:webHidden/>
              </w:rPr>
              <w:t>7</w:t>
            </w:r>
            <w:r w:rsidR="005475EE">
              <w:rPr>
                <w:noProof/>
                <w:webHidden/>
              </w:rPr>
              <w:fldChar w:fldCharType="end"/>
            </w:r>
          </w:hyperlink>
        </w:p>
        <w:p w14:paraId="2ACEDDD4" w14:textId="376E60AD" w:rsidR="005475EE" w:rsidRDefault="00597595">
          <w:pPr>
            <w:pStyle w:val="TOC2"/>
            <w:tabs>
              <w:tab w:val="left" w:pos="851"/>
            </w:tabs>
            <w:rPr>
              <w:rFonts w:eastAsiaTheme="minorEastAsia"/>
              <w:noProof/>
              <w:color w:val="auto"/>
              <w:lang w:eastAsia="en-GB"/>
            </w:rPr>
          </w:pPr>
          <w:hyperlink w:anchor="_Toc99111761"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1.3</w:t>
            </w:r>
            <w:r w:rsidR="005475EE">
              <w:rPr>
                <w:rFonts w:eastAsiaTheme="minorEastAsia"/>
                <w:noProof/>
                <w:color w:val="auto"/>
                <w:lang w:eastAsia="en-GB"/>
              </w:rPr>
              <w:tab/>
            </w:r>
            <w:r w:rsidR="005475EE" w:rsidRPr="00FC7E1C">
              <w:rPr>
                <w:rStyle w:val="Hyperlink"/>
                <w:noProof/>
              </w:rPr>
              <w:t>References</w:t>
            </w:r>
            <w:r w:rsidR="005475EE">
              <w:rPr>
                <w:noProof/>
                <w:webHidden/>
              </w:rPr>
              <w:tab/>
            </w:r>
            <w:r w:rsidR="005475EE">
              <w:rPr>
                <w:noProof/>
                <w:webHidden/>
              </w:rPr>
              <w:fldChar w:fldCharType="begin"/>
            </w:r>
            <w:r w:rsidR="005475EE">
              <w:rPr>
                <w:noProof/>
                <w:webHidden/>
              </w:rPr>
              <w:instrText xml:space="preserve"> PAGEREF _Toc99111761 \h </w:instrText>
            </w:r>
            <w:r w:rsidR="005475EE">
              <w:rPr>
                <w:noProof/>
                <w:webHidden/>
              </w:rPr>
            </w:r>
            <w:r w:rsidR="005475EE">
              <w:rPr>
                <w:noProof/>
                <w:webHidden/>
              </w:rPr>
              <w:fldChar w:fldCharType="separate"/>
            </w:r>
            <w:r w:rsidR="005475EE">
              <w:rPr>
                <w:noProof/>
                <w:webHidden/>
              </w:rPr>
              <w:t>7</w:t>
            </w:r>
            <w:r w:rsidR="005475EE">
              <w:rPr>
                <w:noProof/>
                <w:webHidden/>
              </w:rPr>
              <w:fldChar w:fldCharType="end"/>
            </w:r>
          </w:hyperlink>
        </w:p>
        <w:p w14:paraId="5D20EAB3" w14:textId="72B0A510" w:rsidR="005475EE" w:rsidRDefault="00597595">
          <w:pPr>
            <w:pStyle w:val="TOC2"/>
            <w:tabs>
              <w:tab w:val="left" w:pos="851"/>
            </w:tabs>
            <w:rPr>
              <w:rFonts w:eastAsiaTheme="minorEastAsia"/>
              <w:noProof/>
              <w:color w:val="auto"/>
              <w:lang w:eastAsia="en-GB"/>
            </w:rPr>
          </w:pPr>
          <w:hyperlink w:anchor="_Toc99111762"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1.4</w:t>
            </w:r>
            <w:r w:rsidR="005475EE">
              <w:rPr>
                <w:rFonts w:eastAsiaTheme="minorEastAsia"/>
                <w:noProof/>
                <w:color w:val="auto"/>
                <w:lang w:eastAsia="en-GB"/>
              </w:rPr>
              <w:tab/>
            </w:r>
            <w:r w:rsidR="005475EE" w:rsidRPr="00FC7E1C">
              <w:rPr>
                <w:rStyle w:val="Hyperlink"/>
                <w:noProof/>
              </w:rPr>
              <w:t>Terminology</w:t>
            </w:r>
            <w:r w:rsidR="005475EE">
              <w:rPr>
                <w:noProof/>
                <w:webHidden/>
              </w:rPr>
              <w:tab/>
            </w:r>
            <w:r w:rsidR="005475EE">
              <w:rPr>
                <w:noProof/>
                <w:webHidden/>
              </w:rPr>
              <w:fldChar w:fldCharType="begin"/>
            </w:r>
            <w:r w:rsidR="005475EE">
              <w:rPr>
                <w:noProof/>
                <w:webHidden/>
              </w:rPr>
              <w:instrText xml:space="preserve"> PAGEREF _Toc99111762 \h </w:instrText>
            </w:r>
            <w:r w:rsidR="005475EE">
              <w:rPr>
                <w:noProof/>
                <w:webHidden/>
              </w:rPr>
            </w:r>
            <w:r w:rsidR="005475EE">
              <w:rPr>
                <w:noProof/>
                <w:webHidden/>
              </w:rPr>
              <w:fldChar w:fldCharType="separate"/>
            </w:r>
            <w:r w:rsidR="005475EE">
              <w:rPr>
                <w:noProof/>
                <w:webHidden/>
              </w:rPr>
              <w:t>7</w:t>
            </w:r>
            <w:r w:rsidR="005475EE">
              <w:rPr>
                <w:noProof/>
                <w:webHidden/>
              </w:rPr>
              <w:fldChar w:fldCharType="end"/>
            </w:r>
          </w:hyperlink>
        </w:p>
        <w:p w14:paraId="52D8C951" w14:textId="71729DCB" w:rsidR="005475EE" w:rsidRDefault="00597595">
          <w:pPr>
            <w:pStyle w:val="TOC1"/>
            <w:tabs>
              <w:tab w:val="left" w:pos="357"/>
            </w:tabs>
            <w:rPr>
              <w:rFonts w:eastAsiaTheme="minorEastAsia"/>
              <w:b w:val="0"/>
              <w:color w:val="auto"/>
              <w:lang w:eastAsia="en-GB"/>
            </w:rPr>
          </w:pPr>
          <w:hyperlink w:anchor="_Toc99111763" w:history="1">
            <w:r w:rsidR="005475EE" w:rsidRPr="00FC7E1C">
              <w:rPr>
                <w:rStyle w:val="Hyperlink"/>
                <w14:scene3d>
                  <w14:camera w14:prst="orthographicFront"/>
                  <w14:lightRig w14:rig="threePt" w14:dir="t">
                    <w14:rot w14:lat="0" w14:lon="0" w14:rev="0"/>
                  </w14:lightRig>
                </w14:scene3d>
                <w14:props3d w14:extrusionH="0" w14:contourW="0" w14:prstMaterial="warmMatte"/>
              </w:rPr>
              <w:t>2</w:t>
            </w:r>
            <w:r w:rsidR="005475EE">
              <w:rPr>
                <w:rFonts w:eastAsiaTheme="minorEastAsia"/>
                <w:b w:val="0"/>
                <w:color w:val="auto"/>
                <w:lang w:eastAsia="en-GB"/>
              </w:rPr>
              <w:tab/>
            </w:r>
            <w:r w:rsidR="005475EE" w:rsidRPr="00FC7E1C">
              <w:rPr>
                <w:rStyle w:val="Hyperlink"/>
              </w:rPr>
              <w:t>Background</w:t>
            </w:r>
            <w:r w:rsidR="005475EE">
              <w:rPr>
                <w:webHidden/>
              </w:rPr>
              <w:tab/>
            </w:r>
            <w:r w:rsidR="005475EE">
              <w:rPr>
                <w:webHidden/>
              </w:rPr>
              <w:fldChar w:fldCharType="begin"/>
            </w:r>
            <w:r w:rsidR="005475EE">
              <w:rPr>
                <w:webHidden/>
              </w:rPr>
              <w:instrText xml:space="preserve"> PAGEREF _Toc99111763 \h </w:instrText>
            </w:r>
            <w:r w:rsidR="005475EE">
              <w:rPr>
                <w:webHidden/>
              </w:rPr>
            </w:r>
            <w:r w:rsidR="005475EE">
              <w:rPr>
                <w:webHidden/>
              </w:rPr>
              <w:fldChar w:fldCharType="separate"/>
            </w:r>
            <w:r w:rsidR="005475EE">
              <w:rPr>
                <w:webHidden/>
              </w:rPr>
              <w:t>8</w:t>
            </w:r>
            <w:r w:rsidR="005475EE">
              <w:rPr>
                <w:webHidden/>
              </w:rPr>
              <w:fldChar w:fldCharType="end"/>
            </w:r>
          </w:hyperlink>
        </w:p>
        <w:p w14:paraId="61AFFEAB" w14:textId="171EA548" w:rsidR="005475EE" w:rsidRDefault="00597595">
          <w:pPr>
            <w:pStyle w:val="TOC1"/>
            <w:tabs>
              <w:tab w:val="left" w:pos="357"/>
            </w:tabs>
            <w:rPr>
              <w:rFonts w:eastAsiaTheme="minorEastAsia"/>
              <w:b w:val="0"/>
              <w:color w:val="auto"/>
              <w:lang w:eastAsia="en-GB"/>
            </w:rPr>
          </w:pPr>
          <w:hyperlink w:anchor="_Toc99111764" w:history="1">
            <w:r w:rsidR="005475EE" w:rsidRPr="00FC7E1C">
              <w:rPr>
                <w:rStyle w:val="Hyperlink"/>
                <w14:scene3d>
                  <w14:camera w14:prst="orthographicFront"/>
                  <w14:lightRig w14:rig="threePt" w14:dir="t">
                    <w14:rot w14:lat="0" w14:lon="0" w14:rev="0"/>
                  </w14:lightRig>
                </w14:scene3d>
                <w14:props3d w14:extrusionH="0" w14:contourW="0" w14:prstMaterial="warmMatte"/>
              </w:rPr>
              <w:t>3</w:t>
            </w:r>
            <w:r w:rsidR="005475EE">
              <w:rPr>
                <w:rFonts w:eastAsiaTheme="minorEastAsia"/>
                <w:b w:val="0"/>
                <w:color w:val="auto"/>
                <w:lang w:eastAsia="en-GB"/>
              </w:rPr>
              <w:tab/>
            </w:r>
            <w:r w:rsidR="005475EE" w:rsidRPr="00FC7E1C">
              <w:rPr>
                <w:rStyle w:val="Hyperlink"/>
              </w:rPr>
              <w:t>Introduction</w:t>
            </w:r>
            <w:r w:rsidR="005475EE">
              <w:rPr>
                <w:webHidden/>
              </w:rPr>
              <w:tab/>
            </w:r>
            <w:r w:rsidR="005475EE">
              <w:rPr>
                <w:webHidden/>
              </w:rPr>
              <w:fldChar w:fldCharType="begin"/>
            </w:r>
            <w:r w:rsidR="005475EE">
              <w:rPr>
                <w:webHidden/>
              </w:rPr>
              <w:instrText xml:space="preserve"> PAGEREF _Toc99111764 \h </w:instrText>
            </w:r>
            <w:r w:rsidR="005475EE">
              <w:rPr>
                <w:webHidden/>
              </w:rPr>
            </w:r>
            <w:r w:rsidR="005475EE">
              <w:rPr>
                <w:webHidden/>
              </w:rPr>
              <w:fldChar w:fldCharType="separate"/>
            </w:r>
            <w:r w:rsidR="005475EE">
              <w:rPr>
                <w:webHidden/>
              </w:rPr>
              <w:t>8</w:t>
            </w:r>
            <w:r w:rsidR="005475EE">
              <w:rPr>
                <w:webHidden/>
              </w:rPr>
              <w:fldChar w:fldCharType="end"/>
            </w:r>
          </w:hyperlink>
        </w:p>
        <w:p w14:paraId="37C9C295" w14:textId="08FDB348" w:rsidR="005475EE" w:rsidRDefault="00597595">
          <w:pPr>
            <w:pStyle w:val="TOC2"/>
            <w:tabs>
              <w:tab w:val="left" w:pos="851"/>
            </w:tabs>
            <w:rPr>
              <w:rFonts w:eastAsiaTheme="minorEastAsia"/>
              <w:noProof/>
              <w:color w:val="auto"/>
              <w:lang w:eastAsia="en-GB"/>
            </w:rPr>
          </w:pPr>
          <w:hyperlink w:anchor="_Toc99111765"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3.1</w:t>
            </w:r>
            <w:r w:rsidR="005475EE">
              <w:rPr>
                <w:rFonts w:eastAsiaTheme="minorEastAsia"/>
                <w:noProof/>
                <w:color w:val="auto"/>
                <w:lang w:eastAsia="en-GB"/>
              </w:rPr>
              <w:tab/>
            </w:r>
            <w:r w:rsidR="005475EE" w:rsidRPr="00FC7E1C">
              <w:rPr>
                <w:rStyle w:val="Hyperlink"/>
                <w:noProof/>
              </w:rPr>
              <w:t>Purpose</w:t>
            </w:r>
            <w:r w:rsidR="005475EE">
              <w:rPr>
                <w:noProof/>
                <w:webHidden/>
              </w:rPr>
              <w:tab/>
            </w:r>
            <w:r w:rsidR="005475EE">
              <w:rPr>
                <w:noProof/>
                <w:webHidden/>
              </w:rPr>
              <w:fldChar w:fldCharType="begin"/>
            </w:r>
            <w:r w:rsidR="005475EE">
              <w:rPr>
                <w:noProof/>
                <w:webHidden/>
              </w:rPr>
              <w:instrText xml:space="preserve"> PAGEREF _Toc99111765 \h </w:instrText>
            </w:r>
            <w:r w:rsidR="005475EE">
              <w:rPr>
                <w:noProof/>
                <w:webHidden/>
              </w:rPr>
            </w:r>
            <w:r w:rsidR="005475EE">
              <w:rPr>
                <w:noProof/>
                <w:webHidden/>
              </w:rPr>
              <w:fldChar w:fldCharType="separate"/>
            </w:r>
            <w:r w:rsidR="005475EE">
              <w:rPr>
                <w:noProof/>
                <w:webHidden/>
              </w:rPr>
              <w:t>8</w:t>
            </w:r>
            <w:r w:rsidR="005475EE">
              <w:rPr>
                <w:noProof/>
                <w:webHidden/>
              </w:rPr>
              <w:fldChar w:fldCharType="end"/>
            </w:r>
          </w:hyperlink>
        </w:p>
        <w:p w14:paraId="523AAD83" w14:textId="0B1E16F6" w:rsidR="005475EE" w:rsidRDefault="00597595">
          <w:pPr>
            <w:pStyle w:val="TOC2"/>
            <w:tabs>
              <w:tab w:val="left" w:pos="851"/>
            </w:tabs>
            <w:rPr>
              <w:rFonts w:eastAsiaTheme="minorEastAsia"/>
              <w:noProof/>
              <w:color w:val="auto"/>
              <w:lang w:eastAsia="en-GB"/>
            </w:rPr>
          </w:pPr>
          <w:hyperlink w:anchor="_Toc99111766"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3.2</w:t>
            </w:r>
            <w:r w:rsidR="005475EE">
              <w:rPr>
                <w:rFonts w:eastAsiaTheme="minorEastAsia"/>
                <w:noProof/>
                <w:color w:val="auto"/>
                <w:lang w:eastAsia="en-GB"/>
              </w:rPr>
              <w:tab/>
            </w:r>
            <w:r w:rsidR="005475EE" w:rsidRPr="00FC7E1C">
              <w:rPr>
                <w:rStyle w:val="Hyperlink"/>
                <w:noProof/>
              </w:rPr>
              <w:t>Scope</w:t>
            </w:r>
            <w:r w:rsidR="005475EE">
              <w:rPr>
                <w:noProof/>
                <w:webHidden/>
              </w:rPr>
              <w:tab/>
            </w:r>
            <w:r w:rsidR="005475EE">
              <w:rPr>
                <w:noProof/>
                <w:webHidden/>
              </w:rPr>
              <w:fldChar w:fldCharType="begin"/>
            </w:r>
            <w:r w:rsidR="005475EE">
              <w:rPr>
                <w:noProof/>
                <w:webHidden/>
              </w:rPr>
              <w:instrText xml:space="preserve"> PAGEREF _Toc99111766 \h </w:instrText>
            </w:r>
            <w:r w:rsidR="005475EE">
              <w:rPr>
                <w:noProof/>
                <w:webHidden/>
              </w:rPr>
            </w:r>
            <w:r w:rsidR="005475EE">
              <w:rPr>
                <w:noProof/>
                <w:webHidden/>
              </w:rPr>
              <w:fldChar w:fldCharType="separate"/>
            </w:r>
            <w:r w:rsidR="005475EE">
              <w:rPr>
                <w:noProof/>
                <w:webHidden/>
              </w:rPr>
              <w:t>9</w:t>
            </w:r>
            <w:r w:rsidR="005475EE">
              <w:rPr>
                <w:noProof/>
                <w:webHidden/>
              </w:rPr>
              <w:fldChar w:fldCharType="end"/>
            </w:r>
          </w:hyperlink>
        </w:p>
        <w:p w14:paraId="301F5D32" w14:textId="072AA4AF" w:rsidR="005475EE" w:rsidRDefault="00597595">
          <w:pPr>
            <w:pStyle w:val="TOC2"/>
            <w:tabs>
              <w:tab w:val="left" w:pos="851"/>
            </w:tabs>
            <w:rPr>
              <w:rFonts w:eastAsiaTheme="minorEastAsia"/>
              <w:noProof/>
              <w:color w:val="auto"/>
              <w:lang w:eastAsia="en-GB"/>
            </w:rPr>
          </w:pPr>
          <w:hyperlink w:anchor="_Toc99111767"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3.3</w:t>
            </w:r>
            <w:r w:rsidR="005475EE">
              <w:rPr>
                <w:rFonts w:eastAsiaTheme="minorEastAsia"/>
                <w:noProof/>
                <w:color w:val="auto"/>
                <w:lang w:eastAsia="en-GB"/>
              </w:rPr>
              <w:tab/>
            </w:r>
            <w:r w:rsidR="005475EE" w:rsidRPr="00FC7E1C">
              <w:rPr>
                <w:rStyle w:val="Hyperlink"/>
                <w:noProof/>
              </w:rPr>
              <w:t>Logical overview</w:t>
            </w:r>
            <w:r w:rsidR="005475EE">
              <w:rPr>
                <w:noProof/>
                <w:webHidden/>
              </w:rPr>
              <w:tab/>
            </w:r>
            <w:r w:rsidR="005475EE">
              <w:rPr>
                <w:noProof/>
                <w:webHidden/>
              </w:rPr>
              <w:fldChar w:fldCharType="begin"/>
            </w:r>
            <w:r w:rsidR="005475EE">
              <w:rPr>
                <w:noProof/>
                <w:webHidden/>
              </w:rPr>
              <w:instrText xml:space="preserve"> PAGEREF _Toc99111767 \h </w:instrText>
            </w:r>
            <w:r w:rsidR="005475EE">
              <w:rPr>
                <w:noProof/>
                <w:webHidden/>
              </w:rPr>
            </w:r>
            <w:r w:rsidR="005475EE">
              <w:rPr>
                <w:noProof/>
                <w:webHidden/>
              </w:rPr>
              <w:fldChar w:fldCharType="separate"/>
            </w:r>
            <w:r w:rsidR="005475EE">
              <w:rPr>
                <w:noProof/>
                <w:webHidden/>
              </w:rPr>
              <w:t>9</w:t>
            </w:r>
            <w:r w:rsidR="005475EE">
              <w:rPr>
                <w:noProof/>
                <w:webHidden/>
              </w:rPr>
              <w:fldChar w:fldCharType="end"/>
            </w:r>
          </w:hyperlink>
        </w:p>
        <w:p w14:paraId="3E472281" w14:textId="4E66CCA3" w:rsidR="005475EE" w:rsidRDefault="00597595">
          <w:pPr>
            <w:pStyle w:val="TOC1"/>
            <w:tabs>
              <w:tab w:val="left" w:pos="357"/>
            </w:tabs>
            <w:rPr>
              <w:rFonts w:eastAsiaTheme="minorEastAsia"/>
              <w:b w:val="0"/>
              <w:color w:val="auto"/>
              <w:lang w:eastAsia="en-GB"/>
            </w:rPr>
          </w:pPr>
          <w:hyperlink w:anchor="_Toc99111768" w:history="1">
            <w:r w:rsidR="005475EE" w:rsidRPr="00FC7E1C">
              <w:rPr>
                <w:rStyle w:val="Hyperlink"/>
                <w14:scene3d>
                  <w14:camera w14:prst="orthographicFront"/>
                  <w14:lightRig w14:rig="threePt" w14:dir="t">
                    <w14:rot w14:lat="0" w14:lon="0" w14:rev="0"/>
                  </w14:lightRig>
                </w14:scene3d>
                <w14:props3d w14:extrusionH="0" w14:contourW="0" w14:prstMaterial="warmMatte"/>
              </w:rPr>
              <w:t>4</w:t>
            </w:r>
            <w:r w:rsidR="005475EE">
              <w:rPr>
                <w:rFonts w:eastAsiaTheme="minorEastAsia"/>
                <w:b w:val="0"/>
                <w:color w:val="auto"/>
                <w:lang w:eastAsia="en-GB"/>
              </w:rPr>
              <w:tab/>
            </w:r>
            <w:r w:rsidR="005475EE" w:rsidRPr="00FC7E1C">
              <w:rPr>
                <w:rStyle w:val="Hyperlink"/>
              </w:rPr>
              <w:t>Programme Oversight</w:t>
            </w:r>
            <w:r w:rsidR="005475EE">
              <w:rPr>
                <w:webHidden/>
              </w:rPr>
              <w:tab/>
            </w:r>
            <w:r w:rsidR="005475EE">
              <w:rPr>
                <w:webHidden/>
              </w:rPr>
              <w:fldChar w:fldCharType="begin"/>
            </w:r>
            <w:r w:rsidR="005475EE">
              <w:rPr>
                <w:webHidden/>
              </w:rPr>
              <w:instrText xml:space="preserve"> PAGEREF _Toc99111768 \h </w:instrText>
            </w:r>
            <w:r w:rsidR="005475EE">
              <w:rPr>
                <w:webHidden/>
              </w:rPr>
            </w:r>
            <w:r w:rsidR="005475EE">
              <w:rPr>
                <w:webHidden/>
              </w:rPr>
              <w:fldChar w:fldCharType="separate"/>
            </w:r>
            <w:r w:rsidR="005475EE">
              <w:rPr>
                <w:webHidden/>
              </w:rPr>
              <w:t>11</w:t>
            </w:r>
            <w:r w:rsidR="005475EE">
              <w:rPr>
                <w:webHidden/>
              </w:rPr>
              <w:fldChar w:fldCharType="end"/>
            </w:r>
          </w:hyperlink>
        </w:p>
        <w:p w14:paraId="4A037273" w14:textId="33F3285E" w:rsidR="005475EE" w:rsidRDefault="00597595">
          <w:pPr>
            <w:pStyle w:val="TOC2"/>
            <w:tabs>
              <w:tab w:val="left" w:pos="851"/>
            </w:tabs>
            <w:rPr>
              <w:rFonts w:eastAsiaTheme="minorEastAsia"/>
              <w:noProof/>
              <w:color w:val="auto"/>
              <w:lang w:eastAsia="en-GB"/>
            </w:rPr>
          </w:pPr>
          <w:hyperlink w:anchor="_Toc99111769"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4.1</w:t>
            </w:r>
            <w:r w:rsidR="005475EE">
              <w:rPr>
                <w:rFonts w:eastAsiaTheme="minorEastAsia"/>
                <w:noProof/>
                <w:color w:val="auto"/>
                <w:lang w:eastAsia="en-GB"/>
              </w:rPr>
              <w:tab/>
            </w:r>
            <w:r w:rsidR="005475EE" w:rsidRPr="00FC7E1C">
              <w:rPr>
                <w:rStyle w:val="Hyperlink"/>
                <w:noProof/>
              </w:rPr>
              <w:t>Design Authority Group (DAG)</w:t>
            </w:r>
            <w:r w:rsidR="005475EE">
              <w:rPr>
                <w:noProof/>
                <w:webHidden/>
              </w:rPr>
              <w:tab/>
            </w:r>
            <w:r w:rsidR="005475EE">
              <w:rPr>
                <w:noProof/>
                <w:webHidden/>
              </w:rPr>
              <w:fldChar w:fldCharType="begin"/>
            </w:r>
            <w:r w:rsidR="005475EE">
              <w:rPr>
                <w:noProof/>
                <w:webHidden/>
              </w:rPr>
              <w:instrText xml:space="preserve"> PAGEREF _Toc99111769 \h </w:instrText>
            </w:r>
            <w:r w:rsidR="005475EE">
              <w:rPr>
                <w:noProof/>
                <w:webHidden/>
              </w:rPr>
            </w:r>
            <w:r w:rsidR="005475EE">
              <w:rPr>
                <w:noProof/>
                <w:webHidden/>
              </w:rPr>
              <w:fldChar w:fldCharType="separate"/>
            </w:r>
            <w:r w:rsidR="005475EE">
              <w:rPr>
                <w:noProof/>
                <w:webHidden/>
              </w:rPr>
              <w:t>11</w:t>
            </w:r>
            <w:r w:rsidR="005475EE">
              <w:rPr>
                <w:noProof/>
                <w:webHidden/>
              </w:rPr>
              <w:fldChar w:fldCharType="end"/>
            </w:r>
          </w:hyperlink>
        </w:p>
        <w:p w14:paraId="014A797A" w14:textId="49120F7F" w:rsidR="005475EE" w:rsidRDefault="00597595">
          <w:pPr>
            <w:pStyle w:val="TOC2"/>
            <w:tabs>
              <w:tab w:val="left" w:pos="851"/>
            </w:tabs>
            <w:rPr>
              <w:rFonts w:eastAsiaTheme="minorEastAsia"/>
              <w:noProof/>
              <w:color w:val="auto"/>
              <w:lang w:eastAsia="en-GB"/>
            </w:rPr>
          </w:pPr>
          <w:hyperlink w:anchor="_Toc99111770"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4.2</w:t>
            </w:r>
            <w:r w:rsidR="005475EE">
              <w:rPr>
                <w:rFonts w:eastAsiaTheme="minorEastAsia"/>
                <w:noProof/>
                <w:color w:val="auto"/>
                <w:lang w:eastAsia="en-GB"/>
              </w:rPr>
              <w:tab/>
            </w:r>
            <w:r w:rsidR="005475EE" w:rsidRPr="00FC7E1C">
              <w:rPr>
                <w:rStyle w:val="Hyperlink"/>
                <w:noProof/>
              </w:rPr>
              <w:t>Security Design Working Group (SDWG)</w:t>
            </w:r>
            <w:r w:rsidR="005475EE">
              <w:rPr>
                <w:noProof/>
                <w:webHidden/>
              </w:rPr>
              <w:tab/>
            </w:r>
            <w:r w:rsidR="005475EE">
              <w:rPr>
                <w:noProof/>
                <w:webHidden/>
              </w:rPr>
              <w:fldChar w:fldCharType="begin"/>
            </w:r>
            <w:r w:rsidR="005475EE">
              <w:rPr>
                <w:noProof/>
                <w:webHidden/>
              </w:rPr>
              <w:instrText xml:space="preserve"> PAGEREF _Toc99111770 \h </w:instrText>
            </w:r>
            <w:r w:rsidR="005475EE">
              <w:rPr>
                <w:noProof/>
                <w:webHidden/>
              </w:rPr>
            </w:r>
            <w:r w:rsidR="005475EE">
              <w:rPr>
                <w:noProof/>
                <w:webHidden/>
              </w:rPr>
              <w:fldChar w:fldCharType="separate"/>
            </w:r>
            <w:r w:rsidR="005475EE">
              <w:rPr>
                <w:noProof/>
                <w:webHidden/>
              </w:rPr>
              <w:t>11</w:t>
            </w:r>
            <w:r w:rsidR="005475EE">
              <w:rPr>
                <w:noProof/>
                <w:webHidden/>
              </w:rPr>
              <w:fldChar w:fldCharType="end"/>
            </w:r>
          </w:hyperlink>
        </w:p>
        <w:p w14:paraId="2122ECAD" w14:textId="3C2D752A" w:rsidR="005475EE" w:rsidRDefault="00597595">
          <w:pPr>
            <w:pStyle w:val="TOC1"/>
            <w:tabs>
              <w:tab w:val="left" w:pos="357"/>
            </w:tabs>
            <w:rPr>
              <w:rFonts w:eastAsiaTheme="minorEastAsia"/>
              <w:b w:val="0"/>
              <w:color w:val="auto"/>
              <w:lang w:eastAsia="en-GB"/>
            </w:rPr>
          </w:pPr>
          <w:hyperlink w:anchor="_Toc99111771" w:history="1">
            <w:r w:rsidR="005475EE" w:rsidRPr="00FC7E1C">
              <w:rPr>
                <w:rStyle w:val="Hyperlink"/>
                <w14:scene3d>
                  <w14:camera w14:prst="orthographicFront"/>
                  <w14:lightRig w14:rig="threePt" w14:dir="t">
                    <w14:rot w14:lat="0" w14:lon="0" w14:rev="0"/>
                  </w14:lightRig>
                </w14:scene3d>
                <w14:props3d w14:extrusionH="0" w14:contourW="0" w14:prstMaterial="warmMatte"/>
              </w:rPr>
              <w:t>5</w:t>
            </w:r>
            <w:r w:rsidR="005475EE">
              <w:rPr>
                <w:rFonts w:eastAsiaTheme="minorEastAsia"/>
                <w:b w:val="0"/>
                <w:color w:val="auto"/>
                <w:lang w:eastAsia="en-GB"/>
              </w:rPr>
              <w:tab/>
            </w:r>
            <w:r w:rsidR="005475EE" w:rsidRPr="00FC7E1C">
              <w:rPr>
                <w:rStyle w:val="Hyperlink"/>
              </w:rPr>
              <w:t>Determining the Security Requirements</w:t>
            </w:r>
            <w:r w:rsidR="005475EE">
              <w:rPr>
                <w:webHidden/>
              </w:rPr>
              <w:tab/>
            </w:r>
            <w:r w:rsidR="005475EE">
              <w:rPr>
                <w:webHidden/>
              </w:rPr>
              <w:fldChar w:fldCharType="begin"/>
            </w:r>
            <w:r w:rsidR="005475EE">
              <w:rPr>
                <w:webHidden/>
              </w:rPr>
              <w:instrText xml:space="preserve"> PAGEREF _Toc99111771 \h </w:instrText>
            </w:r>
            <w:r w:rsidR="005475EE">
              <w:rPr>
                <w:webHidden/>
              </w:rPr>
            </w:r>
            <w:r w:rsidR="005475EE">
              <w:rPr>
                <w:webHidden/>
              </w:rPr>
              <w:fldChar w:fldCharType="separate"/>
            </w:r>
            <w:r w:rsidR="005475EE">
              <w:rPr>
                <w:webHidden/>
              </w:rPr>
              <w:t>12</w:t>
            </w:r>
            <w:r w:rsidR="005475EE">
              <w:rPr>
                <w:webHidden/>
              </w:rPr>
              <w:fldChar w:fldCharType="end"/>
            </w:r>
          </w:hyperlink>
        </w:p>
        <w:p w14:paraId="53DE7AE5" w14:textId="712BCA54" w:rsidR="005475EE" w:rsidRDefault="00597595">
          <w:pPr>
            <w:pStyle w:val="TOC2"/>
            <w:tabs>
              <w:tab w:val="left" w:pos="851"/>
            </w:tabs>
            <w:rPr>
              <w:rFonts w:eastAsiaTheme="minorEastAsia"/>
              <w:noProof/>
              <w:color w:val="auto"/>
              <w:lang w:eastAsia="en-GB"/>
            </w:rPr>
          </w:pPr>
          <w:hyperlink w:anchor="_Toc99111772"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5.1</w:t>
            </w:r>
            <w:r w:rsidR="005475EE">
              <w:rPr>
                <w:rFonts w:eastAsiaTheme="minorEastAsia"/>
                <w:noProof/>
                <w:color w:val="auto"/>
                <w:lang w:eastAsia="en-GB"/>
              </w:rPr>
              <w:tab/>
            </w:r>
            <w:r w:rsidR="005475EE" w:rsidRPr="00FC7E1C">
              <w:rPr>
                <w:rStyle w:val="Hyperlink"/>
                <w:noProof/>
              </w:rPr>
              <w:t>Security Requirements for Market Participants</w:t>
            </w:r>
            <w:r w:rsidR="005475EE">
              <w:rPr>
                <w:noProof/>
                <w:webHidden/>
              </w:rPr>
              <w:tab/>
            </w:r>
            <w:r w:rsidR="005475EE">
              <w:rPr>
                <w:noProof/>
                <w:webHidden/>
              </w:rPr>
              <w:fldChar w:fldCharType="begin"/>
            </w:r>
            <w:r w:rsidR="005475EE">
              <w:rPr>
                <w:noProof/>
                <w:webHidden/>
              </w:rPr>
              <w:instrText xml:space="preserve"> PAGEREF _Toc99111772 \h </w:instrText>
            </w:r>
            <w:r w:rsidR="005475EE">
              <w:rPr>
                <w:noProof/>
                <w:webHidden/>
              </w:rPr>
            </w:r>
            <w:r w:rsidR="005475EE">
              <w:rPr>
                <w:noProof/>
                <w:webHidden/>
              </w:rPr>
              <w:fldChar w:fldCharType="separate"/>
            </w:r>
            <w:r w:rsidR="005475EE">
              <w:rPr>
                <w:noProof/>
                <w:webHidden/>
              </w:rPr>
              <w:t>12</w:t>
            </w:r>
            <w:r w:rsidR="005475EE">
              <w:rPr>
                <w:noProof/>
                <w:webHidden/>
              </w:rPr>
              <w:fldChar w:fldCharType="end"/>
            </w:r>
          </w:hyperlink>
        </w:p>
        <w:p w14:paraId="191D8490" w14:textId="0322E99F" w:rsidR="005475EE" w:rsidRDefault="00597595">
          <w:pPr>
            <w:pStyle w:val="TOC2"/>
            <w:tabs>
              <w:tab w:val="left" w:pos="851"/>
            </w:tabs>
            <w:rPr>
              <w:rFonts w:eastAsiaTheme="minorEastAsia"/>
              <w:noProof/>
              <w:color w:val="auto"/>
              <w:lang w:eastAsia="en-GB"/>
            </w:rPr>
          </w:pPr>
          <w:hyperlink w:anchor="_Toc99111773"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5.2</w:t>
            </w:r>
            <w:r w:rsidR="005475EE">
              <w:rPr>
                <w:rFonts w:eastAsiaTheme="minorEastAsia"/>
                <w:noProof/>
                <w:color w:val="auto"/>
                <w:lang w:eastAsia="en-GB"/>
              </w:rPr>
              <w:tab/>
            </w:r>
            <w:r w:rsidR="005475EE" w:rsidRPr="00FC7E1C">
              <w:rPr>
                <w:rStyle w:val="Hyperlink"/>
                <w:noProof/>
              </w:rPr>
              <w:t>Security Requirements for an Interface</w:t>
            </w:r>
            <w:r w:rsidR="005475EE">
              <w:rPr>
                <w:noProof/>
                <w:webHidden/>
              </w:rPr>
              <w:tab/>
            </w:r>
            <w:r w:rsidR="005475EE">
              <w:rPr>
                <w:noProof/>
                <w:webHidden/>
              </w:rPr>
              <w:fldChar w:fldCharType="begin"/>
            </w:r>
            <w:r w:rsidR="005475EE">
              <w:rPr>
                <w:noProof/>
                <w:webHidden/>
              </w:rPr>
              <w:instrText xml:space="preserve"> PAGEREF _Toc99111773 \h </w:instrText>
            </w:r>
            <w:r w:rsidR="005475EE">
              <w:rPr>
                <w:noProof/>
                <w:webHidden/>
              </w:rPr>
            </w:r>
            <w:r w:rsidR="005475EE">
              <w:rPr>
                <w:noProof/>
                <w:webHidden/>
              </w:rPr>
              <w:fldChar w:fldCharType="separate"/>
            </w:r>
            <w:r w:rsidR="005475EE">
              <w:rPr>
                <w:noProof/>
                <w:webHidden/>
              </w:rPr>
              <w:t>12</w:t>
            </w:r>
            <w:r w:rsidR="005475EE">
              <w:rPr>
                <w:noProof/>
                <w:webHidden/>
              </w:rPr>
              <w:fldChar w:fldCharType="end"/>
            </w:r>
          </w:hyperlink>
        </w:p>
        <w:p w14:paraId="1C73508C" w14:textId="02979F75" w:rsidR="005475EE" w:rsidRDefault="00597595">
          <w:pPr>
            <w:pStyle w:val="TOC2"/>
            <w:tabs>
              <w:tab w:val="left" w:pos="851"/>
            </w:tabs>
            <w:rPr>
              <w:rFonts w:eastAsiaTheme="minorEastAsia"/>
              <w:noProof/>
              <w:color w:val="auto"/>
              <w:lang w:eastAsia="en-GB"/>
            </w:rPr>
          </w:pPr>
          <w:hyperlink w:anchor="_Toc99111774"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5.3</w:t>
            </w:r>
            <w:r w:rsidR="005475EE">
              <w:rPr>
                <w:rFonts w:eastAsiaTheme="minorEastAsia"/>
                <w:noProof/>
                <w:color w:val="auto"/>
                <w:lang w:eastAsia="en-GB"/>
              </w:rPr>
              <w:tab/>
            </w:r>
            <w:r w:rsidR="005475EE" w:rsidRPr="00FC7E1C">
              <w:rPr>
                <w:rStyle w:val="Hyperlink"/>
                <w:noProof/>
              </w:rPr>
              <w:t>Security Requirements for the system.</w:t>
            </w:r>
            <w:r w:rsidR="005475EE">
              <w:rPr>
                <w:noProof/>
                <w:webHidden/>
              </w:rPr>
              <w:tab/>
            </w:r>
            <w:r w:rsidR="005475EE">
              <w:rPr>
                <w:noProof/>
                <w:webHidden/>
              </w:rPr>
              <w:fldChar w:fldCharType="begin"/>
            </w:r>
            <w:r w:rsidR="005475EE">
              <w:rPr>
                <w:noProof/>
                <w:webHidden/>
              </w:rPr>
              <w:instrText xml:space="preserve"> PAGEREF _Toc99111774 \h </w:instrText>
            </w:r>
            <w:r w:rsidR="005475EE">
              <w:rPr>
                <w:noProof/>
                <w:webHidden/>
              </w:rPr>
            </w:r>
            <w:r w:rsidR="005475EE">
              <w:rPr>
                <w:noProof/>
                <w:webHidden/>
              </w:rPr>
              <w:fldChar w:fldCharType="separate"/>
            </w:r>
            <w:r w:rsidR="005475EE">
              <w:rPr>
                <w:noProof/>
                <w:webHidden/>
              </w:rPr>
              <w:t>12</w:t>
            </w:r>
            <w:r w:rsidR="005475EE">
              <w:rPr>
                <w:noProof/>
                <w:webHidden/>
              </w:rPr>
              <w:fldChar w:fldCharType="end"/>
            </w:r>
          </w:hyperlink>
        </w:p>
        <w:p w14:paraId="0EE5C23C" w14:textId="6651E80A" w:rsidR="005475EE" w:rsidRDefault="00597595">
          <w:pPr>
            <w:pStyle w:val="TOC2"/>
            <w:tabs>
              <w:tab w:val="left" w:pos="851"/>
            </w:tabs>
            <w:rPr>
              <w:rFonts w:eastAsiaTheme="minorEastAsia"/>
              <w:noProof/>
              <w:color w:val="auto"/>
              <w:lang w:eastAsia="en-GB"/>
            </w:rPr>
          </w:pPr>
          <w:hyperlink w:anchor="_Toc99111775"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5.4</w:t>
            </w:r>
            <w:r w:rsidR="005475EE">
              <w:rPr>
                <w:rFonts w:eastAsiaTheme="minorEastAsia"/>
                <w:noProof/>
                <w:color w:val="auto"/>
                <w:lang w:eastAsia="en-GB"/>
              </w:rPr>
              <w:tab/>
            </w:r>
            <w:r w:rsidR="005475EE" w:rsidRPr="00FC7E1C">
              <w:rPr>
                <w:rStyle w:val="Hyperlink"/>
                <w:noProof/>
              </w:rPr>
              <w:t>Enrolment Requirements</w:t>
            </w:r>
            <w:r w:rsidR="005475EE">
              <w:rPr>
                <w:noProof/>
                <w:webHidden/>
              </w:rPr>
              <w:tab/>
            </w:r>
            <w:r w:rsidR="005475EE">
              <w:rPr>
                <w:noProof/>
                <w:webHidden/>
              </w:rPr>
              <w:fldChar w:fldCharType="begin"/>
            </w:r>
            <w:r w:rsidR="005475EE">
              <w:rPr>
                <w:noProof/>
                <w:webHidden/>
              </w:rPr>
              <w:instrText xml:space="preserve"> PAGEREF _Toc99111775 \h </w:instrText>
            </w:r>
            <w:r w:rsidR="005475EE">
              <w:rPr>
                <w:noProof/>
                <w:webHidden/>
              </w:rPr>
            </w:r>
            <w:r w:rsidR="005475EE">
              <w:rPr>
                <w:noProof/>
                <w:webHidden/>
              </w:rPr>
              <w:fldChar w:fldCharType="separate"/>
            </w:r>
            <w:r w:rsidR="005475EE">
              <w:rPr>
                <w:noProof/>
                <w:webHidden/>
              </w:rPr>
              <w:t>12</w:t>
            </w:r>
            <w:r w:rsidR="005475EE">
              <w:rPr>
                <w:noProof/>
                <w:webHidden/>
              </w:rPr>
              <w:fldChar w:fldCharType="end"/>
            </w:r>
          </w:hyperlink>
        </w:p>
        <w:p w14:paraId="1F593431" w14:textId="62804919" w:rsidR="005475EE" w:rsidRDefault="00597595">
          <w:pPr>
            <w:pStyle w:val="TOC2"/>
            <w:tabs>
              <w:tab w:val="left" w:pos="851"/>
            </w:tabs>
            <w:rPr>
              <w:rFonts w:eastAsiaTheme="minorEastAsia"/>
              <w:noProof/>
              <w:color w:val="auto"/>
              <w:lang w:eastAsia="en-GB"/>
            </w:rPr>
          </w:pPr>
          <w:hyperlink w:anchor="_Toc99111776"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5.5</w:t>
            </w:r>
            <w:r w:rsidR="005475EE">
              <w:rPr>
                <w:rFonts w:eastAsiaTheme="minorEastAsia"/>
                <w:noProof/>
                <w:color w:val="auto"/>
                <w:lang w:eastAsia="en-GB"/>
              </w:rPr>
              <w:tab/>
            </w:r>
            <w:r w:rsidR="005475EE" w:rsidRPr="00FC7E1C">
              <w:rPr>
                <w:rStyle w:val="Hyperlink"/>
                <w:noProof/>
              </w:rPr>
              <w:t>DIP Security requirements</w:t>
            </w:r>
            <w:r w:rsidR="005475EE">
              <w:rPr>
                <w:noProof/>
                <w:webHidden/>
              </w:rPr>
              <w:tab/>
            </w:r>
            <w:r w:rsidR="005475EE">
              <w:rPr>
                <w:noProof/>
                <w:webHidden/>
              </w:rPr>
              <w:fldChar w:fldCharType="begin"/>
            </w:r>
            <w:r w:rsidR="005475EE">
              <w:rPr>
                <w:noProof/>
                <w:webHidden/>
              </w:rPr>
              <w:instrText xml:space="preserve"> PAGEREF _Toc99111776 \h </w:instrText>
            </w:r>
            <w:r w:rsidR="005475EE">
              <w:rPr>
                <w:noProof/>
                <w:webHidden/>
              </w:rPr>
            </w:r>
            <w:r w:rsidR="005475EE">
              <w:rPr>
                <w:noProof/>
                <w:webHidden/>
              </w:rPr>
              <w:fldChar w:fldCharType="separate"/>
            </w:r>
            <w:r w:rsidR="005475EE">
              <w:rPr>
                <w:noProof/>
                <w:webHidden/>
              </w:rPr>
              <w:t>12</w:t>
            </w:r>
            <w:r w:rsidR="005475EE">
              <w:rPr>
                <w:noProof/>
                <w:webHidden/>
              </w:rPr>
              <w:fldChar w:fldCharType="end"/>
            </w:r>
          </w:hyperlink>
        </w:p>
        <w:p w14:paraId="3C33FEB6" w14:textId="38FFC5BC" w:rsidR="005475EE" w:rsidRDefault="00597595">
          <w:pPr>
            <w:pStyle w:val="TOC1"/>
            <w:tabs>
              <w:tab w:val="left" w:pos="357"/>
            </w:tabs>
            <w:rPr>
              <w:rFonts w:eastAsiaTheme="minorEastAsia"/>
              <w:b w:val="0"/>
              <w:color w:val="auto"/>
              <w:lang w:eastAsia="en-GB"/>
            </w:rPr>
          </w:pPr>
          <w:hyperlink w:anchor="_Toc99111777" w:history="1">
            <w:r w:rsidR="005475EE" w:rsidRPr="00FC7E1C">
              <w:rPr>
                <w:rStyle w:val="Hyperlink"/>
                <w14:scene3d>
                  <w14:camera w14:prst="orthographicFront"/>
                  <w14:lightRig w14:rig="threePt" w14:dir="t">
                    <w14:rot w14:lat="0" w14:lon="0" w14:rev="0"/>
                  </w14:lightRig>
                </w14:scene3d>
                <w14:props3d w14:extrusionH="0" w14:contourW="0" w14:prstMaterial="warmMatte"/>
              </w:rPr>
              <w:t>6</w:t>
            </w:r>
            <w:r w:rsidR="005475EE">
              <w:rPr>
                <w:rFonts w:eastAsiaTheme="minorEastAsia"/>
                <w:b w:val="0"/>
                <w:color w:val="auto"/>
                <w:lang w:eastAsia="en-GB"/>
              </w:rPr>
              <w:tab/>
            </w:r>
            <w:r w:rsidR="005475EE" w:rsidRPr="00FC7E1C">
              <w:rPr>
                <w:rStyle w:val="Hyperlink"/>
              </w:rPr>
              <w:t>Secure Code Development</w:t>
            </w:r>
            <w:r w:rsidR="005475EE">
              <w:rPr>
                <w:webHidden/>
              </w:rPr>
              <w:tab/>
            </w:r>
            <w:r w:rsidR="005475EE">
              <w:rPr>
                <w:webHidden/>
              </w:rPr>
              <w:fldChar w:fldCharType="begin"/>
            </w:r>
            <w:r w:rsidR="005475EE">
              <w:rPr>
                <w:webHidden/>
              </w:rPr>
              <w:instrText xml:space="preserve"> PAGEREF _Toc99111777 \h </w:instrText>
            </w:r>
            <w:r w:rsidR="005475EE">
              <w:rPr>
                <w:webHidden/>
              </w:rPr>
            </w:r>
            <w:r w:rsidR="005475EE">
              <w:rPr>
                <w:webHidden/>
              </w:rPr>
              <w:fldChar w:fldCharType="separate"/>
            </w:r>
            <w:r w:rsidR="005475EE">
              <w:rPr>
                <w:webHidden/>
              </w:rPr>
              <w:t>13</w:t>
            </w:r>
            <w:r w:rsidR="005475EE">
              <w:rPr>
                <w:webHidden/>
              </w:rPr>
              <w:fldChar w:fldCharType="end"/>
            </w:r>
          </w:hyperlink>
        </w:p>
        <w:p w14:paraId="31BF6DD3" w14:textId="5D7C81BB" w:rsidR="005475EE" w:rsidRDefault="00597595">
          <w:pPr>
            <w:pStyle w:val="TOC2"/>
            <w:tabs>
              <w:tab w:val="left" w:pos="851"/>
            </w:tabs>
            <w:rPr>
              <w:rFonts w:eastAsiaTheme="minorEastAsia"/>
              <w:noProof/>
              <w:color w:val="auto"/>
              <w:lang w:eastAsia="en-GB"/>
            </w:rPr>
          </w:pPr>
          <w:hyperlink w:anchor="_Toc99111778"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6.1</w:t>
            </w:r>
            <w:r w:rsidR="005475EE">
              <w:rPr>
                <w:rFonts w:eastAsiaTheme="minorEastAsia"/>
                <w:noProof/>
                <w:color w:val="auto"/>
                <w:lang w:eastAsia="en-GB"/>
              </w:rPr>
              <w:tab/>
            </w:r>
            <w:r w:rsidR="005475EE" w:rsidRPr="00FC7E1C">
              <w:rPr>
                <w:rStyle w:val="Hyperlink"/>
                <w:noProof/>
              </w:rPr>
              <w:t>Developer Security Testing</w:t>
            </w:r>
            <w:r w:rsidR="005475EE">
              <w:rPr>
                <w:noProof/>
                <w:webHidden/>
              </w:rPr>
              <w:tab/>
            </w:r>
            <w:r w:rsidR="005475EE">
              <w:rPr>
                <w:noProof/>
                <w:webHidden/>
              </w:rPr>
              <w:fldChar w:fldCharType="begin"/>
            </w:r>
            <w:r w:rsidR="005475EE">
              <w:rPr>
                <w:noProof/>
                <w:webHidden/>
              </w:rPr>
              <w:instrText xml:space="preserve"> PAGEREF _Toc99111778 \h </w:instrText>
            </w:r>
            <w:r w:rsidR="005475EE">
              <w:rPr>
                <w:noProof/>
                <w:webHidden/>
              </w:rPr>
            </w:r>
            <w:r w:rsidR="005475EE">
              <w:rPr>
                <w:noProof/>
                <w:webHidden/>
              </w:rPr>
              <w:fldChar w:fldCharType="separate"/>
            </w:r>
            <w:r w:rsidR="005475EE">
              <w:rPr>
                <w:noProof/>
                <w:webHidden/>
              </w:rPr>
              <w:t>13</w:t>
            </w:r>
            <w:r w:rsidR="005475EE">
              <w:rPr>
                <w:noProof/>
                <w:webHidden/>
              </w:rPr>
              <w:fldChar w:fldCharType="end"/>
            </w:r>
          </w:hyperlink>
        </w:p>
        <w:p w14:paraId="17E50C19" w14:textId="0F22A8BF" w:rsidR="005475EE" w:rsidRDefault="00597595">
          <w:pPr>
            <w:pStyle w:val="TOC2"/>
            <w:tabs>
              <w:tab w:val="left" w:pos="851"/>
            </w:tabs>
            <w:rPr>
              <w:rFonts w:eastAsiaTheme="minorEastAsia"/>
              <w:noProof/>
              <w:color w:val="auto"/>
              <w:lang w:eastAsia="en-GB"/>
            </w:rPr>
          </w:pPr>
          <w:hyperlink w:anchor="_Toc99111779"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6.2</w:t>
            </w:r>
            <w:r w:rsidR="005475EE">
              <w:rPr>
                <w:rFonts w:eastAsiaTheme="minorEastAsia"/>
                <w:noProof/>
                <w:color w:val="auto"/>
                <w:lang w:eastAsia="en-GB"/>
              </w:rPr>
              <w:tab/>
            </w:r>
            <w:r w:rsidR="005475EE" w:rsidRPr="00FC7E1C">
              <w:rPr>
                <w:rStyle w:val="Hyperlink"/>
                <w:noProof/>
              </w:rPr>
              <w:t>Secure Code Scanning</w:t>
            </w:r>
            <w:r w:rsidR="005475EE">
              <w:rPr>
                <w:noProof/>
                <w:webHidden/>
              </w:rPr>
              <w:tab/>
            </w:r>
            <w:r w:rsidR="005475EE">
              <w:rPr>
                <w:noProof/>
                <w:webHidden/>
              </w:rPr>
              <w:fldChar w:fldCharType="begin"/>
            </w:r>
            <w:r w:rsidR="005475EE">
              <w:rPr>
                <w:noProof/>
                <w:webHidden/>
              </w:rPr>
              <w:instrText xml:space="preserve"> PAGEREF _Toc99111779 \h </w:instrText>
            </w:r>
            <w:r w:rsidR="005475EE">
              <w:rPr>
                <w:noProof/>
                <w:webHidden/>
              </w:rPr>
            </w:r>
            <w:r w:rsidR="005475EE">
              <w:rPr>
                <w:noProof/>
                <w:webHidden/>
              </w:rPr>
              <w:fldChar w:fldCharType="separate"/>
            </w:r>
            <w:r w:rsidR="005475EE">
              <w:rPr>
                <w:noProof/>
                <w:webHidden/>
              </w:rPr>
              <w:t>14</w:t>
            </w:r>
            <w:r w:rsidR="005475EE">
              <w:rPr>
                <w:noProof/>
                <w:webHidden/>
              </w:rPr>
              <w:fldChar w:fldCharType="end"/>
            </w:r>
          </w:hyperlink>
        </w:p>
        <w:p w14:paraId="490DE9C2" w14:textId="679D4448" w:rsidR="005475EE" w:rsidRDefault="00597595">
          <w:pPr>
            <w:pStyle w:val="TOC1"/>
            <w:tabs>
              <w:tab w:val="left" w:pos="357"/>
            </w:tabs>
            <w:rPr>
              <w:rFonts w:eastAsiaTheme="minorEastAsia"/>
              <w:b w:val="0"/>
              <w:color w:val="auto"/>
              <w:lang w:eastAsia="en-GB"/>
            </w:rPr>
          </w:pPr>
          <w:hyperlink w:anchor="_Toc99111780" w:history="1">
            <w:r w:rsidR="005475EE" w:rsidRPr="00FC7E1C">
              <w:rPr>
                <w:rStyle w:val="Hyperlink"/>
                <w14:scene3d>
                  <w14:camera w14:prst="orthographicFront"/>
                  <w14:lightRig w14:rig="threePt" w14:dir="t">
                    <w14:rot w14:lat="0" w14:lon="0" w14:rev="0"/>
                  </w14:lightRig>
                </w14:scene3d>
                <w14:props3d w14:extrusionH="0" w14:contourW="0" w14:prstMaterial="warmMatte"/>
              </w:rPr>
              <w:t>7</w:t>
            </w:r>
            <w:r w:rsidR="005475EE">
              <w:rPr>
                <w:rFonts w:eastAsiaTheme="minorEastAsia"/>
                <w:b w:val="0"/>
                <w:color w:val="auto"/>
                <w:lang w:eastAsia="en-GB"/>
              </w:rPr>
              <w:tab/>
            </w:r>
            <w:r w:rsidR="005475EE" w:rsidRPr="00FC7E1C">
              <w:rPr>
                <w:rStyle w:val="Hyperlink"/>
              </w:rPr>
              <w:t>Security Governance</w:t>
            </w:r>
            <w:r w:rsidR="005475EE">
              <w:rPr>
                <w:webHidden/>
              </w:rPr>
              <w:tab/>
            </w:r>
            <w:r w:rsidR="005475EE">
              <w:rPr>
                <w:webHidden/>
              </w:rPr>
              <w:fldChar w:fldCharType="begin"/>
            </w:r>
            <w:r w:rsidR="005475EE">
              <w:rPr>
                <w:webHidden/>
              </w:rPr>
              <w:instrText xml:space="preserve"> PAGEREF _Toc99111780 \h </w:instrText>
            </w:r>
            <w:r w:rsidR="005475EE">
              <w:rPr>
                <w:webHidden/>
              </w:rPr>
            </w:r>
            <w:r w:rsidR="005475EE">
              <w:rPr>
                <w:webHidden/>
              </w:rPr>
              <w:fldChar w:fldCharType="separate"/>
            </w:r>
            <w:r w:rsidR="005475EE">
              <w:rPr>
                <w:webHidden/>
              </w:rPr>
              <w:t>14</w:t>
            </w:r>
            <w:r w:rsidR="005475EE">
              <w:rPr>
                <w:webHidden/>
              </w:rPr>
              <w:fldChar w:fldCharType="end"/>
            </w:r>
          </w:hyperlink>
        </w:p>
        <w:p w14:paraId="35CD86AD" w14:textId="3A93D391" w:rsidR="005475EE" w:rsidRDefault="00597595">
          <w:pPr>
            <w:pStyle w:val="TOC2"/>
            <w:tabs>
              <w:tab w:val="left" w:pos="851"/>
            </w:tabs>
            <w:rPr>
              <w:rFonts w:eastAsiaTheme="minorEastAsia"/>
              <w:noProof/>
              <w:color w:val="auto"/>
              <w:lang w:eastAsia="en-GB"/>
            </w:rPr>
          </w:pPr>
          <w:hyperlink w:anchor="_Toc99111781"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7.1</w:t>
            </w:r>
            <w:r w:rsidR="005475EE">
              <w:rPr>
                <w:rFonts w:eastAsiaTheme="minorEastAsia"/>
                <w:noProof/>
                <w:color w:val="auto"/>
                <w:lang w:eastAsia="en-GB"/>
              </w:rPr>
              <w:tab/>
            </w:r>
            <w:r w:rsidR="005475EE" w:rsidRPr="00FC7E1C">
              <w:rPr>
                <w:rStyle w:val="Hyperlink"/>
                <w:noProof/>
              </w:rPr>
              <w:t>NCSC CAF</w:t>
            </w:r>
            <w:r w:rsidR="005475EE">
              <w:rPr>
                <w:noProof/>
                <w:webHidden/>
              </w:rPr>
              <w:tab/>
            </w:r>
            <w:r w:rsidR="005475EE">
              <w:rPr>
                <w:noProof/>
                <w:webHidden/>
              </w:rPr>
              <w:fldChar w:fldCharType="begin"/>
            </w:r>
            <w:r w:rsidR="005475EE">
              <w:rPr>
                <w:noProof/>
                <w:webHidden/>
              </w:rPr>
              <w:instrText xml:space="preserve"> PAGEREF _Toc99111781 \h </w:instrText>
            </w:r>
            <w:r w:rsidR="005475EE">
              <w:rPr>
                <w:noProof/>
                <w:webHidden/>
              </w:rPr>
            </w:r>
            <w:r w:rsidR="005475EE">
              <w:rPr>
                <w:noProof/>
                <w:webHidden/>
              </w:rPr>
              <w:fldChar w:fldCharType="separate"/>
            </w:r>
            <w:r w:rsidR="005475EE">
              <w:rPr>
                <w:noProof/>
                <w:webHidden/>
              </w:rPr>
              <w:t>14</w:t>
            </w:r>
            <w:r w:rsidR="005475EE">
              <w:rPr>
                <w:noProof/>
                <w:webHidden/>
              </w:rPr>
              <w:fldChar w:fldCharType="end"/>
            </w:r>
          </w:hyperlink>
        </w:p>
        <w:p w14:paraId="28B47477" w14:textId="15FFC8E1" w:rsidR="005475EE" w:rsidRDefault="00597595">
          <w:pPr>
            <w:pStyle w:val="TOC2"/>
            <w:tabs>
              <w:tab w:val="left" w:pos="851"/>
            </w:tabs>
            <w:rPr>
              <w:rFonts w:eastAsiaTheme="minorEastAsia"/>
              <w:noProof/>
              <w:color w:val="auto"/>
              <w:lang w:eastAsia="en-GB"/>
            </w:rPr>
          </w:pPr>
          <w:hyperlink w:anchor="_Toc99111782"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7.2</w:t>
            </w:r>
            <w:r w:rsidR="005475EE">
              <w:rPr>
                <w:rFonts w:eastAsiaTheme="minorEastAsia"/>
                <w:noProof/>
                <w:color w:val="auto"/>
                <w:lang w:eastAsia="en-GB"/>
              </w:rPr>
              <w:tab/>
            </w:r>
            <w:r w:rsidR="005475EE" w:rsidRPr="00FC7E1C">
              <w:rPr>
                <w:rStyle w:val="Hyperlink"/>
                <w:noProof/>
              </w:rPr>
              <w:t>NCSC Cloud Security Guidance</w:t>
            </w:r>
            <w:r w:rsidR="005475EE">
              <w:rPr>
                <w:noProof/>
                <w:webHidden/>
              </w:rPr>
              <w:tab/>
            </w:r>
            <w:r w:rsidR="005475EE">
              <w:rPr>
                <w:noProof/>
                <w:webHidden/>
              </w:rPr>
              <w:fldChar w:fldCharType="begin"/>
            </w:r>
            <w:r w:rsidR="005475EE">
              <w:rPr>
                <w:noProof/>
                <w:webHidden/>
              </w:rPr>
              <w:instrText xml:space="preserve"> PAGEREF _Toc99111782 \h </w:instrText>
            </w:r>
            <w:r w:rsidR="005475EE">
              <w:rPr>
                <w:noProof/>
                <w:webHidden/>
              </w:rPr>
            </w:r>
            <w:r w:rsidR="005475EE">
              <w:rPr>
                <w:noProof/>
                <w:webHidden/>
              </w:rPr>
              <w:fldChar w:fldCharType="separate"/>
            </w:r>
            <w:r w:rsidR="005475EE">
              <w:rPr>
                <w:noProof/>
                <w:webHidden/>
              </w:rPr>
              <w:t>14</w:t>
            </w:r>
            <w:r w:rsidR="005475EE">
              <w:rPr>
                <w:noProof/>
                <w:webHidden/>
              </w:rPr>
              <w:fldChar w:fldCharType="end"/>
            </w:r>
          </w:hyperlink>
        </w:p>
        <w:p w14:paraId="2DE4B600" w14:textId="07E244BD" w:rsidR="005475EE" w:rsidRDefault="00597595">
          <w:pPr>
            <w:pStyle w:val="TOC2"/>
            <w:tabs>
              <w:tab w:val="left" w:pos="851"/>
            </w:tabs>
            <w:rPr>
              <w:rFonts w:eastAsiaTheme="minorEastAsia"/>
              <w:noProof/>
              <w:color w:val="auto"/>
              <w:lang w:eastAsia="en-GB"/>
            </w:rPr>
          </w:pPr>
          <w:hyperlink w:anchor="_Toc99111783"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7.3</w:t>
            </w:r>
            <w:r w:rsidR="005475EE">
              <w:rPr>
                <w:rFonts w:eastAsiaTheme="minorEastAsia"/>
                <w:noProof/>
                <w:color w:val="auto"/>
                <w:lang w:eastAsia="en-GB"/>
              </w:rPr>
              <w:tab/>
            </w:r>
            <w:r w:rsidR="005475EE" w:rsidRPr="00FC7E1C">
              <w:rPr>
                <w:rStyle w:val="Hyperlink"/>
                <w:noProof/>
              </w:rPr>
              <w:t>Security Design Principles</w:t>
            </w:r>
            <w:r w:rsidR="005475EE">
              <w:rPr>
                <w:noProof/>
                <w:webHidden/>
              </w:rPr>
              <w:tab/>
            </w:r>
            <w:r w:rsidR="005475EE">
              <w:rPr>
                <w:noProof/>
                <w:webHidden/>
              </w:rPr>
              <w:fldChar w:fldCharType="begin"/>
            </w:r>
            <w:r w:rsidR="005475EE">
              <w:rPr>
                <w:noProof/>
                <w:webHidden/>
              </w:rPr>
              <w:instrText xml:space="preserve"> PAGEREF _Toc99111783 \h </w:instrText>
            </w:r>
            <w:r w:rsidR="005475EE">
              <w:rPr>
                <w:noProof/>
                <w:webHidden/>
              </w:rPr>
            </w:r>
            <w:r w:rsidR="005475EE">
              <w:rPr>
                <w:noProof/>
                <w:webHidden/>
              </w:rPr>
              <w:fldChar w:fldCharType="separate"/>
            </w:r>
            <w:r w:rsidR="005475EE">
              <w:rPr>
                <w:noProof/>
                <w:webHidden/>
              </w:rPr>
              <w:t>15</w:t>
            </w:r>
            <w:r w:rsidR="005475EE">
              <w:rPr>
                <w:noProof/>
                <w:webHidden/>
              </w:rPr>
              <w:fldChar w:fldCharType="end"/>
            </w:r>
          </w:hyperlink>
        </w:p>
        <w:p w14:paraId="3A26DD64" w14:textId="037262FF" w:rsidR="005475EE" w:rsidRDefault="00597595">
          <w:pPr>
            <w:pStyle w:val="TOC2"/>
            <w:tabs>
              <w:tab w:val="left" w:pos="851"/>
            </w:tabs>
            <w:rPr>
              <w:rFonts w:eastAsiaTheme="minorEastAsia"/>
              <w:noProof/>
              <w:color w:val="auto"/>
              <w:lang w:eastAsia="en-GB"/>
            </w:rPr>
          </w:pPr>
          <w:hyperlink w:anchor="_Toc99111784"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7.4</w:t>
            </w:r>
            <w:r w:rsidR="005475EE">
              <w:rPr>
                <w:rFonts w:eastAsiaTheme="minorEastAsia"/>
                <w:noProof/>
                <w:color w:val="auto"/>
                <w:lang w:eastAsia="en-GB"/>
              </w:rPr>
              <w:tab/>
            </w:r>
            <w:r w:rsidR="005475EE" w:rsidRPr="00FC7E1C">
              <w:rPr>
                <w:rStyle w:val="Hyperlink"/>
                <w:noProof/>
              </w:rPr>
              <w:t>Compliance</w:t>
            </w:r>
            <w:r w:rsidR="005475EE">
              <w:rPr>
                <w:noProof/>
                <w:webHidden/>
              </w:rPr>
              <w:tab/>
            </w:r>
            <w:r w:rsidR="005475EE">
              <w:rPr>
                <w:noProof/>
                <w:webHidden/>
              </w:rPr>
              <w:fldChar w:fldCharType="begin"/>
            </w:r>
            <w:r w:rsidR="005475EE">
              <w:rPr>
                <w:noProof/>
                <w:webHidden/>
              </w:rPr>
              <w:instrText xml:space="preserve"> PAGEREF _Toc99111784 \h </w:instrText>
            </w:r>
            <w:r w:rsidR="005475EE">
              <w:rPr>
                <w:noProof/>
                <w:webHidden/>
              </w:rPr>
            </w:r>
            <w:r w:rsidR="005475EE">
              <w:rPr>
                <w:noProof/>
                <w:webHidden/>
              </w:rPr>
              <w:fldChar w:fldCharType="separate"/>
            </w:r>
            <w:r w:rsidR="005475EE">
              <w:rPr>
                <w:noProof/>
                <w:webHidden/>
              </w:rPr>
              <w:t>15</w:t>
            </w:r>
            <w:r w:rsidR="005475EE">
              <w:rPr>
                <w:noProof/>
                <w:webHidden/>
              </w:rPr>
              <w:fldChar w:fldCharType="end"/>
            </w:r>
          </w:hyperlink>
        </w:p>
        <w:p w14:paraId="0008126F" w14:textId="7E8B9B8D" w:rsidR="005475EE" w:rsidRDefault="00597595">
          <w:pPr>
            <w:pStyle w:val="TOC2"/>
            <w:tabs>
              <w:tab w:val="left" w:pos="851"/>
            </w:tabs>
            <w:rPr>
              <w:rFonts w:eastAsiaTheme="minorEastAsia"/>
              <w:noProof/>
              <w:color w:val="auto"/>
              <w:lang w:eastAsia="en-GB"/>
            </w:rPr>
          </w:pPr>
          <w:hyperlink w:anchor="_Toc99111785"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7.5</w:t>
            </w:r>
            <w:r w:rsidR="005475EE">
              <w:rPr>
                <w:rFonts w:eastAsiaTheme="minorEastAsia"/>
                <w:noProof/>
                <w:color w:val="auto"/>
                <w:lang w:eastAsia="en-GB"/>
              </w:rPr>
              <w:tab/>
            </w:r>
            <w:r w:rsidR="005475EE" w:rsidRPr="00FC7E1C">
              <w:rPr>
                <w:rStyle w:val="Hyperlink"/>
                <w:noProof/>
              </w:rPr>
              <w:t>DIP Alignment with SPaR</w:t>
            </w:r>
            <w:r w:rsidR="005475EE">
              <w:rPr>
                <w:noProof/>
                <w:webHidden/>
              </w:rPr>
              <w:tab/>
            </w:r>
            <w:r w:rsidR="005475EE">
              <w:rPr>
                <w:noProof/>
                <w:webHidden/>
              </w:rPr>
              <w:fldChar w:fldCharType="begin"/>
            </w:r>
            <w:r w:rsidR="005475EE">
              <w:rPr>
                <w:noProof/>
                <w:webHidden/>
              </w:rPr>
              <w:instrText xml:space="preserve"> PAGEREF _Toc99111785 \h </w:instrText>
            </w:r>
            <w:r w:rsidR="005475EE">
              <w:rPr>
                <w:noProof/>
                <w:webHidden/>
              </w:rPr>
            </w:r>
            <w:r w:rsidR="005475EE">
              <w:rPr>
                <w:noProof/>
                <w:webHidden/>
              </w:rPr>
              <w:fldChar w:fldCharType="separate"/>
            </w:r>
            <w:r w:rsidR="005475EE">
              <w:rPr>
                <w:noProof/>
                <w:webHidden/>
              </w:rPr>
              <w:t>16</w:t>
            </w:r>
            <w:r w:rsidR="005475EE">
              <w:rPr>
                <w:noProof/>
                <w:webHidden/>
              </w:rPr>
              <w:fldChar w:fldCharType="end"/>
            </w:r>
          </w:hyperlink>
        </w:p>
        <w:p w14:paraId="50B7DC47" w14:textId="2B801D43" w:rsidR="005475EE" w:rsidRDefault="00597595">
          <w:pPr>
            <w:pStyle w:val="TOC3"/>
            <w:tabs>
              <w:tab w:val="left" w:pos="1134"/>
            </w:tabs>
            <w:rPr>
              <w:rFonts w:eastAsiaTheme="minorEastAsia"/>
              <w:lang w:eastAsia="en-GB"/>
            </w:rPr>
          </w:pPr>
          <w:hyperlink w:anchor="_Toc99111786" w:history="1">
            <w:r w:rsidR="005475EE" w:rsidRPr="00FC7E1C">
              <w:rPr>
                <w:rStyle w:val="Hyperlink"/>
              </w:rPr>
              <w:t>7.5.1</w:t>
            </w:r>
            <w:r w:rsidR="005475EE">
              <w:rPr>
                <w:rFonts w:eastAsiaTheme="minorEastAsia"/>
                <w:lang w:eastAsia="en-GB"/>
              </w:rPr>
              <w:tab/>
            </w:r>
            <w:r w:rsidR="005475EE" w:rsidRPr="00FC7E1C">
              <w:rPr>
                <w:rStyle w:val="Hyperlink"/>
              </w:rPr>
              <w:t>Security, Privacy and Risk Impact Guidance</w:t>
            </w:r>
            <w:r w:rsidR="005475EE">
              <w:rPr>
                <w:webHidden/>
              </w:rPr>
              <w:tab/>
            </w:r>
            <w:r w:rsidR="005475EE">
              <w:rPr>
                <w:webHidden/>
              </w:rPr>
              <w:fldChar w:fldCharType="begin"/>
            </w:r>
            <w:r w:rsidR="005475EE">
              <w:rPr>
                <w:webHidden/>
              </w:rPr>
              <w:instrText xml:space="preserve"> PAGEREF _Toc99111786 \h </w:instrText>
            </w:r>
            <w:r w:rsidR="005475EE">
              <w:rPr>
                <w:webHidden/>
              </w:rPr>
            </w:r>
            <w:r w:rsidR="005475EE">
              <w:rPr>
                <w:webHidden/>
              </w:rPr>
              <w:fldChar w:fldCharType="separate"/>
            </w:r>
            <w:r w:rsidR="005475EE">
              <w:rPr>
                <w:webHidden/>
              </w:rPr>
              <w:t>16</w:t>
            </w:r>
            <w:r w:rsidR="005475EE">
              <w:rPr>
                <w:webHidden/>
              </w:rPr>
              <w:fldChar w:fldCharType="end"/>
            </w:r>
          </w:hyperlink>
        </w:p>
        <w:p w14:paraId="388A733A" w14:textId="1BCDB1DB" w:rsidR="005475EE" w:rsidRDefault="00597595">
          <w:pPr>
            <w:pStyle w:val="TOC2"/>
            <w:tabs>
              <w:tab w:val="left" w:pos="851"/>
            </w:tabs>
            <w:rPr>
              <w:rFonts w:eastAsiaTheme="minorEastAsia"/>
              <w:noProof/>
              <w:color w:val="auto"/>
              <w:lang w:eastAsia="en-GB"/>
            </w:rPr>
          </w:pPr>
          <w:hyperlink w:anchor="_Toc99111787"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7.6</w:t>
            </w:r>
            <w:r w:rsidR="005475EE">
              <w:rPr>
                <w:rFonts w:eastAsiaTheme="minorEastAsia"/>
                <w:noProof/>
                <w:color w:val="auto"/>
                <w:lang w:eastAsia="en-GB"/>
              </w:rPr>
              <w:tab/>
            </w:r>
            <w:r w:rsidR="005475EE" w:rsidRPr="00FC7E1C">
              <w:rPr>
                <w:rStyle w:val="Hyperlink"/>
                <w:noProof/>
              </w:rPr>
              <w:t>Privacy Classification</w:t>
            </w:r>
            <w:r w:rsidR="005475EE">
              <w:rPr>
                <w:noProof/>
                <w:webHidden/>
              </w:rPr>
              <w:tab/>
            </w:r>
            <w:r w:rsidR="005475EE">
              <w:rPr>
                <w:noProof/>
                <w:webHidden/>
              </w:rPr>
              <w:fldChar w:fldCharType="begin"/>
            </w:r>
            <w:r w:rsidR="005475EE">
              <w:rPr>
                <w:noProof/>
                <w:webHidden/>
              </w:rPr>
              <w:instrText xml:space="preserve"> PAGEREF _Toc99111787 \h </w:instrText>
            </w:r>
            <w:r w:rsidR="005475EE">
              <w:rPr>
                <w:noProof/>
                <w:webHidden/>
              </w:rPr>
            </w:r>
            <w:r w:rsidR="005475EE">
              <w:rPr>
                <w:noProof/>
                <w:webHidden/>
              </w:rPr>
              <w:fldChar w:fldCharType="separate"/>
            </w:r>
            <w:r w:rsidR="005475EE">
              <w:rPr>
                <w:noProof/>
                <w:webHidden/>
              </w:rPr>
              <w:t>17</w:t>
            </w:r>
            <w:r w:rsidR="005475EE">
              <w:rPr>
                <w:noProof/>
                <w:webHidden/>
              </w:rPr>
              <w:fldChar w:fldCharType="end"/>
            </w:r>
          </w:hyperlink>
        </w:p>
        <w:p w14:paraId="32733A9C" w14:textId="1E8FA3C8" w:rsidR="005475EE" w:rsidRDefault="00597595">
          <w:pPr>
            <w:pStyle w:val="TOC2"/>
            <w:tabs>
              <w:tab w:val="left" w:pos="851"/>
            </w:tabs>
            <w:rPr>
              <w:rFonts w:eastAsiaTheme="minorEastAsia"/>
              <w:noProof/>
              <w:color w:val="auto"/>
              <w:lang w:eastAsia="en-GB"/>
            </w:rPr>
          </w:pPr>
          <w:hyperlink w:anchor="_Toc99111788" w:history="1">
            <w:r w:rsidR="005475EE" w:rsidRPr="00FC7E1C">
              <w:rPr>
                <w:rStyle w:val="Hyperlink"/>
                <w:noProof/>
                <w:lang w:eastAsia="en-GB"/>
                <w14:scene3d>
                  <w14:camera w14:prst="orthographicFront"/>
                  <w14:lightRig w14:rig="threePt" w14:dir="t">
                    <w14:rot w14:lat="0" w14:lon="0" w14:rev="0"/>
                  </w14:lightRig>
                </w14:scene3d>
                <w14:props3d w14:extrusionH="0" w14:contourW="0" w14:prstMaterial="warmMatte"/>
              </w:rPr>
              <w:t>7.7</w:t>
            </w:r>
            <w:r w:rsidR="005475EE">
              <w:rPr>
                <w:rFonts w:eastAsiaTheme="minorEastAsia"/>
                <w:noProof/>
                <w:color w:val="auto"/>
                <w:lang w:eastAsia="en-GB"/>
              </w:rPr>
              <w:tab/>
            </w:r>
            <w:r w:rsidR="005475EE" w:rsidRPr="00FC7E1C">
              <w:rPr>
                <w:rStyle w:val="Hyperlink"/>
                <w:noProof/>
                <w:lang w:eastAsia="en-GB"/>
              </w:rPr>
              <w:t>GDPR</w:t>
            </w:r>
            <w:r w:rsidR="005475EE">
              <w:rPr>
                <w:noProof/>
                <w:webHidden/>
              </w:rPr>
              <w:tab/>
            </w:r>
            <w:r w:rsidR="005475EE">
              <w:rPr>
                <w:noProof/>
                <w:webHidden/>
              </w:rPr>
              <w:fldChar w:fldCharType="begin"/>
            </w:r>
            <w:r w:rsidR="005475EE">
              <w:rPr>
                <w:noProof/>
                <w:webHidden/>
              </w:rPr>
              <w:instrText xml:space="preserve"> PAGEREF _Toc99111788 \h </w:instrText>
            </w:r>
            <w:r w:rsidR="005475EE">
              <w:rPr>
                <w:noProof/>
                <w:webHidden/>
              </w:rPr>
            </w:r>
            <w:r w:rsidR="005475EE">
              <w:rPr>
                <w:noProof/>
                <w:webHidden/>
              </w:rPr>
              <w:fldChar w:fldCharType="separate"/>
            </w:r>
            <w:r w:rsidR="005475EE">
              <w:rPr>
                <w:noProof/>
                <w:webHidden/>
              </w:rPr>
              <w:t>18</w:t>
            </w:r>
            <w:r w:rsidR="005475EE">
              <w:rPr>
                <w:noProof/>
                <w:webHidden/>
              </w:rPr>
              <w:fldChar w:fldCharType="end"/>
            </w:r>
          </w:hyperlink>
        </w:p>
        <w:p w14:paraId="099C318A" w14:textId="7186DB80" w:rsidR="005475EE" w:rsidRDefault="00597595">
          <w:pPr>
            <w:pStyle w:val="TOC3"/>
            <w:tabs>
              <w:tab w:val="left" w:pos="1134"/>
            </w:tabs>
            <w:rPr>
              <w:rFonts w:eastAsiaTheme="minorEastAsia"/>
              <w:lang w:eastAsia="en-GB"/>
            </w:rPr>
          </w:pPr>
          <w:hyperlink w:anchor="_Toc99111789" w:history="1">
            <w:r w:rsidR="005475EE" w:rsidRPr="00FC7E1C">
              <w:rPr>
                <w:rStyle w:val="Hyperlink"/>
              </w:rPr>
              <w:t>7.7.1</w:t>
            </w:r>
            <w:r w:rsidR="005475EE">
              <w:rPr>
                <w:rFonts w:eastAsiaTheme="minorEastAsia"/>
                <w:lang w:eastAsia="en-GB"/>
              </w:rPr>
              <w:tab/>
            </w:r>
            <w:r w:rsidR="005475EE" w:rsidRPr="00FC7E1C">
              <w:rPr>
                <w:rStyle w:val="Hyperlink"/>
              </w:rPr>
              <w:t>Privacy Impact Assessment</w:t>
            </w:r>
            <w:r w:rsidR="005475EE">
              <w:rPr>
                <w:webHidden/>
              </w:rPr>
              <w:tab/>
            </w:r>
            <w:r w:rsidR="005475EE">
              <w:rPr>
                <w:webHidden/>
              </w:rPr>
              <w:fldChar w:fldCharType="begin"/>
            </w:r>
            <w:r w:rsidR="005475EE">
              <w:rPr>
                <w:webHidden/>
              </w:rPr>
              <w:instrText xml:space="preserve"> PAGEREF _Toc99111789 \h </w:instrText>
            </w:r>
            <w:r w:rsidR="005475EE">
              <w:rPr>
                <w:webHidden/>
              </w:rPr>
            </w:r>
            <w:r w:rsidR="005475EE">
              <w:rPr>
                <w:webHidden/>
              </w:rPr>
              <w:fldChar w:fldCharType="separate"/>
            </w:r>
            <w:r w:rsidR="005475EE">
              <w:rPr>
                <w:webHidden/>
              </w:rPr>
              <w:t>18</w:t>
            </w:r>
            <w:r w:rsidR="005475EE">
              <w:rPr>
                <w:webHidden/>
              </w:rPr>
              <w:fldChar w:fldCharType="end"/>
            </w:r>
          </w:hyperlink>
        </w:p>
        <w:p w14:paraId="48253DD2" w14:textId="402D0F7F" w:rsidR="005475EE" w:rsidRDefault="00597595">
          <w:pPr>
            <w:pStyle w:val="TOC2"/>
            <w:tabs>
              <w:tab w:val="left" w:pos="851"/>
            </w:tabs>
            <w:rPr>
              <w:rFonts w:eastAsiaTheme="minorEastAsia"/>
              <w:noProof/>
              <w:color w:val="auto"/>
              <w:lang w:eastAsia="en-GB"/>
            </w:rPr>
          </w:pPr>
          <w:hyperlink w:anchor="_Toc99111790" w:history="1">
            <w:r w:rsidR="005475EE" w:rsidRPr="00FC7E1C">
              <w:rPr>
                <w:rStyle w:val="Hyperlink"/>
                <w:noProof/>
                <w:lang w:eastAsia="en-GB"/>
                <w14:scene3d>
                  <w14:camera w14:prst="orthographicFront"/>
                  <w14:lightRig w14:rig="threePt" w14:dir="t">
                    <w14:rot w14:lat="0" w14:lon="0" w14:rev="0"/>
                  </w14:lightRig>
                </w14:scene3d>
                <w14:props3d w14:extrusionH="0" w14:contourW="0" w14:prstMaterial="warmMatte"/>
              </w:rPr>
              <w:t>7.8</w:t>
            </w:r>
            <w:r w:rsidR="005475EE">
              <w:rPr>
                <w:rFonts w:eastAsiaTheme="minorEastAsia"/>
                <w:noProof/>
                <w:color w:val="auto"/>
                <w:lang w:eastAsia="en-GB"/>
              </w:rPr>
              <w:tab/>
            </w:r>
            <w:r w:rsidR="005475EE" w:rsidRPr="00FC7E1C">
              <w:rPr>
                <w:rStyle w:val="Hyperlink"/>
                <w:noProof/>
                <w:lang w:eastAsia="en-GB"/>
              </w:rPr>
              <w:t>Supply chain</w:t>
            </w:r>
            <w:r w:rsidR="005475EE">
              <w:rPr>
                <w:noProof/>
                <w:webHidden/>
              </w:rPr>
              <w:tab/>
            </w:r>
            <w:r w:rsidR="005475EE">
              <w:rPr>
                <w:noProof/>
                <w:webHidden/>
              </w:rPr>
              <w:fldChar w:fldCharType="begin"/>
            </w:r>
            <w:r w:rsidR="005475EE">
              <w:rPr>
                <w:noProof/>
                <w:webHidden/>
              </w:rPr>
              <w:instrText xml:space="preserve"> PAGEREF _Toc99111790 \h </w:instrText>
            </w:r>
            <w:r w:rsidR="005475EE">
              <w:rPr>
                <w:noProof/>
                <w:webHidden/>
              </w:rPr>
            </w:r>
            <w:r w:rsidR="005475EE">
              <w:rPr>
                <w:noProof/>
                <w:webHidden/>
              </w:rPr>
              <w:fldChar w:fldCharType="separate"/>
            </w:r>
            <w:r w:rsidR="005475EE">
              <w:rPr>
                <w:noProof/>
                <w:webHidden/>
              </w:rPr>
              <w:t>18</w:t>
            </w:r>
            <w:r w:rsidR="005475EE">
              <w:rPr>
                <w:noProof/>
                <w:webHidden/>
              </w:rPr>
              <w:fldChar w:fldCharType="end"/>
            </w:r>
          </w:hyperlink>
        </w:p>
        <w:p w14:paraId="57C16E17" w14:textId="6A8FCAA8" w:rsidR="005475EE" w:rsidRDefault="00597595">
          <w:pPr>
            <w:pStyle w:val="TOC2"/>
            <w:tabs>
              <w:tab w:val="left" w:pos="851"/>
            </w:tabs>
            <w:rPr>
              <w:rFonts w:eastAsiaTheme="minorEastAsia"/>
              <w:noProof/>
              <w:color w:val="auto"/>
              <w:lang w:eastAsia="en-GB"/>
            </w:rPr>
          </w:pPr>
          <w:hyperlink w:anchor="_Toc99111791"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7.9</w:t>
            </w:r>
            <w:r w:rsidR="005475EE">
              <w:rPr>
                <w:rFonts w:eastAsiaTheme="minorEastAsia"/>
                <w:noProof/>
                <w:color w:val="auto"/>
                <w:lang w:eastAsia="en-GB"/>
              </w:rPr>
              <w:tab/>
            </w:r>
            <w:r w:rsidR="005475EE" w:rsidRPr="00FC7E1C">
              <w:rPr>
                <w:rStyle w:val="Hyperlink"/>
                <w:noProof/>
              </w:rPr>
              <w:t>Rules of Behaviour</w:t>
            </w:r>
            <w:r w:rsidR="005475EE">
              <w:rPr>
                <w:noProof/>
                <w:webHidden/>
              </w:rPr>
              <w:tab/>
            </w:r>
            <w:r w:rsidR="005475EE">
              <w:rPr>
                <w:noProof/>
                <w:webHidden/>
              </w:rPr>
              <w:fldChar w:fldCharType="begin"/>
            </w:r>
            <w:r w:rsidR="005475EE">
              <w:rPr>
                <w:noProof/>
                <w:webHidden/>
              </w:rPr>
              <w:instrText xml:space="preserve"> PAGEREF _Toc99111791 \h </w:instrText>
            </w:r>
            <w:r w:rsidR="005475EE">
              <w:rPr>
                <w:noProof/>
                <w:webHidden/>
              </w:rPr>
            </w:r>
            <w:r w:rsidR="005475EE">
              <w:rPr>
                <w:noProof/>
                <w:webHidden/>
              </w:rPr>
              <w:fldChar w:fldCharType="separate"/>
            </w:r>
            <w:r w:rsidR="005475EE">
              <w:rPr>
                <w:noProof/>
                <w:webHidden/>
              </w:rPr>
              <w:t>19</w:t>
            </w:r>
            <w:r w:rsidR="005475EE">
              <w:rPr>
                <w:noProof/>
                <w:webHidden/>
              </w:rPr>
              <w:fldChar w:fldCharType="end"/>
            </w:r>
          </w:hyperlink>
        </w:p>
        <w:p w14:paraId="32A9492A" w14:textId="4E4E564C" w:rsidR="005475EE" w:rsidRDefault="00597595">
          <w:pPr>
            <w:pStyle w:val="TOC2"/>
            <w:tabs>
              <w:tab w:val="left" w:pos="851"/>
            </w:tabs>
            <w:rPr>
              <w:rFonts w:eastAsiaTheme="minorEastAsia"/>
              <w:noProof/>
              <w:color w:val="auto"/>
              <w:lang w:eastAsia="en-GB"/>
            </w:rPr>
          </w:pPr>
          <w:hyperlink w:anchor="_Toc99111792"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7.10</w:t>
            </w:r>
            <w:r w:rsidR="005475EE">
              <w:rPr>
                <w:rFonts w:eastAsiaTheme="minorEastAsia"/>
                <w:noProof/>
                <w:color w:val="auto"/>
                <w:lang w:eastAsia="en-GB"/>
              </w:rPr>
              <w:tab/>
            </w:r>
            <w:r w:rsidR="005475EE" w:rsidRPr="00FC7E1C">
              <w:rPr>
                <w:rStyle w:val="Hyperlink"/>
                <w:noProof/>
              </w:rPr>
              <w:t>Outsourced Security Services</w:t>
            </w:r>
            <w:r w:rsidR="005475EE">
              <w:rPr>
                <w:noProof/>
                <w:webHidden/>
              </w:rPr>
              <w:tab/>
            </w:r>
            <w:r w:rsidR="005475EE">
              <w:rPr>
                <w:noProof/>
                <w:webHidden/>
              </w:rPr>
              <w:fldChar w:fldCharType="begin"/>
            </w:r>
            <w:r w:rsidR="005475EE">
              <w:rPr>
                <w:noProof/>
                <w:webHidden/>
              </w:rPr>
              <w:instrText xml:space="preserve"> PAGEREF _Toc99111792 \h </w:instrText>
            </w:r>
            <w:r w:rsidR="005475EE">
              <w:rPr>
                <w:noProof/>
                <w:webHidden/>
              </w:rPr>
            </w:r>
            <w:r w:rsidR="005475EE">
              <w:rPr>
                <w:noProof/>
                <w:webHidden/>
              </w:rPr>
              <w:fldChar w:fldCharType="separate"/>
            </w:r>
            <w:r w:rsidR="005475EE">
              <w:rPr>
                <w:noProof/>
                <w:webHidden/>
              </w:rPr>
              <w:t>19</w:t>
            </w:r>
            <w:r w:rsidR="005475EE">
              <w:rPr>
                <w:noProof/>
                <w:webHidden/>
              </w:rPr>
              <w:fldChar w:fldCharType="end"/>
            </w:r>
          </w:hyperlink>
        </w:p>
        <w:p w14:paraId="23689DD0" w14:textId="1BB2E273" w:rsidR="005475EE" w:rsidRDefault="00597595">
          <w:pPr>
            <w:pStyle w:val="TOC1"/>
            <w:tabs>
              <w:tab w:val="left" w:pos="357"/>
            </w:tabs>
            <w:rPr>
              <w:rFonts w:eastAsiaTheme="minorEastAsia"/>
              <w:b w:val="0"/>
              <w:color w:val="auto"/>
              <w:lang w:eastAsia="en-GB"/>
            </w:rPr>
          </w:pPr>
          <w:hyperlink w:anchor="_Toc99111793" w:history="1">
            <w:r w:rsidR="005475EE" w:rsidRPr="00FC7E1C">
              <w:rPr>
                <w:rStyle w:val="Hyperlink"/>
                <w14:scene3d>
                  <w14:camera w14:prst="orthographicFront"/>
                  <w14:lightRig w14:rig="threePt" w14:dir="t">
                    <w14:rot w14:lat="0" w14:lon="0" w14:rev="0"/>
                  </w14:lightRig>
                </w14:scene3d>
                <w14:props3d w14:extrusionH="0" w14:contourW="0" w14:prstMaterial="warmMatte"/>
              </w:rPr>
              <w:t>8</w:t>
            </w:r>
            <w:r w:rsidR="005475EE">
              <w:rPr>
                <w:rFonts w:eastAsiaTheme="minorEastAsia"/>
                <w:b w:val="0"/>
                <w:color w:val="auto"/>
                <w:lang w:eastAsia="en-GB"/>
              </w:rPr>
              <w:tab/>
            </w:r>
            <w:r w:rsidR="005475EE" w:rsidRPr="00FC7E1C">
              <w:rPr>
                <w:rStyle w:val="Hyperlink"/>
              </w:rPr>
              <w:t>Operational Security controls</w:t>
            </w:r>
            <w:r w:rsidR="005475EE">
              <w:rPr>
                <w:webHidden/>
              </w:rPr>
              <w:tab/>
            </w:r>
            <w:r w:rsidR="005475EE">
              <w:rPr>
                <w:webHidden/>
              </w:rPr>
              <w:fldChar w:fldCharType="begin"/>
            </w:r>
            <w:r w:rsidR="005475EE">
              <w:rPr>
                <w:webHidden/>
              </w:rPr>
              <w:instrText xml:space="preserve"> PAGEREF _Toc99111793 \h </w:instrText>
            </w:r>
            <w:r w:rsidR="005475EE">
              <w:rPr>
                <w:webHidden/>
              </w:rPr>
            </w:r>
            <w:r w:rsidR="005475EE">
              <w:rPr>
                <w:webHidden/>
              </w:rPr>
              <w:fldChar w:fldCharType="separate"/>
            </w:r>
            <w:r w:rsidR="005475EE">
              <w:rPr>
                <w:webHidden/>
              </w:rPr>
              <w:t>19</w:t>
            </w:r>
            <w:r w:rsidR="005475EE">
              <w:rPr>
                <w:webHidden/>
              </w:rPr>
              <w:fldChar w:fldCharType="end"/>
            </w:r>
          </w:hyperlink>
        </w:p>
        <w:p w14:paraId="7F7AE7F6" w14:textId="44E0F74E" w:rsidR="005475EE" w:rsidRDefault="00597595">
          <w:pPr>
            <w:pStyle w:val="TOC2"/>
            <w:tabs>
              <w:tab w:val="left" w:pos="851"/>
            </w:tabs>
            <w:rPr>
              <w:rFonts w:eastAsiaTheme="minorEastAsia"/>
              <w:noProof/>
              <w:color w:val="auto"/>
              <w:lang w:eastAsia="en-GB"/>
            </w:rPr>
          </w:pPr>
          <w:hyperlink w:anchor="_Toc99111794"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8.1</w:t>
            </w:r>
            <w:r w:rsidR="005475EE">
              <w:rPr>
                <w:rFonts w:eastAsiaTheme="minorEastAsia"/>
                <w:noProof/>
                <w:color w:val="auto"/>
                <w:lang w:eastAsia="en-GB"/>
              </w:rPr>
              <w:tab/>
            </w:r>
            <w:r w:rsidR="005475EE" w:rsidRPr="00FC7E1C">
              <w:rPr>
                <w:rStyle w:val="Hyperlink"/>
                <w:noProof/>
              </w:rPr>
              <w:t>Risk Assessment</w:t>
            </w:r>
            <w:r w:rsidR="005475EE">
              <w:rPr>
                <w:noProof/>
                <w:webHidden/>
              </w:rPr>
              <w:tab/>
            </w:r>
            <w:r w:rsidR="005475EE">
              <w:rPr>
                <w:noProof/>
                <w:webHidden/>
              </w:rPr>
              <w:fldChar w:fldCharType="begin"/>
            </w:r>
            <w:r w:rsidR="005475EE">
              <w:rPr>
                <w:noProof/>
                <w:webHidden/>
              </w:rPr>
              <w:instrText xml:space="preserve"> PAGEREF _Toc99111794 \h </w:instrText>
            </w:r>
            <w:r w:rsidR="005475EE">
              <w:rPr>
                <w:noProof/>
                <w:webHidden/>
              </w:rPr>
            </w:r>
            <w:r w:rsidR="005475EE">
              <w:rPr>
                <w:noProof/>
                <w:webHidden/>
              </w:rPr>
              <w:fldChar w:fldCharType="separate"/>
            </w:r>
            <w:r w:rsidR="005475EE">
              <w:rPr>
                <w:noProof/>
                <w:webHidden/>
              </w:rPr>
              <w:t>19</w:t>
            </w:r>
            <w:r w:rsidR="005475EE">
              <w:rPr>
                <w:noProof/>
                <w:webHidden/>
              </w:rPr>
              <w:fldChar w:fldCharType="end"/>
            </w:r>
          </w:hyperlink>
        </w:p>
        <w:p w14:paraId="2921B970" w14:textId="1F3E035A" w:rsidR="005475EE" w:rsidRDefault="00597595">
          <w:pPr>
            <w:pStyle w:val="TOC3"/>
            <w:tabs>
              <w:tab w:val="left" w:pos="1134"/>
            </w:tabs>
            <w:rPr>
              <w:rFonts w:eastAsiaTheme="minorEastAsia"/>
              <w:lang w:eastAsia="en-GB"/>
            </w:rPr>
          </w:pPr>
          <w:hyperlink w:anchor="_Toc99111795" w:history="1">
            <w:r w:rsidR="005475EE" w:rsidRPr="00FC7E1C">
              <w:rPr>
                <w:rStyle w:val="Hyperlink"/>
              </w:rPr>
              <w:t>8.1.1</w:t>
            </w:r>
            <w:r w:rsidR="005475EE">
              <w:rPr>
                <w:rFonts w:eastAsiaTheme="minorEastAsia"/>
                <w:lang w:eastAsia="en-GB"/>
              </w:rPr>
              <w:tab/>
            </w:r>
            <w:r w:rsidR="005475EE" w:rsidRPr="00FC7E1C">
              <w:rPr>
                <w:rStyle w:val="Hyperlink"/>
              </w:rPr>
              <w:t>Risk Management</w:t>
            </w:r>
            <w:r w:rsidR="005475EE">
              <w:rPr>
                <w:webHidden/>
              </w:rPr>
              <w:tab/>
            </w:r>
            <w:r w:rsidR="005475EE">
              <w:rPr>
                <w:webHidden/>
              </w:rPr>
              <w:fldChar w:fldCharType="begin"/>
            </w:r>
            <w:r w:rsidR="005475EE">
              <w:rPr>
                <w:webHidden/>
              </w:rPr>
              <w:instrText xml:space="preserve"> PAGEREF _Toc99111795 \h </w:instrText>
            </w:r>
            <w:r w:rsidR="005475EE">
              <w:rPr>
                <w:webHidden/>
              </w:rPr>
            </w:r>
            <w:r w:rsidR="005475EE">
              <w:rPr>
                <w:webHidden/>
              </w:rPr>
              <w:fldChar w:fldCharType="separate"/>
            </w:r>
            <w:r w:rsidR="005475EE">
              <w:rPr>
                <w:webHidden/>
              </w:rPr>
              <w:t>19</w:t>
            </w:r>
            <w:r w:rsidR="005475EE">
              <w:rPr>
                <w:webHidden/>
              </w:rPr>
              <w:fldChar w:fldCharType="end"/>
            </w:r>
          </w:hyperlink>
        </w:p>
        <w:p w14:paraId="0DD3B4EA" w14:textId="3A0C6B63" w:rsidR="005475EE" w:rsidRDefault="00597595">
          <w:pPr>
            <w:pStyle w:val="TOC3"/>
            <w:tabs>
              <w:tab w:val="left" w:pos="1134"/>
            </w:tabs>
            <w:rPr>
              <w:rFonts w:eastAsiaTheme="minorEastAsia"/>
              <w:lang w:eastAsia="en-GB"/>
            </w:rPr>
          </w:pPr>
          <w:hyperlink w:anchor="_Toc99111796" w:history="1">
            <w:r w:rsidR="005475EE" w:rsidRPr="00FC7E1C">
              <w:rPr>
                <w:rStyle w:val="Hyperlink"/>
              </w:rPr>
              <w:t>8.1.2</w:t>
            </w:r>
            <w:r w:rsidR="005475EE">
              <w:rPr>
                <w:rFonts w:eastAsiaTheme="minorEastAsia"/>
                <w:lang w:eastAsia="en-GB"/>
              </w:rPr>
              <w:tab/>
            </w:r>
            <w:r w:rsidR="005475EE" w:rsidRPr="00FC7E1C">
              <w:rPr>
                <w:rStyle w:val="Hyperlink"/>
              </w:rPr>
              <w:t>Risk Management Process</w:t>
            </w:r>
            <w:r w:rsidR="005475EE">
              <w:rPr>
                <w:webHidden/>
              </w:rPr>
              <w:tab/>
            </w:r>
            <w:r w:rsidR="005475EE">
              <w:rPr>
                <w:webHidden/>
              </w:rPr>
              <w:fldChar w:fldCharType="begin"/>
            </w:r>
            <w:r w:rsidR="005475EE">
              <w:rPr>
                <w:webHidden/>
              </w:rPr>
              <w:instrText xml:space="preserve"> PAGEREF _Toc99111796 \h </w:instrText>
            </w:r>
            <w:r w:rsidR="005475EE">
              <w:rPr>
                <w:webHidden/>
              </w:rPr>
            </w:r>
            <w:r w:rsidR="005475EE">
              <w:rPr>
                <w:webHidden/>
              </w:rPr>
              <w:fldChar w:fldCharType="separate"/>
            </w:r>
            <w:r w:rsidR="005475EE">
              <w:rPr>
                <w:webHidden/>
              </w:rPr>
              <w:t>20</w:t>
            </w:r>
            <w:r w:rsidR="005475EE">
              <w:rPr>
                <w:webHidden/>
              </w:rPr>
              <w:fldChar w:fldCharType="end"/>
            </w:r>
          </w:hyperlink>
        </w:p>
        <w:p w14:paraId="0DD02377" w14:textId="72756D24" w:rsidR="005475EE" w:rsidRDefault="00597595">
          <w:pPr>
            <w:pStyle w:val="TOC3"/>
            <w:tabs>
              <w:tab w:val="left" w:pos="1134"/>
            </w:tabs>
            <w:rPr>
              <w:rFonts w:eastAsiaTheme="minorEastAsia"/>
              <w:lang w:eastAsia="en-GB"/>
            </w:rPr>
          </w:pPr>
          <w:hyperlink w:anchor="_Toc99111797" w:history="1">
            <w:r w:rsidR="005475EE" w:rsidRPr="00FC7E1C">
              <w:rPr>
                <w:rStyle w:val="Hyperlink"/>
              </w:rPr>
              <w:t>8.1.3</w:t>
            </w:r>
            <w:r w:rsidR="005475EE">
              <w:rPr>
                <w:rFonts w:eastAsiaTheme="minorEastAsia"/>
                <w:lang w:eastAsia="en-GB"/>
              </w:rPr>
              <w:tab/>
            </w:r>
            <w:r w:rsidR="005475EE" w:rsidRPr="00FC7E1C">
              <w:rPr>
                <w:rStyle w:val="Hyperlink"/>
              </w:rPr>
              <w:t>Risk Analysis</w:t>
            </w:r>
            <w:r w:rsidR="005475EE">
              <w:rPr>
                <w:webHidden/>
              </w:rPr>
              <w:tab/>
            </w:r>
            <w:r w:rsidR="005475EE">
              <w:rPr>
                <w:webHidden/>
              </w:rPr>
              <w:fldChar w:fldCharType="begin"/>
            </w:r>
            <w:r w:rsidR="005475EE">
              <w:rPr>
                <w:webHidden/>
              </w:rPr>
              <w:instrText xml:space="preserve"> PAGEREF _Toc99111797 \h </w:instrText>
            </w:r>
            <w:r w:rsidR="005475EE">
              <w:rPr>
                <w:webHidden/>
              </w:rPr>
            </w:r>
            <w:r w:rsidR="005475EE">
              <w:rPr>
                <w:webHidden/>
              </w:rPr>
              <w:fldChar w:fldCharType="separate"/>
            </w:r>
            <w:r w:rsidR="005475EE">
              <w:rPr>
                <w:webHidden/>
              </w:rPr>
              <w:t>20</w:t>
            </w:r>
            <w:r w:rsidR="005475EE">
              <w:rPr>
                <w:webHidden/>
              </w:rPr>
              <w:fldChar w:fldCharType="end"/>
            </w:r>
          </w:hyperlink>
        </w:p>
        <w:p w14:paraId="04ED5763" w14:textId="3631AE74" w:rsidR="005475EE" w:rsidRDefault="00597595">
          <w:pPr>
            <w:pStyle w:val="TOC3"/>
            <w:tabs>
              <w:tab w:val="left" w:pos="1134"/>
            </w:tabs>
            <w:rPr>
              <w:rFonts w:eastAsiaTheme="minorEastAsia"/>
              <w:lang w:eastAsia="en-GB"/>
            </w:rPr>
          </w:pPr>
          <w:hyperlink w:anchor="_Toc99111798" w:history="1">
            <w:r w:rsidR="005475EE" w:rsidRPr="00FC7E1C">
              <w:rPr>
                <w:rStyle w:val="Hyperlink"/>
              </w:rPr>
              <w:t>8.1.4</w:t>
            </w:r>
            <w:r w:rsidR="005475EE">
              <w:rPr>
                <w:rFonts w:eastAsiaTheme="minorEastAsia"/>
                <w:lang w:eastAsia="en-GB"/>
              </w:rPr>
              <w:tab/>
            </w:r>
            <w:r w:rsidR="005475EE" w:rsidRPr="00FC7E1C">
              <w:rPr>
                <w:rStyle w:val="Hyperlink"/>
              </w:rPr>
              <w:t>Risk Assessment Activities</w:t>
            </w:r>
            <w:r w:rsidR="005475EE">
              <w:rPr>
                <w:webHidden/>
              </w:rPr>
              <w:tab/>
            </w:r>
            <w:r w:rsidR="005475EE">
              <w:rPr>
                <w:webHidden/>
              </w:rPr>
              <w:fldChar w:fldCharType="begin"/>
            </w:r>
            <w:r w:rsidR="005475EE">
              <w:rPr>
                <w:webHidden/>
              </w:rPr>
              <w:instrText xml:space="preserve"> PAGEREF _Toc99111798 \h </w:instrText>
            </w:r>
            <w:r w:rsidR="005475EE">
              <w:rPr>
                <w:webHidden/>
              </w:rPr>
            </w:r>
            <w:r w:rsidR="005475EE">
              <w:rPr>
                <w:webHidden/>
              </w:rPr>
              <w:fldChar w:fldCharType="separate"/>
            </w:r>
            <w:r w:rsidR="005475EE">
              <w:rPr>
                <w:webHidden/>
              </w:rPr>
              <w:t>21</w:t>
            </w:r>
            <w:r w:rsidR="005475EE">
              <w:rPr>
                <w:webHidden/>
              </w:rPr>
              <w:fldChar w:fldCharType="end"/>
            </w:r>
          </w:hyperlink>
        </w:p>
        <w:p w14:paraId="203E2B90" w14:textId="63AEC31E" w:rsidR="005475EE" w:rsidRDefault="00597595">
          <w:pPr>
            <w:pStyle w:val="TOC2"/>
            <w:tabs>
              <w:tab w:val="left" w:pos="851"/>
            </w:tabs>
            <w:rPr>
              <w:rFonts w:eastAsiaTheme="minorEastAsia"/>
              <w:noProof/>
              <w:color w:val="auto"/>
              <w:lang w:eastAsia="en-GB"/>
            </w:rPr>
          </w:pPr>
          <w:hyperlink w:anchor="_Toc99111799"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8.2</w:t>
            </w:r>
            <w:r w:rsidR="005475EE">
              <w:rPr>
                <w:rFonts w:eastAsiaTheme="minorEastAsia"/>
                <w:noProof/>
                <w:color w:val="auto"/>
                <w:lang w:eastAsia="en-GB"/>
              </w:rPr>
              <w:tab/>
            </w:r>
            <w:r w:rsidR="005475EE" w:rsidRPr="00FC7E1C">
              <w:rPr>
                <w:rStyle w:val="Hyperlink"/>
                <w:noProof/>
              </w:rPr>
              <w:t>Data Protection</w:t>
            </w:r>
            <w:r w:rsidR="005475EE">
              <w:rPr>
                <w:noProof/>
                <w:webHidden/>
              </w:rPr>
              <w:tab/>
            </w:r>
            <w:r w:rsidR="005475EE">
              <w:rPr>
                <w:noProof/>
                <w:webHidden/>
              </w:rPr>
              <w:fldChar w:fldCharType="begin"/>
            </w:r>
            <w:r w:rsidR="005475EE">
              <w:rPr>
                <w:noProof/>
                <w:webHidden/>
              </w:rPr>
              <w:instrText xml:space="preserve"> PAGEREF _Toc99111799 \h </w:instrText>
            </w:r>
            <w:r w:rsidR="005475EE">
              <w:rPr>
                <w:noProof/>
                <w:webHidden/>
              </w:rPr>
            </w:r>
            <w:r w:rsidR="005475EE">
              <w:rPr>
                <w:noProof/>
                <w:webHidden/>
              </w:rPr>
              <w:fldChar w:fldCharType="separate"/>
            </w:r>
            <w:r w:rsidR="005475EE">
              <w:rPr>
                <w:noProof/>
                <w:webHidden/>
              </w:rPr>
              <w:t>21</w:t>
            </w:r>
            <w:r w:rsidR="005475EE">
              <w:rPr>
                <w:noProof/>
                <w:webHidden/>
              </w:rPr>
              <w:fldChar w:fldCharType="end"/>
            </w:r>
          </w:hyperlink>
        </w:p>
        <w:p w14:paraId="0C19E871" w14:textId="1FE602BA" w:rsidR="005475EE" w:rsidRDefault="00597595">
          <w:pPr>
            <w:pStyle w:val="TOC3"/>
            <w:tabs>
              <w:tab w:val="left" w:pos="1134"/>
            </w:tabs>
            <w:rPr>
              <w:rFonts w:eastAsiaTheme="minorEastAsia"/>
              <w:lang w:eastAsia="en-GB"/>
            </w:rPr>
          </w:pPr>
          <w:hyperlink w:anchor="_Toc99111800" w:history="1">
            <w:r w:rsidR="005475EE" w:rsidRPr="00FC7E1C">
              <w:rPr>
                <w:rStyle w:val="Hyperlink"/>
              </w:rPr>
              <w:t>8.2.1</w:t>
            </w:r>
            <w:r w:rsidR="005475EE">
              <w:rPr>
                <w:rFonts w:eastAsiaTheme="minorEastAsia"/>
                <w:lang w:eastAsia="en-GB"/>
              </w:rPr>
              <w:tab/>
            </w:r>
            <w:r w:rsidR="005475EE" w:rsidRPr="00FC7E1C">
              <w:rPr>
                <w:rStyle w:val="Hyperlink"/>
              </w:rPr>
              <w:t>Data Residency</w:t>
            </w:r>
            <w:r w:rsidR="005475EE">
              <w:rPr>
                <w:webHidden/>
              </w:rPr>
              <w:tab/>
            </w:r>
            <w:r w:rsidR="005475EE">
              <w:rPr>
                <w:webHidden/>
              </w:rPr>
              <w:fldChar w:fldCharType="begin"/>
            </w:r>
            <w:r w:rsidR="005475EE">
              <w:rPr>
                <w:webHidden/>
              </w:rPr>
              <w:instrText xml:space="preserve"> PAGEREF _Toc99111800 \h </w:instrText>
            </w:r>
            <w:r w:rsidR="005475EE">
              <w:rPr>
                <w:webHidden/>
              </w:rPr>
            </w:r>
            <w:r w:rsidR="005475EE">
              <w:rPr>
                <w:webHidden/>
              </w:rPr>
              <w:fldChar w:fldCharType="separate"/>
            </w:r>
            <w:r w:rsidR="005475EE">
              <w:rPr>
                <w:webHidden/>
              </w:rPr>
              <w:t>21</w:t>
            </w:r>
            <w:r w:rsidR="005475EE">
              <w:rPr>
                <w:webHidden/>
              </w:rPr>
              <w:fldChar w:fldCharType="end"/>
            </w:r>
          </w:hyperlink>
        </w:p>
        <w:p w14:paraId="58F6E235" w14:textId="4701BCCA" w:rsidR="005475EE" w:rsidRDefault="00597595">
          <w:pPr>
            <w:pStyle w:val="TOC3"/>
            <w:tabs>
              <w:tab w:val="left" w:pos="1134"/>
            </w:tabs>
            <w:rPr>
              <w:rFonts w:eastAsiaTheme="minorEastAsia"/>
              <w:lang w:eastAsia="en-GB"/>
            </w:rPr>
          </w:pPr>
          <w:hyperlink w:anchor="_Toc99111801" w:history="1">
            <w:r w:rsidR="005475EE" w:rsidRPr="00FC7E1C">
              <w:rPr>
                <w:rStyle w:val="Hyperlink"/>
              </w:rPr>
              <w:t>8.2.2</w:t>
            </w:r>
            <w:r w:rsidR="005475EE">
              <w:rPr>
                <w:rFonts w:eastAsiaTheme="minorEastAsia"/>
                <w:lang w:eastAsia="en-GB"/>
              </w:rPr>
              <w:tab/>
            </w:r>
            <w:r w:rsidR="005475EE" w:rsidRPr="00FC7E1C">
              <w:rPr>
                <w:rStyle w:val="Hyperlink"/>
              </w:rPr>
              <w:t>Data Hosting</w:t>
            </w:r>
            <w:r w:rsidR="005475EE">
              <w:rPr>
                <w:webHidden/>
              </w:rPr>
              <w:tab/>
            </w:r>
            <w:r w:rsidR="005475EE">
              <w:rPr>
                <w:webHidden/>
              </w:rPr>
              <w:fldChar w:fldCharType="begin"/>
            </w:r>
            <w:r w:rsidR="005475EE">
              <w:rPr>
                <w:webHidden/>
              </w:rPr>
              <w:instrText xml:space="preserve"> PAGEREF _Toc99111801 \h </w:instrText>
            </w:r>
            <w:r w:rsidR="005475EE">
              <w:rPr>
                <w:webHidden/>
              </w:rPr>
            </w:r>
            <w:r w:rsidR="005475EE">
              <w:rPr>
                <w:webHidden/>
              </w:rPr>
              <w:fldChar w:fldCharType="separate"/>
            </w:r>
            <w:r w:rsidR="005475EE">
              <w:rPr>
                <w:webHidden/>
              </w:rPr>
              <w:t>21</w:t>
            </w:r>
            <w:r w:rsidR="005475EE">
              <w:rPr>
                <w:webHidden/>
              </w:rPr>
              <w:fldChar w:fldCharType="end"/>
            </w:r>
          </w:hyperlink>
        </w:p>
        <w:p w14:paraId="1250FD13" w14:textId="74FA6642" w:rsidR="005475EE" w:rsidRDefault="00597595">
          <w:pPr>
            <w:pStyle w:val="TOC3"/>
            <w:tabs>
              <w:tab w:val="left" w:pos="1134"/>
            </w:tabs>
            <w:rPr>
              <w:rFonts w:eastAsiaTheme="minorEastAsia"/>
              <w:lang w:eastAsia="en-GB"/>
            </w:rPr>
          </w:pPr>
          <w:hyperlink w:anchor="_Toc99111802" w:history="1">
            <w:r w:rsidR="005475EE" w:rsidRPr="00FC7E1C">
              <w:rPr>
                <w:rStyle w:val="Hyperlink"/>
              </w:rPr>
              <w:t>8.2.3</w:t>
            </w:r>
            <w:r w:rsidR="005475EE">
              <w:rPr>
                <w:rFonts w:eastAsiaTheme="minorEastAsia"/>
                <w:lang w:eastAsia="en-GB"/>
              </w:rPr>
              <w:tab/>
            </w:r>
            <w:r w:rsidR="005475EE" w:rsidRPr="00FC7E1C">
              <w:rPr>
                <w:rStyle w:val="Hyperlink"/>
              </w:rPr>
              <w:t>Data Environments</w:t>
            </w:r>
            <w:r w:rsidR="005475EE">
              <w:rPr>
                <w:webHidden/>
              </w:rPr>
              <w:tab/>
            </w:r>
            <w:r w:rsidR="005475EE">
              <w:rPr>
                <w:webHidden/>
              </w:rPr>
              <w:fldChar w:fldCharType="begin"/>
            </w:r>
            <w:r w:rsidR="005475EE">
              <w:rPr>
                <w:webHidden/>
              </w:rPr>
              <w:instrText xml:space="preserve"> PAGEREF _Toc99111802 \h </w:instrText>
            </w:r>
            <w:r w:rsidR="005475EE">
              <w:rPr>
                <w:webHidden/>
              </w:rPr>
            </w:r>
            <w:r w:rsidR="005475EE">
              <w:rPr>
                <w:webHidden/>
              </w:rPr>
              <w:fldChar w:fldCharType="separate"/>
            </w:r>
            <w:r w:rsidR="005475EE">
              <w:rPr>
                <w:webHidden/>
              </w:rPr>
              <w:t>21</w:t>
            </w:r>
            <w:r w:rsidR="005475EE">
              <w:rPr>
                <w:webHidden/>
              </w:rPr>
              <w:fldChar w:fldCharType="end"/>
            </w:r>
          </w:hyperlink>
        </w:p>
        <w:p w14:paraId="48097202" w14:textId="286F76D2" w:rsidR="005475EE" w:rsidRDefault="00597595">
          <w:pPr>
            <w:pStyle w:val="TOC3"/>
            <w:tabs>
              <w:tab w:val="left" w:pos="1134"/>
            </w:tabs>
            <w:rPr>
              <w:rFonts w:eastAsiaTheme="minorEastAsia"/>
              <w:lang w:eastAsia="en-GB"/>
            </w:rPr>
          </w:pPr>
          <w:hyperlink w:anchor="_Toc99111803" w:history="1">
            <w:r w:rsidR="005475EE" w:rsidRPr="00FC7E1C">
              <w:rPr>
                <w:rStyle w:val="Hyperlink"/>
              </w:rPr>
              <w:t>8.2.4</w:t>
            </w:r>
            <w:r w:rsidR="005475EE">
              <w:rPr>
                <w:rFonts w:eastAsiaTheme="minorEastAsia"/>
                <w:lang w:eastAsia="en-GB"/>
              </w:rPr>
              <w:tab/>
            </w:r>
            <w:r w:rsidR="005475EE" w:rsidRPr="00FC7E1C">
              <w:rPr>
                <w:rStyle w:val="Hyperlink"/>
              </w:rPr>
              <w:t>Data Ownership</w:t>
            </w:r>
            <w:r w:rsidR="005475EE">
              <w:rPr>
                <w:webHidden/>
              </w:rPr>
              <w:tab/>
            </w:r>
            <w:r w:rsidR="005475EE">
              <w:rPr>
                <w:webHidden/>
              </w:rPr>
              <w:fldChar w:fldCharType="begin"/>
            </w:r>
            <w:r w:rsidR="005475EE">
              <w:rPr>
                <w:webHidden/>
              </w:rPr>
              <w:instrText xml:space="preserve"> PAGEREF _Toc99111803 \h </w:instrText>
            </w:r>
            <w:r w:rsidR="005475EE">
              <w:rPr>
                <w:webHidden/>
              </w:rPr>
            </w:r>
            <w:r w:rsidR="005475EE">
              <w:rPr>
                <w:webHidden/>
              </w:rPr>
              <w:fldChar w:fldCharType="separate"/>
            </w:r>
            <w:r w:rsidR="005475EE">
              <w:rPr>
                <w:webHidden/>
              </w:rPr>
              <w:t>21</w:t>
            </w:r>
            <w:r w:rsidR="005475EE">
              <w:rPr>
                <w:webHidden/>
              </w:rPr>
              <w:fldChar w:fldCharType="end"/>
            </w:r>
          </w:hyperlink>
        </w:p>
        <w:p w14:paraId="2D6781BB" w14:textId="0F53B706" w:rsidR="005475EE" w:rsidRDefault="00597595">
          <w:pPr>
            <w:pStyle w:val="TOC3"/>
            <w:tabs>
              <w:tab w:val="left" w:pos="1134"/>
            </w:tabs>
            <w:rPr>
              <w:rFonts w:eastAsiaTheme="minorEastAsia"/>
              <w:lang w:eastAsia="en-GB"/>
            </w:rPr>
          </w:pPr>
          <w:hyperlink w:anchor="_Toc99111804" w:history="1">
            <w:r w:rsidR="005475EE" w:rsidRPr="00FC7E1C">
              <w:rPr>
                <w:rStyle w:val="Hyperlink"/>
              </w:rPr>
              <w:t>8.2.5</w:t>
            </w:r>
            <w:r w:rsidR="005475EE">
              <w:rPr>
                <w:rFonts w:eastAsiaTheme="minorEastAsia"/>
                <w:lang w:eastAsia="en-GB"/>
              </w:rPr>
              <w:tab/>
            </w:r>
            <w:r w:rsidR="005475EE" w:rsidRPr="00FC7E1C">
              <w:rPr>
                <w:rStyle w:val="Hyperlink"/>
              </w:rPr>
              <w:t>Data Confidentiality and Integrity</w:t>
            </w:r>
            <w:r w:rsidR="005475EE">
              <w:rPr>
                <w:webHidden/>
              </w:rPr>
              <w:tab/>
            </w:r>
            <w:r w:rsidR="005475EE">
              <w:rPr>
                <w:webHidden/>
              </w:rPr>
              <w:fldChar w:fldCharType="begin"/>
            </w:r>
            <w:r w:rsidR="005475EE">
              <w:rPr>
                <w:webHidden/>
              </w:rPr>
              <w:instrText xml:space="preserve"> PAGEREF _Toc99111804 \h </w:instrText>
            </w:r>
            <w:r w:rsidR="005475EE">
              <w:rPr>
                <w:webHidden/>
              </w:rPr>
            </w:r>
            <w:r w:rsidR="005475EE">
              <w:rPr>
                <w:webHidden/>
              </w:rPr>
              <w:fldChar w:fldCharType="separate"/>
            </w:r>
            <w:r w:rsidR="005475EE">
              <w:rPr>
                <w:webHidden/>
              </w:rPr>
              <w:t>21</w:t>
            </w:r>
            <w:r w:rsidR="005475EE">
              <w:rPr>
                <w:webHidden/>
              </w:rPr>
              <w:fldChar w:fldCharType="end"/>
            </w:r>
          </w:hyperlink>
        </w:p>
        <w:p w14:paraId="76E8B5F3" w14:textId="06E8F178" w:rsidR="005475EE" w:rsidRDefault="00597595">
          <w:pPr>
            <w:pStyle w:val="TOC3"/>
            <w:tabs>
              <w:tab w:val="left" w:pos="1134"/>
            </w:tabs>
            <w:rPr>
              <w:rFonts w:eastAsiaTheme="minorEastAsia"/>
              <w:lang w:eastAsia="en-GB"/>
            </w:rPr>
          </w:pPr>
          <w:hyperlink w:anchor="_Toc99111805" w:history="1">
            <w:r w:rsidR="005475EE" w:rsidRPr="00FC7E1C">
              <w:rPr>
                <w:rStyle w:val="Hyperlink"/>
              </w:rPr>
              <w:t>8.2.6</w:t>
            </w:r>
            <w:r w:rsidR="005475EE">
              <w:rPr>
                <w:rFonts w:eastAsiaTheme="minorEastAsia"/>
                <w:lang w:eastAsia="en-GB"/>
              </w:rPr>
              <w:tab/>
            </w:r>
            <w:r w:rsidR="005475EE" w:rsidRPr="00FC7E1C">
              <w:rPr>
                <w:rStyle w:val="Hyperlink"/>
              </w:rPr>
              <w:t>Data at Rest</w:t>
            </w:r>
            <w:r w:rsidR="005475EE">
              <w:rPr>
                <w:webHidden/>
              </w:rPr>
              <w:tab/>
            </w:r>
            <w:r w:rsidR="005475EE">
              <w:rPr>
                <w:webHidden/>
              </w:rPr>
              <w:fldChar w:fldCharType="begin"/>
            </w:r>
            <w:r w:rsidR="005475EE">
              <w:rPr>
                <w:webHidden/>
              </w:rPr>
              <w:instrText xml:space="preserve"> PAGEREF _Toc99111805 \h </w:instrText>
            </w:r>
            <w:r w:rsidR="005475EE">
              <w:rPr>
                <w:webHidden/>
              </w:rPr>
            </w:r>
            <w:r w:rsidR="005475EE">
              <w:rPr>
                <w:webHidden/>
              </w:rPr>
              <w:fldChar w:fldCharType="separate"/>
            </w:r>
            <w:r w:rsidR="005475EE">
              <w:rPr>
                <w:webHidden/>
              </w:rPr>
              <w:t>22</w:t>
            </w:r>
            <w:r w:rsidR="005475EE">
              <w:rPr>
                <w:webHidden/>
              </w:rPr>
              <w:fldChar w:fldCharType="end"/>
            </w:r>
          </w:hyperlink>
        </w:p>
        <w:p w14:paraId="5899355E" w14:textId="1154BF4A" w:rsidR="005475EE" w:rsidRDefault="00597595">
          <w:pPr>
            <w:pStyle w:val="TOC3"/>
            <w:tabs>
              <w:tab w:val="left" w:pos="1134"/>
            </w:tabs>
            <w:rPr>
              <w:rFonts w:eastAsiaTheme="minorEastAsia"/>
              <w:lang w:eastAsia="en-GB"/>
            </w:rPr>
          </w:pPr>
          <w:hyperlink w:anchor="_Toc99111806" w:history="1">
            <w:r w:rsidR="005475EE" w:rsidRPr="00FC7E1C">
              <w:rPr>
                <w:rStyle w:val="Hyperlink"/>
              </w:rPr>
              <w:t>8.2.7</w:t>
            </w:r>
            <w:r w:rsidR="005475EE">
              <w:rPr>
                <w:rFonts w:eastAsiaTheme="minorEastAsia"/>
                <w:lang w:eastAsia="en-GB"/>
              </w:rPr>
              <w:tab/>
            </w:r>
            <w:r w:rsidR="005475EE" w:rsidRPr="00FC7E1C">
              <w:rPr>
                <w:rStyle w:val="Hyperlink"/>
              </w:rPr>
              <w:t>Data Loss Prevention</w:t>
            </w:r>
            <w:r w:rsidR="005475EE">
              <w:rPr>
                <w:webHidden/>
              </w:rPr>
              <w:tab/>
            </w:r>
            <w:r w:rsidR="005475EE">
              <w:rPr>
                <w:webHidden/>
              </w:rPr>
              <w:fldChar w:fldCharType="begin"/>
            </w:r>
            <w:r w:rsidR="005475EE">
              <w:rPr>
                <w:webHidden/>
              </w:rPr>
              <w:instrText xml:space="preserve"> PAGEREF _Toc99111806 \h </w:instrText>
            </w:r>
            <w:r w:rsidR="005475EE">
              <w:rPr>
                <w:webHidden/>
              </w:rPr>
            </w:r>
            <w:r w:rsidR="005475EE">
              <w:rPr>
                <w:webHidden/>
              </w:rPr>
              <w:fldChar w:fldCharType="separate"/>
            </w:r>
            <w:r w:rsidR="005475EE">
              <w:rPr>
                <w:webHidden/>
              </w:rPr>
              <w:t>22</w:t>
            </w:r>
            <w:r w:rsidR="005475EE">
              <w:rPr>
                <w:webHidden/>
              </w:rPr>
              <w:fldChar w:fldCharType="end"/>
            </w:r>
          </w:hyperlink>
        </w:p>
        <w:p w14:paraId="08A14E5D" w14:textId="54C5012D" w:rsidR="005475EE" w:rsidRDefault="00597595">
          <w:pPr>
            <w:pStyle w:val="TOC3"/>
            <w:tabs>
              <w:tab w:val="left" w:pos="1134"/>
            </w:tabs>
            <w:rPr>
              <w:rFonts w:eastAsiaTheme="minorEastAsia"/>
              <w:lang w:eastAsia="en-GB"/>
            </w:rPr>
          </w:pPr>
          <w:hyperlink w:anchor="_Toc99111807" w:history="1">
            <w:r w:rsidR="005475EE" w:rsidRPr="00FC7E1C">
              <w:rPr>
                <w:rStyle w:val="Hyperlink"/>
              </w:rPr>
              <w:t>8.2.8</w:t>
            </w:r>
            <w:r w:rsidR="005475EE">
              <w:rPr>
                <w:rFonts w:eastAsiaTheme="minorEastAsia"/>
                <w:lang w:eastAsia="en-GB"/>
              </w:rPr>
              <w:tab/>
            </w:r>
            <w:r w:rsidR="005475EE" w:rsidRPr="00FC7E1C">
              <w:rPr>
                <w:rStyle w:val="Hyperlink"/>
              </w:rPr>
              <w:t>NDA</w:t>
            </w:r>
            <w:r w:rsidR="005475EE">
              <w:rPr>
                <w:webHidden/>
              </w:rPr>
              <w:tab/>
            </w:r>
            <w:r w:rsidR="005475EE">
              <w:rPr>
                <w:webHidden/>
              </w:rPr>
              <w:fldChar w:fldCharType="begin"/>
            </w:r>
            <w:r w:rsidR="005475EE">
              <w:rPr>
                <w:webHidden/>
              </w:rPr>
              <w:instrText xml:space="preserve"> PAGEREF _Toc99111807 \h </w:instrText>
            </w:r>
            <w:r w:rsidR="005475EE">
              <w:rPr>
                <w:webHidden/>
              </w:rPr>
            </w:r>
            <w:r w:rsidR="005475EE">
              <w:rPr>
                <w:webHidden/>
              </w:rPr>
              <w:fldChar w:fldCharType="separate"/>
            </w:r>
            <w:r w:rsidR="005475EE">
              <w:rPr>
                <w:webHidden/>
              </w:rPr>
              <w:t>22</w:t>
            </w:r>
            <w:r w:rsidR="005475EE">
              <w:rPr>
                <w:webHidden/>
              </w:rPr>
              <w:fldChar w:fldCharType="end"/>
            </w:r>
          </w:hyperlink>
        </w:p>
        <w:p w14:paraId="2F47F8E3" w14:textId="073E4DBF" w:rsidR="005475EE" w:rsidRDefault="00597595">
          <w:pPr>
            <w:pStyle w:val="TOC3"/>
            <w:tabs>
              <w:tab w:val="left" w:pos="1134"/>
            </w:tabs>
            <w:rPr>
              <w:rFonts w:eastAsiaTheme="minorEastAsia"/>
              <w:lang w:eastAsia="en-GB"/>
            </w:rPr>
          </w:pPr>
          <w:hyperlink w:anchor="_Toc99111808" w:history="1">
            <w:r w:rsidR="005475EE" w:rsidRPr="00FC7E1C">
              <w:rPr>
                <w:rStyle w:val="Hyperlink"/>
              </w:rPr>
              <w:t>8.2.9</w:t>
            </w:r>
            <w:r w:rsidR="005475EE">
              <w:rPr>
                <w:rFonts w:eastAsiaTheme="minorEastAsia"/>
                <w:lang w:eastAsia="en-GB"/>
              </w:rPr>
              <w:tab/>
            </w:r>
            <w:r w:rsidR="005475EE" w:rsidRPr="00FC7E1C">
              <w:rPr>
                <w:rStyle w:val="Hyperlink"/>
              </w:rPr>
              <w:t>Non-repudiation</w:t>
            </w:r>
            <w:r w:rsidR="005475EE">
              <w:rPr>
                <w:webHidden/>
              </w:rPr>
              <w:tab/>
            </w:r>
            <w:r w:rsidR="005475EE">
              <w:rPr>
                <w:webHidden/>
              </w:rPr>
              <w:fldChar w:fldCharType="begin"/>
            </w:r>
            <w:r w:rsidR="005475EE">
              <w:rPr>
                <w:webHidden/>
              </w:rPr>
              <w:instrText xml:space="preserve"> PAGEREF _Toc99111808 \h </w:instrText>
            </w:r>
            <w:r w:rsidR="005475EE">
              <w:rPr>
                <w:webHidden/>
              </w:rPr>
            </w:r>
            <w:r w:rsidR="005475EE">
              <w:rPr>
                <w:webHidden/>
              </w:rPr>
              <w:fldChar w:fldCharType="separate"/>
            </w:r>
            <w:r w:rsidR="005475EE">
              <w:rPr>
                <w:webHidden/>
              </w:rPr>
              <w:t>22</w:t>
            </w:r>
            <w:r w:rsidR="005475EE">
              <w:rPr>
                <w:webHidden/>
              </w:rPr>
              <w:fldChar w:fldCharType="end"/>
            </w:r>
          </w:hyperlink>
        </w:p>
        <w:p w14:paraId="7723F1A8" w14:textId="5206156D" w:rsidR="005475EE" w:rsidRDefault="00597595">
          <w:pPr>
            <w:pStyle w:val="TOC3"/>
            <w:tabs>
              <w:tab w:val="left" w:pos="1701"/>
            </w:tabs>
            <w:rPr>
              <w:rFonts w:eastAsiaTheme="minorEastAsia"/>
              <w:lang w:eastAsia="en-GB"/>
            </w:rPr>
          </w:pPr>
          <w:hyperlink w:anchor="_Toc99111809" w:history="1">
            <w:r w:rsidR="005475EE" w:rsidRPr="00FC7E1C">
              <w:rPr>
                <w:rStyle w:val="Hyperlink"/>
              </w:rPr>
              <w:t>8.2.10</w:t>
            </w:r>
            <w:r w:rsidR="005475EE">
              <w:rPr>
                <w:rFonts w:eastAsiaTheme="minorEastAsia"/>
                <w:lang w:eastAsia="en-GB"/>
              </w:rPr>
              <w:tab/>
            </w:r>
            <w:r w:rsidR="005475EE" w:rsidRPr="00FC7E1C">
              <w:rPr>
                <w:rStyle w:val="Hyperlink"/>
              </w:rPr>
              <w:t>Data Retention and Removal</w:t>
            </w:r>
            <w:r w:rsidR="005475EE">
              <w:rPr>
                <w:webHidden/>
              </w:rPr>
              <w:tab/>
            </w:r>
            <w:r w:rsidR="005475EE">
              <w:rPr>
                <w:webHidden/>
              </w:rPr>
              <w:fldChar w:fldCharType="begin"/>
            </w:r>
            <w:r w:rsidR="005475EE">
              <w:rPr>
                <w:webHidden/>
              </w:rPr>
              <w:instrText xml:space="preserve"> PAGEREF _Toc99111809 \h </w:instrText>
            </w:r>
            <w:r w:rsidR="005475EE">
              <w:rPr>
                <w:webHidden/>
              </w:rPr>
            </w:r>
            <w:r w:rsidR="005475EE">
              <w:rPr>
                <w:webHidden/>
              </w:rPr>
              <w:fldChar w:fldCharType="separate"/>
            </w:r>
            <w:r w:rsidR="005475EE">
              <w:rPr>
                <w:webHidden/>
              </w:rPr>
              <w:t>22</w:t>
            </w:r>
            <w:r w:rsidR="005475EE">
              <w:rPr>
                <w:webHidden/>
              </w:rPr>
              <w:fldChar w:fldCharType="end"/>
            </w:r>
          </w:hyperlink>
        </w:p>
        <w:p w14:paraId="38FAA807" w14:textId="60ABA211" w:rsidR="005475EE" w:rsidRDefault="00597595">
          <w:pPr>
            <w:pStyle w:val="TOC3"/>
            <w:tabs>
              <w:tab w:val="left" w:pos="1701"/>
            </w:tabs>
            <w:rPr>
              <w:rFonts w:eastAsiaTheme="minorEastAsia"/>
              <w:lang w:eastAsia="en-GB"/>
            </w:rPr>
          </w:pPr>
          <w:hyperlink w:anchor="_Toc99111810" w:history="1">
            <w:r w:rsidR="005475EE" w:rsidRPr="00FC7E1C">
              <w:rPr>
                <w:rStyle w:val="Hyperlink"/>
              </w:rPr>
              <w:t>8.2.11</w:t>
            </w:r>
            <w:r w:rsidR="005475EE">
              <w:rPr>
                <w:rFonts w:eastAsiaTheme="minorEastAsia"/>
                <w:lang w:eastAsia="en-GB"/>
              </w:rPr>
              <w:tab/>
            </w:r>
            <w:r w:rsidR="005475EE" w:rsidRPr="00FC7E1C">
              <w:rPr>
                <w:rStyle w:val="Hyperlink"/>
              </w:rPr>
              <w:t>Asset Management</w:t>
            </w:r>
            <w:r w:rsidR="005475EE">
              <w:rPr>
                <w:webHidden/>
              </w:rPr>
              <w:tab/>
            </w:r>
            <w:r w:rsidR="005475EE">
              <w:rPr>
                <w:webHidden/>
              </w:rPr>
              <w:fldChar w:fldCharType="begin"/>
            </w:r>
            <w:r w:rsidR="005475EE">
              <w:rPr>
                <w:webHidden/>
              </w:rPr>
              <w:instrText xml:space="preserve"> PAGEREF _Toc99111810 \h </w:instrText>
            </w:r>
            <w:r w:rsidR="005475EE">
              <w:rPr>
                <w:webHidden/>
              </w:rPr>
            </w:r>
            <w:r w:rsidR="005475EE">
              <w:rPr>
                <w:webHidden/>
              </w:rPr>
              <w:fldChar w:fldCharType="separate"/>
            </w:r>
            <w:r w:rsidR="005475EE">
              <w:rPr>
                <w:webHidden/>
              </w:rPr>
              <w:t>22</w:t>
            </w:r>
            <w:r w:rsidR="005475EE">
              <w:rPr>
                <w:webHidden/>
              </w:rPr>
              <w:fldChar w:fldCharType="end"/>
            </w:r>
          </w:hyperlink>
        </w:p>
        <w:p w14:paraId="030CE0E6" w14:textId="37E58D2B" w:rsidR="005475EE" w:rsidRDefault="00597595">
          <w:pPr>
            <w:pStyle w:val="TOC3"/>
            <w:tabs>
              <w:tab w:val="left" w:pos="1701"/>
            </w:tabs>
            <w:rPr>
              <w:rFonts w:eastAsiaTheme="minorEastAsia"/>
              <w:lang w:eastAsia="en-GB"/>
            </w:rPr>
          </w:pPr>
          <w:hyperlink w:anchor="_Toc99111811" w:history="1">
            <w:r w:rsidR="005475EE" w:rsidRPr="00FC7E1C">
              <w:rPr>
                <w:rStyle w:val="Hyperlink"/>
              </w:rPr>
              <w:t>8.2.12</w:t>
            </w:r>
            <w:r w:rsidR="005475EE">
              <w:rPr>
                <w:rFonts w:eastAsiaTheme="minorEastAsia"/>
                <w:lang w:eastAsia="en-GB"/>
              </w:rPr>
              <w:tab/>
            </w:r>
            <w:r w:rsidR="005475EE" w:rsidRPr="00FC7E1C">
              <w:rPr>
                <w:rStyle w:val="Hyperlink"/>
              </w:rPr>
              <w:t>Configuration Management</w:t>
            </w:r>
            <w:r w:rsidR="005475EE">
              <w:rPr>
                <w:webHidden/>
              </w:rPr>
              <w:tab/>
            </w:r>
            <w:r w:rsidR="005475EE">
              <w:rPr>
                <w:webHidden/>
              </w:rPr>
              <w:fldChar w:fldCharType="begin"/>
            </w:r>
            <w:r w:rsidR="005475EE">
              <w:rPr>
                <w:webHidden/>
              </w:rPr>
              <w:instrText xml:space="preserve"> PAGEREF _Toc99111811 \h </w:instrText>
            </w:r>
            <w:r w:rsidR="005475EE">
              <w:rPr>
                <w:webHidden/>
              </w:rPr>
            </w:r>
            <w:r w:rsidR="005475EE">
              <w:rPr>
                <w:webHidden/>
              </w:rPr>
              <w:fldChar w:fldCharType="separate"/>
            </w:r>
            <w:r w:rsidR="005475EE">
              <w:rPr>
                <w:webHidden/>
              </w:rPr>
              <w:t>22</w:t>
            </w:r>
            <w:r w:rsidR="005475EE">
              <w:rPr>
                <w:webHidden/>
              </w:rPr>
              <w:fldChar w:fldCharType="end"/>
            </w:r>
          </w:hyperlink>
        </w:p>
        <w:p w14:paraId="201C8E8E" w14:textId="452C39F8" w:rsidR="005475EE" w:rsidRDefault="00597595">
          <w:pPr>
            <w:pStyle w:val="TOC3"/>
            <w:tabs>
              <w:tab w:val="left" w:pos="1701"/>
            </w:tabs>
            <w:rPr>
              <w:rFonts w:eastAsiaTheme="minorEastAsia"/>
              <w:lang w:eastAsia="en-GB"/>
            </w:rPr>
          </w:pPr>
          <w:hyperlink w:anchor="_Toc99111812" w:history="1">
            <w:r w:rsidR="005475EE" w:rsidRPr="00FC7E1C">
              <w:rPr>
                <w:rStyle w:val="Hyperlink"/>
              </w:rPr>
              <w:t>8.2.13</w:t>
            </w:r>
            <w:r w:rsidR="005475EE">
              <w:rPr>
                <w:rFonts w:eastAsiaTheme="minorEastAsia"/>
                <w:lang w:eastAsia="en-GB"/>
              </w:rPr>
              <w:tab/>
            </w:r>
            <w:r w:rsidR="005475EE" w:rsidRPr="00FC7E1C">
              <w:rPr>
                <w:rStyle w:val="Hyperlink"/>
              </w:rPr>
              <w:t>Incident Response</w:t>
            </w:r>
            <w:r w:rsidR="005475EE">
              <w:rPr>
                <w:webHidden/>
              </w:rPr>
              <w:tab/>
            </w:r>
            <w:r w:rsidR="005475EE">
              <w:rPr>
                <w:webHidden/>
              </w:rPr>
              <w:fldChar w:fldCharType="begin"/>
            </w:r>
            <w:r w:rsidR="005475EE">
              <w:rPr>
                <w:webHidden/>
              </w:rPr>
              <w:instrText xml:space="preserve"> PAGEREF _Toc99111812 \h </w:instrText>
            </w:r>
            <w:r w:rsidR="005475EE">
              <w:rPr>
                <w:webHidden/>
              </w:rPr>
            </w:r>
            <w:r w:rsidR="005475EE">
              <w:rPr>
                <w:webHidden/>
              </w:rPr>
              <w:fldChar w:fldCharType="separate"/>
            </w:r>
            <w:r w:rsidR="005475EE">
              <w:rPr>
                <w:webHidden/>
              </w:rPr>
              <w:t>23</w:t>
            </w:r>
            <w:r w:rsidR="005475EE">
              <w:rPr>
                <w:webHidden/>
              </w:rPr>
              <w:fldChar w:fldCharType="end"/>
            </w:r>
          </w:hyperlink>
        </w:p>
        <w:p w14:paraId="02959D82" w14:textId="332E10DD" w:rsidR="005475EE" w:rsidRDefault="00597595">
          <w:pPr>
            <w:pStyle w:val="TOC3"/>
            <w:tabs>
              <w:tab w:val="left" w:pos="1701"/>
            </w:tabs>
            <w:rPr>
              <w:rFonts w:eastAsiaTheme="minorEastAsia"/>
              <w:lang w:eastAsia="en-GB"/>
            </w:rPr>
          </w:pPr>
          <w:hyperlink w:anchor="_Toc99111813" w:history="1">
            <w:r w:rsidR="005475EE" w:rsidRPr="00FC7E1C">
              <w:rPr>
                <w:rStyle w:val="Hyperlink"/>
              </w:rPr>
              <w:t>8.2.14</w:t>
            </w:r>
            <w:r w:rsidR="005475EE">
              <w:rPr>
                <w:rFonts w:eastAsiaTheme="minorEastAsia"/>
                <w:lang w:eastAsia="en-GB"/>
              </w:rPr>
              <w:tab/>
            </w:r>
            <w:r w:rsidR="005475EE" w:rsidRPr="00FC7E1C">
              <w:rPr>
                <w:rStyle w:val="Hyperlink"/>
              </w:rPr>
              <w:t>External Removable Media</w:t>
            </w:r>
            <w:r w:rsidR="005475EE">
              <w:rPr>
                <w:webHidden/>
              </w:rPr>
              <w:tab/>
            </w:r>
            <w:r w:rsidR="005475EE">
              <w:rPr>
                <w:webHidden/>
              </w:rPr>
              <w:fldChar w:fldCharType="begin"/>
            </w:r>
            <w:r w:rsidR="005475EE">
              <w:rPr>
                <w:webHidden/>
              </w:rPr>
              <w:instrText xml:space="preserve"> PAGEREF _Toc99111813 \h </w:instrText>
            </w:r>
            <w:r w:rsidR="005475EE">
              <w:rPr>
                <w:webHidden/>
              </w:rPr>
            </w:r>
            <w:r w:rsidR="005475EE">
              <w:rPr>
                <w:webHidden/>
              </w:rPr>
              <w:fldChar w:fldCharType="separate"/>
            </w:r>
            <w:r w:rsidR="005475EE">
              <w:rPr>
                <w:webHidden/>
              </w:rPr>
              <w:t>23</w:t>
            </w:r>
            <w:r w:rsidR="005475EE">
              <w:rPr>
                <w:webHidden/>
              </w:rPr>
              <w:fldChar w:fldCharType="end"/>
            </w:r>
          </w:hyperlink>
        </w:p>
        <w:p w14:paraId="40C82605" w14:textId="2255E09B" w:rsidR="005475EE" w:rsidRDefault="00597595">
          <w:pPr>
            <w:pStyle w:val="TOC2"/>
            <w:tabs>
              <w:tab w:val="left" w:pos="851"/>
            </w:tabs>
            <w:rPr>
              <w:rFonts w:eastAsiaTheme="minorEastAsia"/>
              <w:noProof/>
              <w:color w:val="auto"/>
              <w:lang w:eastAsia="en-GB"/>
            </w:rPr>
          </w:pPr>
          <w:hyperlink w:anchor="_Toc99111814"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8.3</w:t>
            </w:r>
            <w:r w:rsidR="005475EE">
              <w:rPr>
                <w:rFonts w:eastAsiaTheme="minorEastAsia"/>
                <w:noProof/>
                <w:color w:val="auto"/>
                <w:lang w:eastAsia="en-GB"/>
              </w:rPr>
              <w:tab/>
            </w:r>
            <w:r w:rsidR="005475EE" w:rsidRPr="00FC7E1C">
              <w:rPr>
                <w:rStyle w:val="Hyperlink"/>
                <w:noProof/>
              </w:rPr>
              <w:t>System and Information Integrity</w:t>
            </w:r>
            <w:r w:rsidR="005475EE">
              <w:rPr>
                <w:noProof/>
                <w:webHidden/>
              </w:rPr>
              <w:tab/>
            </w:r>
            <w:r w:rsidR="005475EE">
              <w:rPr>
                <w:noProof/>
                <w:webHidden/>
              </w:rPr>
              <w:fldChar w:fldCharType="begin"/>
            </w:r>
            <w:r w:rsidR="005475EE">
              <w:rPr>
                <w:noProof/>
                <w:webHidden/>
              </w:rPr>
              <w:instrText xml:space="preserve"> PAGEREF _Toc99111814 \h </w:instrText>
            </w:r>
            <w:r w:rsidR="005475EE">
              <w:rPr>
                <w:noProof/>
                <w:webHidden/>
              </w:rPr>
            </w:r>
            <w:r w:rsidR="005475EE">
              <w:rPr>
                <w:noProof/>
                <w:webHidden/>
              </w:rPr>
              <w:fldChar w:fldCharType="separate"/>
            </w:r>
            <w:r w:rsidR="005475EE">
              <w:rPr>
                <w:noProof/>
                <w:webHidden/>
              </w:rPr>
              <w:t>23</w:t>
            </w:r>
            <w:r w:rsidR="005475EE">
              <w:rPr>
                <w:noProof/>
                <w:webHidden/>
              </w:rPr>
              <w:fldChar w:fldCharType="end"/>
            </w:r>
          </w:hyperlink>
        </w:p>
        <w:p w14:paraId="59676496" w14:textId="1D1487A6" w:rsidR="005475EE" w:rsidRDefault="00597595">
          <w:pPr>
            <w:pStyle w:val="TOC3"/>
            <w:tabs>
              <w:tab w:val="left" w:pos="1134"/>
            </w:tabs>
            <w:rPr>
              <w:rFonts w:eastAsiaTheme="minorEastAsia"/>
              <w:lang w:eastAsia="en-GB"/>
            </w:rPr>
          </w:pPr>
          <w:hyperlink w:anchor="_Toc99111815" w:history="1">
            <w:r w:rsidR="005475EE" w:rsidRPr="00FC7E1C">
              <w:rPr>
                <w:rStyle w:val="Hyperlink"/>
              </w:rPr>
              <w:t>8.3.1</w:t>
            </w:r>
            <w:r w:rsidR="005475EE">
              <w:rPr>
                <w:rFonts w:eastAsiaTheme="minorEastAsia"/>
                <w:lang w:eastAsia="en-GB"/>
              </w:rPr>
              <w:tab/>
            </w:r>
            <w:r w:rsidR="005475EE" w:rsidRPr="00FC7E1C">
              <w:rPr>
                <w:rStyle w:val="Hyperlink"/>
              </w:rPr>
              <w:t>System Hardening</w:t>
            </w:r>
            <w:r w:rsidR="005475EE">
              <w:rPr>
                <w:webHidden/>
              </w:rPr>
              <w:tab/>
            </w:r>
            <w:r w:rsidR="005475EE">
              <w:rPr>
                <w:webHidden/>
              </w:rPr>
              <w:fldChar w:fldCharType="begin"/>
            </w:r>
            <w:r w:rsidR="005475EE">
              <w:rPr>
                <w:webHidden/>
              </w:rPr>
              <w:instrText xml:space="preserve"> PAGEREF _Toc99111815 \h </w:instrText>
            </w:r>
            <w:r w:rsidR="005475EE">
              <w:rPr>
                <w:webHidden/>
              </w:rPr>
            </w:r>
            <w:r w:rsidR="005475EE">
              <w:rPr>
                <w:webHidden/>
              </w:rPr>
              <w:fldChar w:fldCharType="separate"/>
            </w:r>
            <w:r w:rsidR="005475EE">
              <w:rPr>
                <w:webHidden/>
              </w:rPr>
              <w:t>24</w:t>
            </w:r>
            <w:r w:rsidR="005475EE">
              <w:rPr>
                <w:webHidden/>
              </w:rPr>
              <w:fldChar w:fldCharType="end"/>
            </w:r>
          </w:hyperlink>
        </w:p>
        <w:p w14:paraId="6E8AA602" w14:textId="427C6000" w:rsidR="005475EE" w:rsidRDefault="00597595">
          <w:pPr>
            <w:pStyle w:val="TOC3"/>
            <w:tabs>
              <w:tab w:val="left" w:pos="1134"/>
            </w:tabs>
            <w:rPr>
              <w:rFonts w:eastAsiaTheme="minorEastAsia"/>
              <w:lang w:eastAsia="en-GB"/>
            </w:rPr>
          </w:pPr>
          <w:hyperlink w:anchor="_Toc99111816" w:history="1">
            <w:r w:rsidR="005475EE" w:rsidRPr="00FC7E1C">
              <w:rPr>
                <w:rStyle w:val="Hyperlink"/>
              </w:rPr>
              <w:t>8.3.2</w:t>
            </w:r>
            <w:r w:rsidR="005475EE">
              <w:rPr>
                <w:rFonts w:eastAsiaTheme="minorEastAsia"/>
                <w:lang w:eastAsia="en-GB"/>
              </w:rPr>
              <w:tab/>
            </w:r>
            <w:r w:rsidR="005475EE" w:rsidRPr="00FC7E1C">
              <w:rPr>
                <w:rStyle w:val="Hyperlink"/>
              </w:rPr>
              <w:t>System Clock</w:t>
            </w:r>
            <w:r w:rsidR="005475EE">
              <w:rPr>
                <w:webHidden/>
              </w:rPr>
              <w:tab/>
            </w:r>
            <w:r w:rsidR="005475EE">
              <w:rPr>
                <w:webHidden/>
              </w:rPr>
              <w:fldChar w:fldCharType="begin"/>
            </w:r>
            <w:r w:rsidR="005475EE">
              <w:rPr>
                <w:webHidden/>
              </w:rPr>
              <w:instrText xml:space="preserve"> PAGEREF _Toc99111816 \h </w:instrText>
            </w:r>
            <w:r w:rsidR="005475EE">
              <w:rPr>
                <w:webHidden/>
              </w:rPr>
            </w:r>
            <w:r w:rsidR="005475EE">
              <w:rPr>
                <w:webHidden/>
              </w:rPr>
              <w:fldChar w:fldCharType="separate"/>
            </w:r>
            <w:r w:rsidR="005475EE">
              <w:rPr>
                <w:webHidden/>
              </w:rPr>
              <w:t>24</w:t>
            </w:r>
            <w:r w:rsidR="005475EE">
              <w:rPr>
                <w:webHidden/>
              </w:rPr>
              <w:fldChar w:fldCharType="end"/>
            </w:r>
          </w:hyperlink>
        </w:p>
        <w:p w14:paraId="580F7A8F" w14:textId="5B04B623" w:rsidR="005475EE" w:rsidRDefault="00597595">
          <w:pPr>
            <w:pStyle w:val="TOC3"/>
            <w:tabs>
              <w:tab w:val="left" w:pos="1134"/>
            </w:tabs>
            <w:rPr>
              <w:rFonts w:eastAsiaTheme="minorEastAsia"/>
              <w:lang w:eastAsia="en-GB"/>
            </w:rPr>
          </w:pPr>
          <w:hyperlink w:anchor="_Toc99111817" w:history="1">
            <w:r w:rsidR="005475EE" w:rsidRPr="00FC7E1C">
              <w:rPr>
                <w:rStyle w:val="Hyperlink"/>
              </w:rPr>
              <w:t>8.3.3</w:t>
            </w:r>
            <w:r w:rsidR="005475EE">
              <w:rPr>
                <w:rFonts w:eastAsiaTheme="minorEastAsia"/>
                <w:lang w:eastAsia="en-GB"/>
              </w:rPr>
              <w:tab/>
            </w:r>
            <w:r w:rsidR="005475EE" w:rsidRPr="00FC7E1C">
              <w:rPr>
                <w:rStyle w:val="Hyperlink"/>
              </w:rPr>
              <w:t>System Defaults</w:t>
            </w:r>
            <w:r w:rsidR="005475EE">
              <w:rPr>
                <w:webHidden/>
              </w:rPr>
              <w:tab/>
            </w:r>
            <w:r w:rsidR="005475EE">
              <w:rPr>
                <w:webHidden/>
              </w:rPr>
              <w:fldChar w:fldCharType="begin"/>
            </w:r>
            <w:r w:rsidR="005475EE">
              <w:rPr>
                <w:webHidden/>
              </w:rPr>
              <w:instrText xml:space="preserve"> PAGEREF _Toc99111817 \h </w:instrText>
            </w:r>
            <w:r w:rsidR="005475EE">
              <w:rPr>
                <w:webHidden/>
              </w:rPr>
            </w:r>
            <w:r w:rsidR="005475EE">
              <w:rPr>
                <w:webHidden/>
              </w:rPr>
              <w:fldChar w:fldCharType="separate"/>
            </w:r>
            <w:r w:rsidR="005475EE">
              <w:rPr>
                <w:webHidden/>
              </w:rPr>
              <w:t>24</w:t>
            </w:r>
            <w:r w:rsidR="005475EE">
              <w:rPr>
                <w:webHidden/>
              </w:rPr>
              <w:fldChar w:fldCharType="end"/>
            </w:r>
          </w:hyperlink>
        </w:p>
        <w:p w14:paraId="64DDA613" w14:textId="4EFAAE96" w:rsidR="005475EE" w:rsidRDefault="00597595">
          <w:pPr>
            <w:pStyle w:val="TOC3"/>
            <w:tabs>
              <w:tab w:val="left" w:pos="1134"/>
            </w:tabs>
            <w:rPr>
              <w:rFonts w:eastAsiaTheme="minorEastAsia"/>
              <w:lang w:eastAsia="en-GB"/>
            </w:rPr>
          </w:pPr>
          <w:hyperlink w:anchor="_Toc99111818" w:history="1">
            <w:r w:rsidR="005475EE" w:rsidRPr="00FC7E1C">
              <w:rPr>
                <w:rStyle w:val="Hyperlink"/>
              </w:rPr>
              <w:t>8.3.4</w:t>
            </w:r>
            <w:r w:rsidR="005475EE">
              <w:rPr>
                <w:rFonts w:eastAsiaTheme="minorEastAsia"/>
                <w:lang w:eastAsia="en-GB"/>
              </w:rPr>
              <w:tab/>
            </w:r>
            <w:r w:rsidR="005475EE" w:rsidRPr="00FC7E1C">
              <w:rPr>
                <w:rStyle w:val="Hyperlink"/>
              </w:rPr>
              <w:t>End Point Protection</w:t>
            </w:r>
            <w:r w:rsidR="005475EE">
              <w:rPr>
                <w:webHidden/>
              </w:rPr>
              <w:tab/>
            </w:r>
            <w:r w:rsidR="005475EE">
              <w:rPr>
                <w:webHidden/>
              </w:rPr>
              <w:fldChar w:fldCharType="begin"/>
            </w:r>
            <w:r w:rsidR="005475EE">
              <w:rPr>
                <w:webHidden/>
              </w:rPr>
              <w:instrText xml:space="preserve"> PAGEREF _Toc99111818 \h </w:instrText>
            </w:r>
            <w:r w:rsidR="005475EE">
              <w:rPr>
                <w:webHidden/>
              </w:rPr>
            </w:r>
            <w:r w:rsidR="005475EE">
              <w:rPr>
                <w:webHidden/>
              </w:rPr>
              <w:fldChar w:fldCharType="separate"/>
            </w:r>
            <w:r w:rsidR="005475EE">
              <w:rPr>
                <w:webHidden/>
              </w:rPr>
              <w:t>24</w:t>
            </w:r>
            <w:r w:rsidR="005475EE">
              <w:rPr>
                <w:webHidden/>
              </w:rPr>
              <w:fldChar w:fldCharType="end"/>
            </w:r>
          </w:hyperlink>
        </w:p>
        <w:p w14:paraId="263916D9" w14:textId="5A21C5FB" w:rsidR="005475EE" w:rsidRDefault="00597595">
          <w:pPr>
            <w:pStyle w:val="TOC3"/>
            <w:tabs>
              <w:tab w:val="left" w:pos="1134"/>
            </w:tabs>
            <w:rPr>
              <w:rFonts w:eastAsiaTheme="minorEastAsia"/>
              <w:lang w:eastAsia="en-GB"/>
            </w:rPr>
          </w:pPr>
          <w:hyperlink w:anchor="_Toc99111819" w:history="1">
            <w:r w:rsidR="005475EE" w:rsidRPr="00FC7E1C">
              <w:rPr>
                <w:rStyle w:val="Hyperlink"/>
              </w:rPr>
              <w:t>8.3.5</w:t>
            </w:r>
            <w:r w:rsidR="005475EE">
              <w:rPr>
                <w:rFonts w:eastAsiaTheme="minorEastAsia"/>
                <w:lang w:eastAsia="en-GB"/>
              </w:rPr>
              <w:tab/>
            </w:r>
            <w:r w:rsidR="005475EE" w:rsidRPr="00FC7E1C">
              <w:rPr>
                <w:rStyle w:val="Hyperlink"/>
              </w:rPr>
              <w:t>Backup Protection.</w:t>
            </w:r>
            <w:r w:rsidR="005475EE">
              <w:rPr>
                <w:webHidden/>
              </w:rPr>
              <w:tab/>
            </w:r>
            <w:r w:rsidR="005475EE">
              <w:rPr>
                <w:webHidden/>
              </w:rPr>
              <w:fldChar w:fldCharType="begin"/>
            </w:r>
            <w:r w:rsidR="005475EE">
              <w:rPr>
                <w:webHidden/>
              </w:rPr>
              <w:instrText xml:space="preserve"> PAGEREF _Toc99111819 \h </w:instrText>
            </w:r>
            <w:r w:rsidR="005475EE">
              <w:rPr>
                <w:webHidden/>
              </w:rPr>
            </w:r>
            <w:r w:rsidR="005475EE">
              <w:rPr>
                <w:webHidden/>
              </w:rPr>
              <w:fldChar w:fldCharType="separate"/>
            </w:r>
            <w:r w:rsidR="005475EE">
              <w:rPr>
                <w:webHidden/>
              </w:rPr>
              <w:t>24</w:t>
            </w:r>
            <w:r w:rsidR="005475EE">
              <w:rPr>
                <w:webHidden/>
              </w:rPr>
              <w:fldChar w:fldCharType="end"/>
            </w:r>
          </w:hyperlink>
        </w:p>
        <w:p w14:paraId="772E448B" w14:textId="10B600E0" w:rsidR="005475EE" w:rsidRDefault="00597595">
          <w:pPr>
            <w:pStyle w:val="TOC3"/>
            <w:tabs>
              <w:tab w:val="left" w:pos="1134"/>
            </w:tabs>
            <w:rPr>
              <w:rFonts w:eastAsiaTheme="minorEastAsia"/>
              <w:lang w:eastAsia="en-GB"/>
            </w:rPr>
          </w:pPr>
          <w:hyperlink w:anchor="_Toc99111820" w:history="1">
            <w:r w:rsidR="005475EE" w:rsidRPr="00FC7E1C">
              <w:rPr>
                <w:rStyle w:val="Hyperlink"/>
              </w:rPr>
              <w:t>8.3.6</w:t>
            </w:r>
            <w:r w:rsidR="005475EE">
              <w:rPr>
                <w:rFonts w:eastAsiaTheme="minorEastAsia"/>
                <w:lang w:eastAsia="en-GB"/>
              </w:rPr>
              <w:tab/>
            </w:r>
            <w:r w:rsidR="005475EE" w:rsidRPr="00FC7E1C">
              <w:rPr>
                <w:rStyle w:val="Hyperlink"/>
              </w:rPr>
              <w:t>Defect Remediation / Root Cause Analysis</w:t>
            </w:r>
            <w:r w:rsidR="005475EE">
              <w:rPr>
                <w:webHidden/>
              </w:rPr>
              <w:tab/>
            </w:r>
            <w:r w:rsidR="005475EE">
              <w:rPr>
                <w:webHidden/>
              </w:rPr>
              <w:fldChar w:fldCharType="begin"/>
            </w:r>
            <w:r w:rsidR="005475EE">
              <w:rPr>
                <w:webHidden/>
              </w:rPr>
              <w:instrText xml:space="preserve"> PAGEREF _Toc99111820 \h </w:instrText>
            </w:r>
            <w:r w:rsidR="005475EE">
              <w:rPr>
                <w:webHidden/>
              </w:rPr>
            </w:r>
            <w:r w:rsidR="005475EE">
              <w:rPr>
                <w:webHidden/>
              </w:rPr>
              <w:fldChar w:fldCharType="separate"/>
            </w:r>
            <w:r w:rsidR="005475EE">
              <w:rPr>
                <w:webHidden/>
              </w:rPr>
              <w:t>25</w:t>
            </w:r>
            <w:r w:rsidR="005475EE">
              <w:rPr>
                <w:webHidden/>
              </w:rPr>
              <w:fldChar w:fldCharType="end"/>
            </w:r>
          </w:hyperlink>
        </w:p>
        <w:p w14:paraId="45086DCD" w14:textId="5C64C844" w:rsidR="005475EE" w:rsidRDefault="00597595">
          <w:pPr>
            <w:pStyle w:val="TOC3"/>
            <w:tabs>
              <w:tab w:val="left" w:pos="1134"/>
            </w:tabs>
            <w:rPr>
              <w:rFonts w:eastAsiaTheme="minorEastAsia"/>
              <w:lang w:eastAsia="en-GB"/>
            </w:rPr>
          </w:pPr>
          <w:hyperlink w:anchor="_Toc99111821" w:history="1">
            <w:r w:rsidR="005475EE" w:rsidRPr="00FC7E1C">
              <w:rPr>
                <w:rStyle w:val="Hyperlink"/>
              </w:rPr>
              <w:t>8.3.7</w:t>
            </w:r>
            <w:r w:rsidR="005475EE">
              <w:rPr>
                <w:rFonts w:eastAsiaTheme="minorEastAsia"/>
                <w:lang w:eastAsia="en-GB"/>
              </w:rPr>
              <w:tab/>
            </w:r>
            <w:r w:rsidR="005475EE" w:rsidRPr="00FC7E1C">
              <w:rPr>
                <w:rStyle w:val="Hyperlink"/>
              </w:rPr>
              <w:t>Security Monitoring Tools and Techniques</w:t>
            </w:r>
            <w:r w:rsidR="005475EE">
              <w:rPr>
                <w:webHidden/>
              </w:rPr>
              <w:tab/>
            </w:r>
            <w:r w:rsidR="005475EE">
              <w:rPr>
                <w:webHidden/>
              </w:rPr>
              <w:fldChar w:fldCharType="begin"/>
            </w:r>
            <w:r w:rsidR="005475EE">
              <w:rPr>
                <w:webHidden/>
              </w:rPr>
              <w:instrText xml:space="preserve"> PAGEREF _Toc99111821 \h </w:instrText>
            </w:r>
            <w:r w:rsidR="005475EE">
              <w:rPr>
                <w:webHidden/>
              </w:rPr>
            </w:r>
            <w:r w:rsidR="005475EE">
              <w:rPr>
                <w:webHidden/>
              </w:rPr>
              <w:fldChar w:fldCharType="separate"/>
            </w:r>
            <w:r w:rsidR="005475EE">
              <w:rPr>
                <w:webHidden/>
              </w:rPr>
              <w:t>25</w:t>
            </w:r>
            <w:r w:rsidR="005475EE">
              <w:rPr>
                <w:webHidden/>
              </w:rPr>
              <w:fldChar w:fldCharType="end"/>
            </w:r>
          </w:hyperlink>
        </w:p>
        <w:p w14:paraId="6F691B20" w14:textId="1EDFCA95" w:rsidR="005475EE" w:rsidRDefault="00597595">
          <w:pPr>
            <w:pStyle w:val="TOC3"/>
            <w:tabs>
              <w:tab w:val="left" w:pos="1134"/>
            </w:tabs>
            <w:rPr>
              <w:rFonts w:eastAsiaTheme="minorEastAsia"/>
              <w:lang w:eastAsia="en-GB"/>
            </w:rPr>
          </w:pPr>
          <w:hyperlink w:anchor="_Toc99111822" w:history="1">
            <w:r w:rsidR="005475EE" w:rsidRPr="00FC7E1C">
              <w:rPr>
                <w:rStyle w:val="Hyperlink"/>
              </w:rPr>
              <w:t>8.3.8</w:t>
            </w:r>
            <w:r w:rsidR="005475EE">
              <w:rPr>
                <w:rFonts w:eastAsiaTheme="minorEastAsia"/>
                <w:lang w:eastAsia="en-GB"/>
              </w:rPr>
              <w:tab/>
            </w:r>
            <w:r w:rsidR="005475EE" w:rsidRPr="00FC7E1C">
              <w:rPr>
                <w:rStyle w:val="Hyperlink"/>
              </w:rPr>
              <w:t>Protective Monitoring Facilities</w:t>
            </w:r>
            <w:r w:rsidR="005475EE">
              <w:rPr>
                <w:webHidden/>
              </w:rPr>
              <w:tab/>
            </w:r>
            <w:r w:rsidR="005475EE">
              <w:rPr>
                <w:webHidden/>
              </w:rPr>
              <w:fldChar w:fldCharType="begin"/>
            </w:r>
            <w:r w:rsidR="005475EE">
              <w:rPr>
                <w:webHidden/>
              </w:rPr>
              <w:instrText xml:space="preserve"> PAGEREF _Toc99111822 \h </w:instrText>
            </w:r>
            <w:r w:rsidR="005475EE">
              <w:rPr>
                <w:webHidden/>
              </w:rPr>
            </w:r>
            <w:r w:rsidR="005475EE">
              <w:rPr>
                <w:webHidden/>
              </w:rPr>
              <w:fldChar w:fldCharType="separate"/>
            </w:r>
            <w:r w:rsidR="005475EE">
              <w:rPr>
                <w:webHidden/>
              </w:rPr>
              <w:t>25</w:t>
            </w:r>
            <w:r w:rsidR="005475EE">
              <w:rPr>
                <w:webHidden/>
              </w:rPr>
              <w:fldChar w:fldCharType="end"/>
            </w:r>
          </w:hyperlink>
        </w:p>
        <w:p w14:paraId="2E4289AC" w14:textId="54D45E1F" w:rsidR="005475EE" w:rsidRDefault="00597595">
          <w:pPr>
            <w:pStyle w:val="TOC3"/>
            <w:tabs>
              <w:tab w:val="left" w:pos="1134"/>
            </w:tabs>
            <w:rPr>
              <w:rFonts w:eastAsiaTheme="minorEastAsia"/>
              <w:lang w:eastAsia="en-GB"/>
            </w:rPr>
          </w:pPr>
          <w:hyperlink w:anchor="_Toc99111823" w:history="1">
            <w:r w:rsidR="005475EE" w:rsidRPr="00FC7E1C">
              <w:rPr>
                <w:rStyle w:val="Hyperlink"/>
              </w:rPr>
              <w:t>8.3.9</w:t>
            </w:r>
            <w:r w:rsidR="005475EE">
              <w:rPr>
                <w:rFonts w:eastAsiaTheme="minorEastAsia"/>
                <w:lang w:eastAsia="en-GB"/>
              </w:rPr>
              <w:tab/>
            </w:r>
            <w:r w:rsidR="005475EE" w:rsidRPr="00FC7E1C">
              <w:rPr>
                <w:rStyle w:val="Hyperlink"/>
              </w:rPr>
              <w:t>Anomalous Activity</w:t>
            </w:r>
            <w:r w:rsidR="005475EE">
              <w:rPr>
                <w:webHidden/>
              </w:rPr>
              <w:tab/>
            </w:r>
            <w:r w:rsidR="005475EE">
              <w:rPr>
                <w:webHidden/>
              </w:rPr>
              <w:fldChar w:fldCharType="begin"/>
            </w:r>
            <w:r w:rsidR="005475EE">
              <w:rPr>
                <w:webHidden/>
              </w:rPr>
              <w:instrText xml:space="preserve"> PAGEREF _Toc99111823 \h </w:instrText>
            </w:r>
            <w:r w:rsidR="005475EE">
              <w:rPr>
                <w:webHidden/>
              </w:rPr>
            </w:r>
            <w:r w:rsidR="005475EE">
              <w:rPr>
                <w:webHidden/>
              </w:rPr>
              <w:fldChar w:fldCharType="separate"/>
            </w:r>
            <w:r w:rsidR="005475EE">
              <w:rPr>
                <w:webHidden/>
              </w:rPr>
              <w:t>25</w:t>
            </w:r>
            <w:r w:rsidR="005475EE">
              <w:rPr>
                <w:webHidden/>
              </w:rPr>
              <w:fldChar w:fldCharType="end"/>
            </w:r>
          </w:hyperlink>
        </w:p>
        <w:p w14:paraId="49A84674" w14:textId="0984A3AC" w:rsidR="005475EE" w:rsidRDefault="00597595">
          <w:pPr>
            <w:pStyle w:val="TOC3"/>
            <w:tabs>
              <w:tab w:val="left" w:pos="1701"/>
            </w:tabs>
            <w:rPr>
              <w:rFonts w:eastAsiaTheme="minorEastAsia"/>
              <w:lang w:eastAsia="en-GB"/>
            </w:rPr>
          </w:pPr>
          <w:hyperlink w:anchor="_Toc99111824" w:history="1">
            <w:r w:rsidR="005475EE" w:rsidRPr="00FC7E1C">
              <w:rPr>
                <w:rStyle w:val="Hyperlink"/>
              </w:rPr>
              <w:t>8.3.10</w:t>
            </w:r>
            <w:r w:rsidR="005475EE">
              <w:rPr>
                <w:rFonts w:eastAsiaTheme="minorEastAsia"/>
                <w:lang w:eastAsia="en-GB"/>
              </w:rPr>
              <w:tab/>
            </w:r>
            <w:r w:rsidR="005475EE" w:rsidRPr="00FC7E1C">
              <w:rPr>
                <w:rStyle w:val="Hyperlink"/>
              </w:rPr>
              <w:t>Deviation from Configuration</w:t>
            </w:r>
            <w:r w:rsidR="005475EE">
              <w:rPr>
                <w:webHidden/>
              </w:rPr>
              <w:tab/>
            </w:r>
            <w:r w:rsidR="005475EE">
              <w:rPr>
                <w:webHidden/>
              </w:rPr>
              <w:fldChar w:fldCharType="begin"/>
            </w:r>
            <w:r w:rsidR="005475EE">
              <w:rPr>
                <w:webHidden/>
              </w:rPr>
              <w:instrText xml:space="preserve"> PAGEREF _Toc99111824 \h </w:instrText>
            </w:r>
            <w:r w:rsidR="005475EE">
              <w:rPr>
                <w:webHidden/>
              </w:rPr>
            </w:r>
            <w:r w:rsidR="005475EE">
              <w:rPr>
                <w:webHidden/>
              </w:rPr>
              <w:fldChar w:fldCharType="separate"/>
            </w:r>
            <w:r w:rsidR="005475EE">
              <w:rPr>
                <w:webHidden/>
              </w:rPr>
              <w:t>26</w:t>
            </w:r>
            <w:r w:rsidR="005475EE">
              <w:rPr>
                <w:webHidden/>
              </w:rPr>
              <w:fldChar w:fldCharType="end"/>
            </w:r>
          </w:hyperlink>
        </w:p>
        <w:p w14:paraId="57A3A81B" w14:textId="6B59B94E" w:rsidR="005475EE" w:rsidRDefault="00597595">
          <w:pPr>
            <w:pStyle w:val="TOC3"/>
            <w:tabs>
              <w:tab w:val="left" w:pos="1701"/>
            </w:tabs>
            <w:rPr>
              <w:rFonts w:eastAsiaTheme="minorEastAsia"/>
              <w:lang w:eastAsia="en-GB"/>
            </w:rPr>
          </w:pPr>
          <w:hyperlink w:anchor="_Toc99111825" w:history="1">
            <w:r w:rsidR="005475EE" w:rsidRPr="00FC7E1C">
              <w:rPr>
                <w:rStyle w:val="Hyperlink"/>
              </w:rPr>
              <w:t>8.3.11</w:t>
            </w:r>
            <w:r w:rsidR="005475EE">
              <w:rPr>
                <w:rFonts w:eastAsiaTheme="minorEastAsia"/>
                <w:lang w:eastAsia="en-GB"/>
              </w:rPr>
              <w:tab/>
            </w:r>
            <w:r w:rsidR="005475EE" w:rsidRPr="00FC7E1C">
              <w:rPr>
                <w:rStyle w:val="Hyperlink"/>
              </w:rPr>
              <w:t>Alerts and Advisories</w:t>
            </w:r>
            <w:r w:rsidR="005475EE">
              <w:rPr>
                <w:webHidden/>
              </w:rPr>
              <w:tab/>
            </w:r>
            <w:r w:rsidR="005475EE">
              <w:rPr>
                <w:webHidden/>
              </w:rPr>
              <w:fldChar w:fldCharType="begin"/>
            </w:r>
            <w:r w:rsidR="005475EE">
              <w:rPr>
                <w:webHidden/>
              </w:rPr>
              <w:instrText xml:space="preserve"> PAGEREF _Toc99111825 \h </w:instrText>
            </w:r>
            <w:r w:rsidR="005475EE">
              <w:rPr>
                <w:webHidden/>
              </w:rPr>
            </w:r>
            <w:r w:rsidR="005475EE">
              <w:rPr>
                <w:webHidden/>
              </w:rPr>
              <w:fldChar w:fldCharType="separate"/>
            </w:r>
            <w:r w:rsidR="005475EE">
              <w:rPr>
                <w:webHidden/>
              </w:rPr>
              <w:t>26</w:t>
            </w:r>
            <w:r w:rsidR="005475EE">
              <w:rPr>
                <w:webHidden/>
              </w:rPr>
              <w:fldChar w:fldCharType="end"/>
            </w:r>
          </w:hyperlink>
        </w:p>
        <w:p w14:paraId="3C74F717" w14:textId="4B9F8F00" w:rsidR="005475EE" w:rsidRDefault="00597595">
          <w:pPr>
            <w:pStyle w:val="TOC3"/>
            <w:tabs>
              <w:tab w:val="left" w:pos="1701"/>
            </w:tabs>
            <w:rPr>
              <w:rFonts w:eastAsiaTheme="minorEastAsia"/>
              <w:lang w:eastAsia="en-GB"/>
            </w:rPr>
          </w:pPr>
          <w:hyperlink w:anchor="_Toc99111826" w:history="1">
            <w:r w:rsidR="005475EE" w:rsidRPr="00FC7E1C">
              <w:rPr>
                <w:rStyle w:val="Hyperlink"/>
              </w:rPr>
              <w:t>8.3.12</w:t>
            </w:r>
            <w:r w:rsidR="005475EE">
              <w:rPr>
                <w:rFonts w:eastAsiaTheme="minorEastAsia"/>
                <w:lang w:eastAsia="en-GB"/>
              </w:rPr>
              <w:tab/>
            </w:r>
            <w:r w:rsidR="005475EE" w:rsidRPr="00FC7E1C">
              <w:rPr>
                <w:rStyle w:val="Hyperlink"/>
              </w:rPr>
              <w:t>Security Function Verification</w:t>
            </w:r>
            <w:r w:rsidR="005475EE">
              <w:rPr>
                <w:webHidden/>
              </w:rPr>
              <w:tab/>
            </w:r>
            <w:r w:rsidR="005475EE">
              <w:rPr>
                <w:webHidden/>
              </w:rPr>
              <w:fldChar w:fldCharType="begin"/>
            </w:r>
            <w:r w:rsidR="005475EE">
              <w:rPr>
                <w:webHidden/>
              </w:rPr>
              <w:instrText xml:space="preserve"> PAGEREF _Toc99111826 \h </w:instrText>
            </w:r>
            <w:r w:rsidR="005475EE">
              <w:rPr>
                <w:webHidden/>
              </w:rPr>
            </w:r>
            <w:r w:rsidR="005475EE">
              <w:rPr>
                <w:webHidden/>
              </w:rPr>
              <w:fldChar w:fldCharType="separate"/>
            </w:r>
            <w:r w:rsidR="005475EE">
              <w:rPr>
                <w:webHidden/>
              </w:rPr>
              <w:t>26</w:t>
            </w:r>
            <w:r w:rsidR="005475EE">
              <w:rPr>
                <w:webHidden/>
              </w:rPr>
              <w:fldChar w:fldCharType="end"/>
            </w:r>
          </w:hyperlink>
        </w:p>
        <w:p w14:paraId="6E37FAAE" w14:textId="7A7213F1" w:rsidR="005475EE" w:rsidRDefault="00597595">
          <w:pPr>
            <w:pStyle w:val="TOC3"/>
            <w:tabs>
              <w:tab w:val="left" w:pos="1701"/>
            </w:tabs>
            <w:rPr>
              <w:rFonts w:eastAsiaTheme="minorEastAsia"/>
              <w:lang w:eastAsia="en-GB"/>
            </w:rPr>
          </w:pPr>
          <w:hyperlink w:anchor="_Toc99111827" w:history="1">
            <w:r w:rsidR="005475EE" w:rsidRPr="00FC7E1C">
              <w:rPr>
                <w:rStyle w:val="Hyperlink"/>
              </w:rPr>
              <w:t>8.3.13</w:t>
            </w:r>
            <w:r w:rsidR="005475EE">
              <w:rPr>
                <w:rFonts w:eastAsiaTheme="minorEastAsia"/>
                <w:lang w:eastAsia="en-GB"/>
              </w:rPr>
              <w:tab/>
            </w:r>
            <w:r w:rsidR="005475EE" w:rsidRPr="00FC7E1C">
              <w:rPr>
                <w:rStyle w:val="Hyperlink"/>
              </w:rPr>
              <w:t>Software and Information Integrity</w:t>
            </w:r>
            <w:r w:rsidR="005475EE">
              <w:rPr>
                <w:webHidden/>
              </w:rPr>
              <w:tab/>
            </w:r>
            <w:r w:rsidR="005475EE">
              <w:rPr>
                <w:webHidden/>
              </w:rPr>
              <w:fldChar w:fldCharType="begin"/>
            </w:r>
            <w:r w:rsidR="005475EE">
              <w:rPr>
                <w:webHidden/>
              </w:rPr>
              <w:instrText xml:space="preserve"> PAGEREF _Toc99111827 \h </w:instrText>
            </w:r>
            <w:r w:rsidR="005475EE">
              <w:rPr>
                <w:webHidden/>
              </w:rPr>
            </w:r>
            <w:r w:rsidR="005475EE">
              <w:rPr>
                <w:webHidden/>
              </w:rPr>
              <w:fldChar w:fldCharType="separate"/>
            </w:r>
            <w:r w:rsidR="005475EE">
              <w:rPr>
                <w:webHidden/>
              </w:rPr>
              <w:t>26</w:t>
            </w:r>
            <w:r w:rsidR="005475EE">
              <w:rPr>
                <w:webHidden/>
              </w:rPr>
              <w:fldChar w:fldCharType="end"/>
            </w:r>
          </w:hyperlink>
        </w:p>
        <w:p w14:paraId="7498D06E" w14:textId="2C59EDA6" w:rsidR="005475EE" w:rsidRDefault="00597595">
          <w:pPr>
            <w:pStyle w:val="TOC3"/>
            <w:tabs>
              <w:tab w:val="left" w:pos="1701"/>
            </w:tabs>
            <w:rPr>
              <w:rFonts w:eastAsiaTheme="minorEastAsia"/>
              <w:lang w:eastAsia="en-GB"/>
            </w:rPr>
          </w:pPr>
          <w:hyperlink w:anchor="_Toc99111828" w:history="1">
            <w:r w:rsidR="005475EE" w:rsidRPr="00FC7E1C">
              <w:rPr>
                <w:rStyle w:val="Hyperlink"/>
              </w:rPr>
              <w:t>8.3.14</w:t>
            </w:r>
            <w:r w:rsidR="005475EE">
              <w:rPr>
                <w:rFonts w:eastAsiaTheme="minorEastAsia"/>
                <w:lang w:eastAsia="en-GB"/>
              </w:rPr>
              <w:tab/>
            </w:r>
            <w:r w:rsidR="005475EE" w:rsidRPr="00FC7E1C">
              <w:rPr>
                <w:rStyle w:val="Hyperlink"/>
              </w:rPr>
              <w:t>Unused components</w:t>
            </w:r>
            <w:r w:rsidR="005475EE">
              <w:rPr>
                <w:webHidden/>
              </w:rPr>
              <w:tab/>
            </w:r>
            <w:r w:rsidR="005475EE">
              <w:rPr>
                <w:webHidden/>
              </w:rPr>
              <w:fldChar w:fldCharType="begin"/>
            </w:r>
            <w:r w:rsidR="005475EE">
              <w:rPr>
                <w:webHidden/>
              </w:rPr>
              <w:instrText xml:space="preserve"> PAGEREF _Toc99111828 \h </w:instrText>
            </w:r>
            <w:r w:rsidR="005475EE">
              <w:rPr>
                <w:webHidden/>
              </w:rPr>
            </w:r>
            <w:r w:rsidR="005475EE">
              <w:rPr>
                <w:webHidden/>
              </w:rPr>
              <w:fldChar w:fldCharType="separate"/>
            </w:r>
            <w:r w:rsidR="005475EE">
              <w:rPr>
                <w:webHidden/>
              </w:rPr>
              <w:t>26</w:t>
            </w:r>
            <w:r w:rsidR="005475EE">
              <w:rPr>
                <w:webHidden/>
              </w:rPr>
              <w:fldChar w:fldCharType="end"/>
            </w:r>
          </w:hyperlink>
        </w:p>
        <w:p w14:paraId="25810978" w14:textId="3AA70B91" w:rsidR="005475EE" w:rsidRDefault="00597595">
          <w:pPr>
            <w:pStyle w:val="TOC2"/>
            <w:tabs>
              <w:tab w:val="left" w:pos="851"/>
            </w:tabs>
            <w:rPr>
              <w:rFonts w:eastAsiaTheme="minorEastAsia"/>
              <w:noProof/>
              <w:color w:val="auto"/>
              <w:lang w:eastAsia="en-GB"/>
            </w:rPr>
          </w:pPr>
          <w:hyperlink w:anchor="_Toc99111829"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8.4</w:t>
            </w:r>
            <w:r w:rsidR="005475EE">
              <w:rPr>
                <w:rFonts w:eastAsiaTheme="minorEastAsia"/>
                <w:noProof/>
                <w:color w:val="auto"/>
                <w:lang w:eastAsia="en-GB"/>
              </w:rPr>
              <w:tab/>
            </w:r>
            <w:r w:rsidR="005475EE" w:rsidRPr="00FC7E1C">
              <w:rPr>
                <w:rStyle w:val="Hyperlink"/>
                <w:noProof/>
              </w:rPr>
              <w:t>Information Security Management System (ISMS)</w:t>
            </w:r>
            <w:r w:rsidR="005475EE">
              <w:rPr>
                <w:noProof/>
                <w:webHidden/>
              </w:rPr>
              <w:tab/>
            </w:r>
            <w:r w:rsidR="005475EE">
              <w:rPr>
                <w:noProof/>
                <w:webHidden/>
              </w:rPr>
              <w:fldChar w:fldCharType="begin"/>
            </w:r>
            <w:r w:rsidR="005475EE">
              <w:rPr>
                <w:noProof/>
                <w:webHidden/>
              </w:rPr>
              <w:instrText xml:space="preserve"> PAGEREF _Toc99111829 \h </w:instrText>
            </w:r>
            <w:r w:rsidR="005475EE">
              <w:rPr>
                <w:noProof/>
                <w:webHidden/>
              </w:rPr>
            </w:r>
            <w:r w:rsidR="005475EE">
              <w:rPr>
                <w:noProof/>
                <w:webHidden/>
              </w:rPr>
              <w:fldChar w:fldCharType="separate"/>
            </w:r>
            <w:r w:rsidR="005475EE">
              <w:rPr>
                <w:noProof/>
                <w:webHidden/>
              </w:rPr>
              <w:t>27</w:t>
            </w:r>
            <w:r w:rsidR="005475EE">
              <w:rPr>
                <w:noProof/>
                <w:webHidden/>
              </w:rPr>
              <w:fldChar w:fldCharType="end"/>
            </w:r>
          </w:hyperlink>
        </w:p>
        <w:p w14:paraId="6254FDA9" w14:textId="6ED93DEE" w:rsidR="005475EE" w:rsidRDefault="00597595">
          <w:pPr>
            <w:pStyle w:val="TOC3"/>
            <w:tabs>
              <w:tab w:val="left" w:pos="1134"/>
            </w:tabs>
            <w:rPr>
              <w:rFonts w:eastAsiaTheme="minorEastAsia"/>
              <w:lang w:eastAsia="en-GB"/>
            </w:rPr>
          </w:pPr>
          <w:hyperlink w:anchor="_Toc99111830" w:history="1">
            <w:r w:rsidR="005475EE" w:rsidRPr="00FC7E1C">
              <w:rPr>
                <w:rStyle w:val="Hyperlink"/>
              </w:rPr>
              <w:t>8.4.1</w:t>
            </w:r>
            <w:r w:rsidR="005475EE">
              <w:rPr>
                <w:rFonts w:eastAsiaTheme="minorEastAsia"/>
                <w:lang w:eastAsia="en-GB"/>
              </w:rPr>
              <w:tab/>
            </w:r>
            <w:r w:rsidR="005475EE" w:rsidRPr="00FC7E1C">
              <w:rPr>
                <w:rStyle w:val="Hyperlink"/>
              </w:rPr>
              <w:t>Security Planning</w:t>
            </w:r>
            <w:r w:rsidR="005475EE">
              <w:rPr>
                <w:webHidden/>
              </w:rPr>
              <w:tab/>
            </w:r>
            <w:r w:rsidR="005475EE">
              <w:rPr>
                <w:webHidden/>
              </w:rPr>
              <w:fldChar w:fldCharType="begin"/>
            </w:r>
            <w:r w:rsidR="005475EE">
              <w:rPr>
                <w:webHidden/>
              </w:rPr>
              <w:instrText xml:space="preserve"> PAGEREF _Toc99111830 \h </w:instrText>
            </w:r>
            <w:r w:rsidR="005475EE">
              <w:rPr>
                <w:webHidden/>
              </w:rPr>
            </w:r>
            <w:r w:rsidR="005475EE">
              <w:rPr>
                <w:webHidden/>
              </w:rPr>
              <w:fldChar w:fldCharType="separate"/>
            </w:r>
            <w:r w:rsidR="005475EE">
              <w:rPr>
                <w:webHidden/>
              </w:rPr>
              <w:t>27</w:t>
            </w:r>
            <w:r w:rsidR="005475EE">
              <w:rPr>
                <w:webHidden/>
              </w:rPr>
              <w:fldChar w:fldCharType="end"/>
            </w:r>
          </w:hyperlink>
        </w:p>
        <w:p w14:paraId="719417A8" w14:textId="35414C3D" w:rsidR="005475EE" w:rsidRDefault="00597595">
          <w:pPr>
            <w:pStyle w:val="TOC3"/>
            <w:tabs>
              <w:tab w:val="left" w:pos="1134"/>
            </w:tabs>
            <w:rPr>
              <w:rFonts w:eastAsiaTheme="minorEastAsia"/>
              <w:lang w:eastAsia="en-GB"/>
            </w:rPr>
          </w:pPr>
          <w:hyperlink w:anchor="_Toc99111831" w:history="1">
            <w:r w:rsidR="005475EE" w:rsidRPr="00FC7E1C">
              <w:rPr>
                <w:rStyle w:val="Hyperlink"/>
              </w:rPr>
              <w:t>8.4.2</w:t>
            </w:r>
            <w:r w:rsidR="005475EE">
              <w:rPr>
                <w:rFonts w:eastAsiaTheme="minorEastAsia"/>
                <w:lang w:eastAsia="en-GB"/>
              </w:rPr>
              <w:tab/>
            </w:r>
            <w:r w:rsidR="005475EE" w:rsidRPr="00FC7E1C">
              <w:rPr>
                <w:rStyle w:val="Hyperlink"/>
              </w:rPr>
              <w:t>ISMS Update:</w:t>
            </w:r>
            <w:r w:rsidR="005475EE">
              <w:rPr>
                <w:webHidden/>
              </w:rPr>
              <w:tab/>
            </w:r>
            <w:r w:rsidR="005475EE">
              <w:rPr>
                <w:webHidden/>
              </w:rPr>
              <w:fldChar w:fldCharType="begin"/>
            </w:r>
            <w:r w:rsidR="005475EE">
              <w:rPr>
                <w:webHidden/>
              </w:rPr>
              <w:instrText xml:space="preserve"> PAGEREF _Toc99111831 \h </w:instrText>
            </w:r>
            <w:r w:rsidR="005475EE">
              <w:rPr>
                <w:webHidden/>
              </w:rPr>
            </w:r>
            <w:r w:rsidR="005475EE">
              <w:rPr>
                <w:webHidden/>
              </w:rPr>
              <w:fldChar w:fldCharType="separate"/>
            </w:r>
            <w:r w:rsidR="005475EE">
              <w:rPr>
                <w:webHidden/>
              </w:rPr>
              <w:t>27</w:t>
            </w:r>
            <w:r w:rsidR="005475EE">
              <w:rPr>
                <w:webHidden/>
              </w:rPr>
              <w:fldChar w:fldCharType="end"/>
            </w:r>
          </w:hyperlink>
        </w:p>
        <w:p w14:paraId="595C6B03" w14:textId="0F9AB741" w:rsidR="005475EE" w:rsidRDefault="00597595">
          <w:pPr>
            <w:pStyle w:val="TOC3"/>
            <w:tabs>
              <w:tab w:val="left" w:pos="1134"/>
            </w:tabs>
            <w:rPr>
              <w:rFonts w:eastAsiaTheme="minorEastAsia"/>
              <w:lang w:eastAsia="en-GB"/>
            </w:rPr>
          </w:pPr>
          <w:hyperlink w:anchor="_Toc99111832" w:history="1">
            <w:r w:rsidR="005475EE" w:rsidRPr="00FC7E1C">
              <w:rPr>
                <w:rStyle w:val="Hyperlink"/>
              </w:rPr>
              <w:t>8.4.3</w:t>
            </w:r>
            <w:r w:rsidR="005475EE">
              <w:rPr>
                <w:rFonts w:eastAsiaTheme="minorEastAsia"/>
                <w:lang w:eastAsia="en-GB"/>
              </w:rPr>
              <w:tab/>
            </w:r>
            <w:r w:rsidR="005475EE" w:rsidRPr="00FC7E1C">
              <w:rPr>
                <w:rStyle w:val="Hyperlink"/>
              </w:rPr>
              <w:t>Security Documentation (Standards / Patterns)</w:t>
            </w:r>
            <w:r w:rsidR="005475EE">
              <w:rPr>
                <w:webHidden/>
              </w:rPr>
              <w:tab/>
            </w:r>
            <w:r w:rsidR="005475EE">
              <w:rPr>
                <w:webHidden/>
              </w:rPr>
              <w:fldChar w:fldCharType="begin"/>
            </w:r>
            <w:r w:rsidR="005475EE">
              <w:rPr>
                <w:webHidden/>
              </w:rPr>
              <w:instrText xml:space="preserve"> PAGEREF _Toc99111832 \h </w:instrText>
            </w:r>
            <w:r w:rsidR="005475EE">
              <w:rPr>
                <w:webHidden/>
              </w:rPr>
            </w:r>
            <w:r w:rsidR="005475EE">
              <w:rPr>
                <w:webHidden/>
              </w:rPr>
              <w:fldChar w:fldCharType="separate"/>
            </w:r>
            <w:r w:rsidR="005475EE">
              <w:rPr>
                <w:webHidden/>
              </w:rPr>
              <w:t>27</w:t>
            </w:r>
            <w:r w:rsidR="005475EE">
              <w:rPr>
                <w:webHidden/>
              </w:rPr>
              <w:fldChar w:fldCharType="end"/>
            </w:r>
          </w:hyperlink>
        </w:p>
        <w:p w14:paraId="498229FB" w14:textId="4F8D215C" w:rsidR="005475EE" w:rsidRDefault="00597595">
          <w:pPr>
            <w:pStyle w:val="TOC3"/>
            <w:tabs>
              <w:tab w:val="left" w:pos="1134"/>
            </w:tabs>
            <w:rPr>
              <w:rFonts w:eastAsiaTheme="minorEastAsia"/>
              <w:lang w:eastAsia="en-GB"/>
            </w:rPr>
          </w:pPr>
          <w:hyperlink w:anchor="_Toc99111833" w:history="1">
            <w:r w:rsidR="005475EE" w:rsidRPr="00FC7E1C">
              <w:rPr>
                <w:rStyle w:val="Hyperlink"/>
              </w:rPr>
              <w:t>8.4.4</w:t>
            </w:r>
            <w:r w:rsidR="005475EE">
              <w:rPr>
                <w:rFonts w:eastAsiaTheme="minorEastAsia"/>
                <w:lang w:eastAsia="en-GB"/>
              </w:rPr>
              <w:tab/>
            </w:r>
            <w:r w:rsidR="005475EE" w:rsidRPr="00FC7E1C">
              <w:rPr>
                <w:rStyle w:val="Hyperlink"/>
              </w:rPr>
              <w:t>Information security policy</w:t>
            </w:r>
            <w:r w:rsidR="005475EE">
              <w:rPr>
                <w:webHidden/>
              </w:rPr>
              <w:tab/>
            </w:r>
            <w:r w:rsidR="005475EE">
              <w:rPr>
                <w:webHidden/>
              </w:rPr>
              <w:fldChar w:fldCharType="begin"/>
            </w:r>
            <w:r w:rsidR="005475EE">
              <w:rPr>
                <w:webHidden/>
              </w:rPr>
              <w:instrText xml:space="preserve"> PAGEREF _Toc99111833 \h </w:instrText>
            </w:r>
            <w:r w:rsidR="005475EE">
              <w:rPr>
                <w:webHidden/>
              </w:rPr>
            </w:r>
            <w:r w:rsidR="005475EE">
              <w:rPr>
                <w:webHidden/>
              </w:rPr>
              <w:fldChar w:fldCharType="separate"/>
            </w:r>
            <w:r w:rsidR="005475EE">
              <w:rPr>
                <w:webHidden/>
              </w:rPr>
              <w:t>28</w:t>
            </w:r>
            <w:r w:rsidR="005475EE">
              <w:rPr>
                <w:webHidden/>
              </w:rPr>
              <w:fldChar w:fldCharType="end"/>
            </w:r>
          </w:hyperlink>
        </w:p>
        <w:p w14:paraId="21915E7F" w14:textId="06E40368" w:rsidR="005475EE" w:rsidRDefault="00597595">
          <w:pPr>
            <w:pStyle w:val="TOC2"/>
            <w:tabs>
              <w:tab w:val="left" w:pos="851"/>
            </w:tabs>
            <w:rPr>
              <w:rFonts w:eastAsiaTheme="minorEastAsia"/>
              <w:noProof/>
              <w:color w:val="auto"/>
              <w:lang w:eastAsia="en-GB"/>
            </w:rPr>
          </w:pPr>
          <w:hyperlink w:anchor="_Toc99111834"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8.5</w:t>
            </w:r>
            <w:r w:rsidR="005475EE">
              <w:rPr>
                <w:rFonts w:eastAsiaTheme="minorEastAsia"/>
                <w:noProof/>
                <w:color w:val="auto"/>
                <w:lang w:eastAsia="en-GB"/>
              </w:rPr>
              <w:tab/>
            </w:r>
            <w:r w:rsidR="005475EE" w:rsidRPr="00FC7E1C">
              <w:rPr>
                <w:rStyle w:val="Hyperlink"/>
                <w:noProof/>
              </w:rPr>
              <w:t>Identity and Access Control (IDaC)</w:t>
            </w:r>
            <w:r w:rsidR="005475EE">
              <w:rPr>
                <w:noProof/>
                <w:webHidden/>
              </w:rPr>
              <w:tab/>
            </w:r>
            <w:r w:rsidR="005475EE">
              <w:rPr>
                <w:noProof/>
                <w:webHidden/>
              </w:rPr>
              <w:fldChar w:fldCharType="begin"/>
            </w:r>
            <w:r w:rsidR="005475EE">
              <w:rPr>
                <w:noProof/>
                <w:webHidden/>
              </w:rPr>
              <w:instrText xml:space="preserve"> PAGEREF _Toc99111834 \h </w:instrText>
            </w:r>
            <w:r w:rsidR="005475EE">
              <w:rPr>
                <w:noProof/>
                <w:webHidden/>
              </w:rPr>
            </w:r>
            <w:r w:rsidR="005475EE">
              <w:rPr>
                <w:noProof/>
                <w:webHidden/>
              </w:rPr>
              <w:fldChar w:fldCharType="separate"/>
            </w:r>
            <w:r w:rsidR="005475EE">
              <w:rPr>
                <w:noProof/>
                <w:webHidden/>
              </w:rPr>
              <w:t>28</w:t>
            </w:r>
            <w:r w:rsidR="005475EE">
              <w:rPr>
                <w:noProof/>
                <w:webHidden/>
              </w:rPr>
              <w:fldChar w:fldCharType="end"/>
            </w:r>
          </w:hyperlink>
        </w:p>
        <w:p w14:paraId="60E2FF95" w14:textId="7854220D" w:rsidR="005475EE" w:rsidRDefault="00597595">
          <w:pPr>
            <w:pStyle w:val="TOC3"/>
            <w:tabs>
              <w:tab w:val="left" w:pos="1134"/>
            </w:tabs>
            <w:rPr>
              <w:rFonts w:eastAsiaTheme="minorEastAsia"/>
              <w:lang w:eastAsia="en-GB"/>
            </w:rPr>
          </w:pPr>
          <w:hyperlink w:anchor="_Toc99111835" w:history="1">
            <w:r w:rsidR="005475EE" w:rsidRPr="00FC7E1C">
              <w:rPr>
                <w:rStyle w:val="Hyperlink"/>
              </w:rPr>
              <w:t>8.5.1</w:t>
            </w:r>
            <w:r w:rsidR="005475EE">
              <w:rPr>
                <w:rFonts w:eastAsiaTheme="minorEastAsia"/>
                <w:lang w:eastAsia="en-GB"/>
              </w:rPr>
              <w:tab/>
            </w:r>
            <w:r w:rsidR="005475EE" w:rsidRPr="00FC7E1C">
              <w:rPr>
                <w:rStyle w:val="Hyperlink"/>
              </w:rPr>
              <w:t>Policy and Procedures</w:t>
            </w:r>
            <w:r w:rsidR="005475EE">
              <w:rPr>
                <w:webHidden/>
              </w:rPr>
              <w:tab/>
            </w:r>
            <w:r w:rsidR="005475EE">
              <w:rPr>
                <w:webHidden/>
              </w:rPr>
              <w:fldChar w:fldCharType="begin"/>
            </w:r>
            <w:r w:rsidR="005475EE">
              <w:rPr>
                <w:webHidden/>
              </w:rPr>
              <w:instrText xml:space="preserve"> PAGEREF _Toc99111835 \h </w:instrText>
            </w:r>
            <w:r w:rsidR="005475EE">
              <w:rPr>
                <w:webHidden/>
              </w:rPr>
            </w:r>
            <w:r w:rsidR="005475EE">
              <w:rPr>
                <w:webHidden/>
              </w:rPr>
              <w:fldChar w:fldCharType="separate"/>
            </w:r>
            <w:r w:rsidR="005475EE">
              <w:rPr>
                <w:webHidden/>
              </w:rPr>
              <w:t>28</w:t>
            </w:r>
            <w:r w:rsidR="005475EE">
              <w:rPr>
                <w:webHidden/>
              </w:rPr>
              <w:fldChar w:fldCharType="end"/>
            </w:r>
          </w:hyperlink>
        </w:p>
        <w:p w14:paraId="7F73E1F9" w14:textId="1FEBBA5E" w:rsidR="005475EE" w:rsidRDefault="00597595">
          <w:pPr>
            <w:pStyle w:val="TOC3"/>
            <w:tabs>
              <w:tab w:val="left" w:pos="1134"/>
            </w:tabs>
            <w:rPr>
              <w:rFonts w:eastAsiaTheme="minorEastAsia"/>
              <w:lang w:eastAsia="en-GB"/>
            </w:rPr>
          </w:pPr>
          <w:hyperlink w:anchor="_Toc99111836" w:history="1">
            <w:r w:rsidR="005475EE" w:rsidRPr="00FC7E1C">
              <w:rPr>
                <w:rStyle w:val="Hyperlink"/>
              </w:rPr>
              <w:t>8.5.2</w:t>
            </w:r>
            <w:r w:rsidR="005475EE">
              <w:rPr>
                <w:rFonts w:eastAsiaTheme="minorEastAsia"/>
                <w:lang w:eastAsia="en-GB"/>
              </w:rPr>
              <w:tab/>
            </w:r>
            <w:r w:rsidR="005475EE" w:rsidRPr="00FC7E1C">
              <w:rPr>
                <w:rStyle w:val="Hyperlink"/>
              </w:rPr>
              <w:t>Identification and Authentication</w:t>
            </w:r>
            <w:r w:rsidR="005475EE">
              <w:rPr>
                <w:webHidden/>
              </w:rPr>
              <w:tab/>
            </w:r>
            <w:r w:rsidR="005475EE">
              <w:rPr>
                <w:webHidden/>
              </w:rPr>
              <w:fldChar w:fldCharType="begin"/>
            </w:r>
            <w:r w:rsidR="005475EE">
              <w:rPr>
                <w:webHidden/>
              </w:rPr>
              <w:instrText xml:space="preserve"> PAGEREF _Toc99111836 \h </w:instrText>
            </w:r>
            <w:r w:rsidR="005475EE">
              <w:rPr>
                <w:webHidden/>
              </w:rPr>
            </w:r>
            <w:r w:rsidR="005475EE">
              <w:rPr>
                <w:webHidden/>
              </w:rPr>
              <w:fldChar w:fldCharType="separate"/>
            </w:r>
            <w:r w:rsidR="005475EE">
              <w:rPr>
                <w:webHidden/>
              </w:rPr>
              <w:t>28</w:t>
            </w:r>
            <w:r w:rsidR="005475EE">
              <w:rPr>
                <w:webHidden/>
              </w:rPr>
              <w:fldChar w:fldCharType="end"/>
            </w:r>
          </w:hyperlink>
        </w:p>
        <w:p w14:paraId="1BB10E69" w14:textId="79A2CE52" w:rsidR="005475EE" w:rsidRDefault="00597595">
          <w:pPr>
            <w:pStyle w:val="TOC3"/>
            <w:tabs>
              <w:tab w:val="left" w:pos="1134"/>
            </w:tabs>
            <w:rPr>
              <w:rFonts w:eastAsiaTheme="minorEastAsia"/>
              <w:lang w:eastAsia="en-GB"/>
            </w:rPr>
          </w:pPr>
          <w:hyperlink w:anchor="_Toc99111837" w:history="1">
            <w:r w:rsidR="005475EE" w:rsidRPr="00FC7E1C">
              <w:rPr>
                <w:rStyle w:val="Hyperlink"/>
              </w:rPr>
              <w:t>8.5.3</w:t>
            </w:r>
            <w:r w:rsidR="005475EE">
              <w:rPr>
                <w:rFonts w:eastAsiaTheme="minorEastAsia"/>
                <w:lang w:eastAsia="en-GB"/>
              </w:rPr>
              <w:tab/>
            </w:r>
            <w:r w:rsidR="005475EE" w:rsidRPr="00FC7E1C">
              <w:rPr>
                <w:rStyle w:val="Hyperlink"/>
              </w:rPr>
              <w:t>Management connectivity</w:t>
            </w:r>
            <w:r w:rsidR="005475EE">
              <w:rPr>
                <w:webHidden/>
              </w:rPr>
              <w:tab/>
            </w:r>
            <w:r w:rsidR="005475EE">
              <w:rPr>
                <w:webHidden/>
              </w:rPr>
              <w:fldChar w:fldCharType="begin"/>
            </w:r>
            <w:r w:rsidR="005475EE">
              <w:rPr>
                <w:webHidden/>
              </w:rPr>
              <w:instrText xml:space="preserve"> PAGEREF _Toc99111837 \h </w:instrText>
            </w:r>
            <w:r w:rsidR="005475EE">
              <w:rPr>
                <w:webHidden/>
              </w:rPr>
            </w:r>
            <w:r w:rsidR="005475EE">
              <w:rPr>
                <w:webHidden/>
              </w:rPr>
              <w:fldChar w:fldCharType="separate"/>
            </w:r>
            <w:r w:rsidR="005475EE">
              <w:rPr>
                <w:webHidden/>
              </w:rPr>
              <w:t>28</w:t>
            </w:r>
            <w:r w:rsidR="005475EE">
              <w:rPr>
                <w:webHidden/>
              </w:rPr>
              <w:fldChar w:fldCharType="end"/>
            </w:r>
          </w:hyperlink>
        </w:p>
        <w:p w14:paraId="72829CD8" w14:textId="402828CC" w:rsidR="005475EE" w:rsidRDefault="00597595">
          <w:pPr>
            <w:pStyle w:val="TOC3"/>
            <w:tabs>
              <w:tab w:val="left" w:pos="1134"/>
            </w:tabs>
            <w:rPr>
              <w:rFonts w:eastAsiaTheme="minorEastAsia"/>
              <w:lang w:eastAsia="en-GB"/>
            </w:rPr>
          </w:pPr>
          <w:hyperlink w:anchor="_Toc99111838" w:history="1">
            <w:r w:rsidR="005475EE" w:rsidRPr="00FC7E1C">
              <w:rPr>
                <w:rStyle w:val="Hyperlink"/>
              </w:rPr>
              <w:t>8.5.4</w:t>
            </w:r>
            <w:r w:rsidR="005475EE">
              <w:rPr>
                <w:rFonts w:eastAsiaTheme="minorEastAsia"/>
                <w:lang w:eastAsia="en-GB"/>
              </w:rPr>
              <w:tab/>
            </w:r>
            <w:r w:rsidR="005475EE" w:rsidRPr="00FC7E1C">
              <w:rPr>
                <w:rStyle w:val="Hyperlink"/>
              </w:rPr>
              <w:t>Manage User Identifiers:</w:t>
            </w:r>
            <w:r w:rsidR="005475EE">
              <w:rPr>
                <w:webHidden/>
              </w:rPr>
              <w:tab/>
            </w:r>
            <w:r w:rsidR="005475EE">
              <w:rPr>
                <w:webHidden/>
              </w:rPr>
              <w:fldChar w:fldCharType="begin"/>
            </w:r>
            <w:r w:rsidR="005475EE">
              <w:rPr>
                <w:webHidden/>
              </w:rPr>
              <w:instrText xml:space="preserve"> PAGEREF _Toc99111838 \h </w:instrText>
            </w:r>
            <w:r w:rsidR="005475EE">
              <w:rPr>
                <w:webHidden/>
              </w:rPr>
            </w:r>
            <w:r w:rsidR="005475EE">
              <w:rPr>
                <w:webHidden/>
              </w:rPr>
              <w:fldChar w:fldCharType="separate"/>
            </w:r>
            <w:r w:rsidR="005475EE">
              <w:rPr>
                <w:webHidden/>
              </w:rPr>
              <w:t>29</w:t>
            </w:r>
            <w:r w:rsidR="005475EE">
              <w:rPr>
                <w:webHidden/>
              </w:rPr>
              <w:fldChar w:fldCharType="end"/>
            </w:r>
          </w:hyperlink>
        </w:p>
        <w:p w14:paraId="17C80E58" w14:textId="1220CEEA" w:rsidR="005475EE" w:rsidRDefault="00597595">
          <w:pPr>
            <w:pStyle w:val="TOC3"/>
            <w:tabs>
              <w:tab w:val="left" w:pos="1134"/>
            </w:tabs>
            <w:rPr>
              <w:rFonts w:eastAsiaTheme="minorEastAsia"/>
              <w:lang w:eastAsia="en-GB"/>
            </w:rPr>
          </w:pPr>
          <w:hyperlink w:anchor="_Toc99111839" w:history="1">
            <w:r w:rsidR="005475EE" w:rsidRPr="00FC7E1C">
              <w:rPr>
                <w:rStyle w:val="Hyperlink"/>
              </w:rPr>
              <w:t>8.5.5</w:t>
            </w:r>
            <w:r w:rsidR="005475EE">
              <w:rPr>
                <w:rFonts w:eastAsiaTheme="minorEastAsia"/>
                <w:lang w:eastAsia="en-GB"/>
              </w:rPr>
              <w:tab/>
            </w:r>
            <w:r w:rsidR="005475EE" w:rsidRPr="00FC7E1C">
              <w:rPr>
                <w:rStyle w:val="Hyperlink"/>
              </w:rPr>
              <w:t>Authentication Management</w:t>
            </w:r>
            <w:r w:rsidR="005475EE">
              <w:rPr>
                <w:webHidden/>
              </w:rPr>
              <w:tab/>
            </w:r>
            <w:r w:rsidR="005475EE">
              <w:rPr>
                <w:webHidden/>
              </w:rPr>
              <w:fldChar w:fldCharType="begin"/>
            </w:r>
            <w:r w:rsidR="005475EE">
              <w:rPr>
                <w:webHidden/>
              </w:rPr>
              <w:instrText xml:space="preserve"> PAGEREF _Toc99111839 \h </w:instrText>
            </w:r>
            <w:r w:rsidR="005475EE">
              <w:rPr>
                <w:webHidden/>
              </w:rPr>
            </w:r>
            <w:r w:rsidR="005475EE">
              <w:rPr>
                <w:webHidden/>
              </w:rPr>
              <w:fldChar w:fldCharType="separate"/>
            </w:r>
            <w:r w:rsidR="005475EE">
              <w:rPr>
                <w:webHidden/>
              </w:rPr>
              <w:t>29</w:t>
            </w:r>
            <w:r w:rsidR="005475EE">
              <w:rPr>
                <w:webHidden/>
              </w:rPr>
              <w:fldChar w:fldCharType="end"/>
            </w:r>
          </w:hyperlink>
        </w:p>
        <w:p w14:paraId="70DB13D1" w14:textId="3A1746B5" w:rsidR="005475EE" w:rsidRDefault="00597595">
          <w:pPr>
            <w:pStyle w:val="TOC3"/>
            <w:tabs>
              <w:tab w:val="left" w:pos="1134"/>
            </w:tabs>
            <w:rPr>
              <w:rFonts w:eastAsiaTheme="minorEastAsia"/>
              <w:lang w:eastAsia="en-GB"/>
            </w:rPr>
          </w:pPr>
          <w:hyperlink w:anchor="_Toc99111840" w:history="1">
            <w:r w:rsidR="005475EE" w:rsidRPr="00FC7E1C">
              <w:rPr>
                <w:rStyle w:val="Hyperlink"/>
              </w:rPr>
              <w:t>8.5.6</w:t>
            </w:r>
            <w:r w:rsidR="005475EE">
              <w:rPr>
                <w:rFonts w:eastAsiaTheme="minorEastAsia"/>
                <w:lang w:eastAsia="en-GB"/>
              </w:rPr>
              <w:tab/>
            </w:r>
            <w:r w:rsidR="005475EE" w:rsidRPr="00FC7E1C">
              <w:rPr>
                <w:rStyle w:val="Hyperlink"/>
              </w:rPr>
              <w:t>Encryption</w:t>
            </w:r>
            <w:r w:rsidR="005475EE">
              <w:rPr>
                <w:webHidden/>
              </w:rPr>
              <w:tab/>
            </w:r>
            <w:r w:rsidR="005475EE">
              <w:rPr>
                <w:webHidden/>
              </w:rPr>
              <w:fldChar w:fldCharType="begin"/>
            </w:r>
            <w:r w:rsidR="005475EE">
              <w:rPr>
                <w:webHidden/>
              </w:rPr>
              <w:instrText xml:space="preserve"> PAGEREF _Toc99111840 \h </w:instrText>
            </w:r>
            <w:r w:rsidR="005475EE">
              <w:rPr>
                <w:webHidden/>
              </w:rPr>
            </w:r>
            <w:r w:rsidR="005475EE">
              <w:rPr>
                <w:webHidden/>
              </w:rPr>
              <w:fldChar w:fldCharType="separate"/>
            </w:r>
            <w:r w:rsidR="005475EE">
              <w:rPr>
                <w:webHidden/>
              </w:rPr>
              <w:t>29</w:t>
            </w:r>
            <w:r w:rsidR="005475EE">
              <w:rPr>
                <w:webHidden/>
              </w:rPr>
              <w:fldChar w:fldCharType="end"/>
            </w:r>
          </w:hyperlink>
        </w:p>
        <w:p w14:paraId="1F942E91" w14:textId="13A3E02D" w:rsidR="005475EE" w:rsidRDefault="00597595">
          <w:pPr>
            <w:pStyle w:val="TOC3"/>
            <w:tabs>
              <w:tab w:val="left" w:pos="1134"/>
            </w:tabs>
            <w:rPr>
              <w:rFonts w:eastAsiaTheme="minorEastAsia"/>
              <w:lang w:eastAsia="en-GB"/>
            </w:rPr>
          </w:pPr>
          <w:hyperlink w:anchor="_Toc99111841" w:history="1">
            <w:r w:rsidR="005475EE" w:rsidRPr="00FC7E1C">
              <w:rPr>
                <w:rStyle w:val="Hyperlink"/>
              </w:rPr>
              <w:t>8.5.7</w:t>
            </w:r>
            <w:r w:rsidR="005475EE">
              <w:rPr>
                <w:rFonts w:eastAsiaTheme="minorEastAsia"/>
                <w:lang w:eastAsia="en-GB"/>
              </w:rPr>
              <w:tab/>
            </w:r>
            <w:r w:rsidR="005475EE" w:rsidRPr="00FC7E1C">
              <w:rPr>
                <w:rStyle w:val="Hyperlink"/>
              </w:rPr>
              <w:t>Public Key Infrastructure (PKI)</w:t>
            </w:r>
            <w:r w:rsidR="005475EE">
              <w:rPr>
                <w:webHidden/>
              </w:rPr>
              <w:tab/>
            </w:r>
            <w:r w:rsidR="005475EE">
              <w:rPr>
                <w:webHidden/>
              </w:rPr>
              <w:fldChar w:fldCharType="begin"/>
            </w:r>
            <w:r w:rsidR="005475EE">
              <w:rPr>
                <w:webHidden/>
              </w:rPr>
              <w:instrText xml:space="preserve"> PAGEREF _Toc99111841 \h </w:instrText>
            </w:r>
            <w:r w:rsidR="005475EE">
              <w:rPr>
                <w:webHidden/>
              </w:rPr>
            </w:r>
            <w:r w:rsidR="005475EE">
              <w:rPr>
                <w:webHidden/>
              </w:rPr>
              <w:fldChar w:fldCharType="separate"/>
            </w:r>
            <w:r w:rsidR="005475EE">
              <w:rPr>
                <w:webHidden/>
              </w:rPr>
              <w:t>29</w:t>
            </w:r>
            <w:r w:rsidR="005475EE">
              <w:rPr>
                <w:webHidden/>
              </w:rPr>
              <w:fldChar w:fldCharType="end"/>
            </w:r>
          </w:hyperlink>
        </w:p>
        <w:p w14:paraId="12CB2B0C" w14:textId="42D9AE91" w:rsidR="005475EE" w:rsidRDefault="00597595">
          <w:pPr>
            <w:pStyle w:val="TOC3"/>
            <w:tabs>
              <w:tab w:val="left" w:pos="1134"/>
            </w:tabs>
            <w:rPr>
              <w:rFonts w:eastAsiaTheme="minorEastAsia"/>
              <w:lang w:eastAsia="en-GB"/>
            </w:rPr>
          </w:pPr>
          <w:hyperlink w:anchor="_Toc99111842" w:history="1">
            <w:r w:rsidR="005475EE" w:rsidRPr="00FC7E1C">
              <w:rPr>
                <w:rStyle w:val="Hyperlink"/>
              </w:rPr>
              <w:t>8.5.8</w:t>
            </w:r>
            <w:r w:rsidR="005475EE">
              <w:rPr>
                <w:rFonts w:eastAsiaTheme="minorEastAsia"/>
                <w:lang w:eastAsia="en-GB"/>
              </w:rPr>
              <w:tab/>
            </w:r>
            <w:r w:rsidR="005475EE" w:rsidRPr="00FC7E1C">
              <w:rPr>
                <w:rStyle w:val="Hyperlink"/>
              </w:rPr>
              <w:t>Account Management</w:t>
            </w:r>
            <w:r w:rsidR="005475EE">
              <w:rPr>
                <w:webHidden/>
              </w:rPr>
              <w:tab/>
            </w:r>
            <w:r w:rsidR="005475EE">
              <w:rPr>
                <w:webHidden/>
              </w:rPr>
              <w:fldChar w:fldCharType="begin"/>
            </w:r>
            <w:r w:rsidR="005475EE">
              <w:rPr>
                <w:webHidden/>
              </w:rPr>
              <w:instrText xml:space="preserve"> PAGEREF _Toc99111842 \h </w:instrText>
            </w:r>
            <w:r w:rsidR="005475EE">
              <w:rPr>
                <w:webHidden/>
              </w:rPr>
            </w:r>
            <w:r w:rsidR="005475EE">
              <w:rPr>
                <w:webHidden/>
              </w:rPr>
              <w:fldChar w:fldCharType="separate"/>
            </w:r>
            <w:r w:rsidR="005475EE">
              <w:rPr>
                <w:webHidden/>
              </w:rPr>
              <w:t>30</w:t>
            </w:r>
            <w:r w:rsidR="005475EE">
              <w:rPr>
                <w:webHidden/>
              </w:rPr>
              <w:fldChar w:fldCharType="end"/>
            </w:r>
          </w:hyperlink>
        </w:p>
        <w:p w14:paraId="173F31F2" w14:textId="4A8B5F00" w:rsidR="005475EE" w:rsidRDefault="00597595">
          <w:pPr>
            <w:pStyle w:val="TOC3"/>
            <w:tabs>
              <w:tab w:val="left" w:pos="1134"/>
            </w:tabs>
            <w:rPr>
              <w:rFonts w:eastAsiaTheme="minorEastAsia"/>
              <w:lang w:eastAsia="en-GB"/>
            </w:rPr>
          </w:pPr>
          <w:hyperlink w:anchor="_Toc99111843" w:history="1">
            <w:r w:rsidR="005475EE" w:rsidRPr="00FC7E1C">
              <w:rPr>
                <w:rStyle w:val="Hyperlink"/>
              </w:rPr>
              <w:t>8.5.9</w:t>
            </w:r>
            <w:r w:rsidR="005475EE">
              <w:rPr>
                <w:rFonts w:eastAsiaTheme="minorEastAsia"/>
                <w:lang w:eastAsia="en-GB"/>
              </w:rPr>
              <w:tab/>
            </w:r>
            <w:r w:rsidR="005475EE" w:rsidRPr="00FC7E1C">
              <w:rPr>
                <w:rStyle w:val="Hyperlink"/>
              </w:rPr>
              <w:t>Access Enforcement</w:t>
            </w:r>
            <w:r w:rsidR="005475EE">
              <w:rPr>
                <w:webHidden/>
              </w:rPr>
              <w:tab/>
            </w:r>
            <w:r w:rsidR="005475EE">
              <w:rPr>
                <w:webHidden/>
              </w:rPr>
              <w:fldChar w:fldCharType="begin"/>
            </w:r>
            <w:r w:rsidR="005475EE">
              <w:rPr>
                <w:webHidden/>
              </w:rPr>
              <w:instrText xml:space="preserve"> PAGEREF _Toc99111843 \h </w:instrText>
            </w:r>
            <w:r w:rsidR="005475EE">
              <w:rPr>
                <w:webHidden/>
              </w:rPr>
            </w:r>
            <w:r w:rsidR="005475EE">
              <w:rPr>
                <w:webHidden/>
              </w:rPr>
              <w:fldChar w:fldCharType="separate"/>
            </w:r>
            <w:r w:rsidR="005475EE">
              <w:rPr>
                <w:webHidden/>
              </w:rPr>
              <w:t>30</w:t>
            </w:r>
            <w:r w:rsidR="005475EE">
              <w:rPr>
                <w:webHidden/>
              </w:rPr>
              <w:fldChar w:fldCharType="end"/>
            </w:r>
          </w:hyperlink>
        </w:p>
        <w:p w14:paraId="6E6BC86F" w14:textId="142E9243" w:rsidR="005475EE" w:rsidRDefault="00597595">
          <w:pPr>
            <w:pStyle w:val="TOC3"/>
            <w:tabs>
              <w:tab w:val="left" w:pos="1701"/>
            </w:tabs>
            <w:rPr>
              <w:rFonts w:eastAsiaTheme="minorEastAsia"/>
              <w:lang w:eastAsia="en-GB"/>
            </w:rPr>
          </w:pPr>
          <w:hyperlink w:anchor="_Toc99111844" w:history="1">
            <w:r w:rsidR="005475EE" w:rsidRPr="00FC7E1C">
              <w:rPr>
                <w:rStyle w:val="Hyperlink"/>
              </w:rPr>
              <w:t>8.5.10</w:t>
            </w:r>
            <w:r w:rsidR="005475EE">
              <w:rPr>
                <w:rFonts w:eastAsiaTheme="minorEastAsia"/>
                <w:lang w:eastAsia="en-GB"/>
              </w:rPr>
              <w:tab/>
            </w:r>
            <w:r w:rsidR="005475EE" w:rsidRPr="00FC7E1C">
              <w:rPr>
                <w:rStyle w:val="Hyperlink"/>
              </w:rPr>
              <w:t>Separation of Duties</w:t>
            </w:r>
            <w:r w:rsidR="005475EE">
              <w:rPr>
                <w:webHidden/>
              </w:rPr>
              <w:tab/>
            </w:r>
            <w:r w:rsidR="005475EE">
              <w:rPr>
                <w:webHidden/>
              </w:rPr>
              <w:fldChar w:fldCharType="begin"/>
            </w:r>
            <w:r w:rsidR="005475EE">
              <w:rPr>
                <w:webHidden/>
              </w:rPr>
              <w:instrText xml:space="preserve"> PAGEREF _Toc99111844 \h </w:instrText>
            </w:r>
            <w:r w:rsidR="005475EE">
              <w:rPr>
                <w:webHidden/>
              </w:rPr>
            </w:r>
            <w:r w:rsidR="005475EE">
              <w:rPr>
                <w:webHidden/>
              </w:rPr>
              <w:fldChar w:fldCharType="separate"/>
            </w:r>
            <w:r w:rsidR="005475EE">
              <w:rPr>
                <w:webHidden/>
              </w:rPr>
              <w:t>30</w:t>
            </w:r>
            <w:r w:rsidR="005475EE">
              <w:rPr>
                <w:webHidden/>
              </w:rPr>
              <w:fldChar w:fldCharType="end"/>
            </w:r>
          </w:hyperlink>
        </w:p>
        <w:p w14:paraId="37F53B04" w14:textId="6DD923A8" w:rsidR="005475EE" w:rsidRDefault="00597595">
          <w:pPr>
            <w:pStyle w:val="TOC3"/>
            <w:tabs>
              <w:tab w:val="left" w:pos="1701"/>
            </w:tabs>
            <w:rPr>
              <w:rFonts w:eastAsiaTheme="minorEastAsia"/>
              <w:lang w:eastAsia="en-GB"/>
            </w:rPr>
          </w:pPr>
          <w:hyperlink w:anchor="_Toc99111845" w:history="1">
            <w:r w:rsidR="005475EE" w:rsidRPr="00FC7E1C">
              <w:rPr>
                <w:rStyle w:val="Hyperlink"/>
              </w:rPr>
              <w:t>8.5.11</w:t>
            </w:r>
            <w:r w:rsidR="005475EE">
              <w:rPr>
                <w:rFonts w:eastAsiaTheme="minorEastAsia"/>
                <w:lang w:eastAsia="en-GB"/>
              </w:rPr>
              <w:tab/>
            </w:r>
            <w:r w:rsidR="005475EE" w:rsidRPr="00FC7E1C">
              <w:rPr>
                <w:rStyle w:val="Hyperlink"/>
              </w:rPr>
              <w:t>RBAC / Least Privilege</w:t>
            </w:r>
            <w:r w:rsidR="005475EE">
              <w:rPr>
                <w:webHidden/>
              </w:rPr>
              <w:tab/>
            </w:r>
            <w:r w:rsidR="005475EE">
              <w:rPr>
                <w:webHidden/>
              </w:rPr>
              <w:fldChar w:fldCharType="begin"/>
            </w:r>
            <w:r w:rsidR="005475EE">
              <w:rPr>
                <w:webHidden/>
              </w:rPr>
              <w:instrText xml:space="preserve"> PAGEREF _Toc99111845 \h </w:instrText>
            </w:r>
            <w:r w:rsidR="005475EE">
              <w:rPr>
                <w:webHidden/>
              </w:rPr>
            </w:r>
            <w:r w:rsidR="005475EE">
              <w:rPr>
                <w:webHidden/>
              </w:rPr>
              <w:fldChar w:fldCharType="separate"/>
            </w:r>
            <w:r w:rsidR="005475EE">
              <w:rPr>
                <w:webHidden/>
              </w:rPr>
              <w:t>30</w:t>
            </w:r>
            <w:r w:rsidR="005475EE">
              <w:rPr>
                <w:webHidden/>
              </w:rPr>
              <w:fldChar w:fldCharType="end"/>
            </w:r>
          </w:hyperlink>
        </w:p>
        <w:p w14:paraId="55E5E97C" w14:textId="35CE0770" w:rsidR="005475EE" w:rsidRDefault="00597595">
          <w:pPr>
            <w:pStyle w:val="TOC3"/>
            <w:tabs>
              <w:tab w:val="left" w:pos="1701"/>
            </w:tabs>
            <w:rPr>
              <w:rFonts w:eastAsiaTheme="minorEastAsia"/>
              <w:lang w:eastAsia="en-GB"/>
            </w:rPr>
          </w:pPr>
          <w:hyperlink w:anchor="_Toc99111846" w:history="1">
            <w:r w:rsidR="005475EE" w:rsidRPr="00FC7E1C">
              <w:rPr>
                <w:rStyle w:val="Hyperlink"/>
              </w:rPr>
              <w:t>8.5.12</w:t>
            </w:r>
            <w:r w:rsidR="005475EE">
              <w:rPr>
                <w:rFonts w:eastAsiaTheme="minorEastAsia"/>
                <w:lang w:eastAsia="en-GB"/>
              </w:rPr>
              <w:tab/>
            </w:r>
            <w:r w:rsidR="005475EE" w:rsidRPr="00FC7E1C">
              <w:rPr>
                <w:rStyle w:val="Hyperlink"/>
              </w:rPr>
              <w:t>Unsuccessful Login Attempts</w:t>
            </w:r>
            <w:r w:rsidR="005475EE">
              <w:rPr>
                <w:webHidden/>
              </w:rPr>
              <w:tab/>
            </w:r>
            <w:r w:rsidR="005475EE">
              <w:rPr>
                <w:webHidden/>
              </w:rPr>
              <w:fldChar w:fldCharType="begin"/>
            </w:r>
            <w:r w:rsidR="005475EE">
              <w:rPr>
                <w:webHidden/>
              </w:rPr>
              <w:instrText xml:space="preserve"> PAGEREF _Toc99111846 \h </w:instrText>
            </w:r>
            <w:r w:rsidR="005475EE">
              <w:rPr>
                <w:webHidden/>
              </w:rPr>
            </w:r>
            <w:r w:rsidR="005475EE">
              <w:rPr>
                <w:webHidden/>
              </w:rPr>
              <w:fldChar w:fldCharType="separate"/>
            </w:r>
            <w:r w:rsidR="005475EE">
              <w:rPr>
                <w:webHidden/>
              </w:rPr>
              <w:t>30</w:t>
            </w:r>
            <w:r w:rsidR="005475EE">
              <w:rPr>
                <w:webHidden/>
              </w:rPr>
              <w:fldChar w:fldCharType="end"/>
            </w:r>
          </w:hyperlink>
        </w:p>
        <w:p w14:paraId="703B1C80" w14:textId="6C2B0ABC" w:rsidR="005475EE" w:rsidRDefault="00597595">
          <w:pPr>
            <w:pStyle w:val="TOC3"/>
            <w:tabs>
              <w:tab w:val="left" w:pos="1701"/>
            </w:tabs>
            <w:rPr>
              <w:rFonts w:eastAsiaTheme="minorEastAsia"/>
              <w:lang w:eastAsia="en-GB"/>
            </w:rPr>
          </w:pPr>
          <w:hyperlink w:anchor="_Toc99111847" w:history="1">
            <w:r w:rsidR="005475EE" w:rsidRPr="00FC7E1C">
              <w:rPr>
                <w:rStyle w:val="Hyperlink"/>
              </w:rPr>
              <w:t>8.5.13</w:t>
            </w:r>
            <w:r w:rsidR="005475EE">
              <w:rPr>
                <w:rFonts w:eastAsiaTheme="minorEastAsia"/>
                <w:lang w:eastAsia="en-GB"/>
              </w:rPr>
              <w:tab/>
            </w:r>
            <w:r w:rsidR="005475EE" w:rsidRPr="00FC7E1C">
              <w:rPr>
                <w:rStyle w:val="Hyperlink"/>
              </w:rPr>
              <w:t>System Use Notification</w:t>
            </w:r>
            <w:r w:rsidR="005475EE">
              <w:rPr>
                <w:webHidden/>
              </w:rPr>
              <w:tab/>
            </w:r>
            <w:r w:rsidR="005475EE">
              <w:rPr>
                <w:webHidden/>
              </w:rPr>
              <w:fldChar w:fldCharType="begin"/>
            </w:r>
            <w:r w:rsidR="005475EE">
              <w:rPr>
                <w:webHidden/>
              </w:rPr>
              <w:instrText xml:space="preserve"> PAGEREF _Toc99111847 \h </w:instrText>
            </w:r>
            <w:r w:rsidR="005475EE">
              <w:rPr>
                <w:webHidden/>
              </w:rPr>
            </w:r>
            <w:r w:rsidR="005475EE">
              <w:rPr>
                <w:webHidden/>
              </w:rPr>
              <w:fldChar w:fldCharType="separate"/>
            </w:r>
            <w:r w:rsidR="005475EE">
              <w:rPr>
                <w:webHidden/>
              </w:rPr>
              <w:t>31</w:t>
            </w:r>
            <w:r w:rsidR="005475EE">
              <w:rPr>
                <w:webHidden/>
              </w:rPr>
              <w:fldChar w:fldCharType="end"/>
            </w:r>
          </w:hyperlink>
        </w:p>
        <w:p w14:paraId="26C14E44" w14:textId="2FDF877A" w:rsidR="005475EE" w:rsidRDefault="00597595">
          <w:pPr>
            <w:pStyle w:val="TOC3"/>
            <w:tabs>
              <w:tab w:val="left" w:pos="1701"/>
            </w:tabs>
            <w:rPr>
              <w:rFonts w:eastAsiaTheme="minorEastAsia"/>
              <w:lang w:eastAsia="en-GB"/>
            </w:rPr>
          </w:pPr>
          <w:hyperlink w:anchor="_Toc99111848" w:history="1">
            <w:r w:rsidR="005475EE" w:rsidRPr="00FC7E1C">
              <w:rPr>
                <w:rStyle w:val="Hyperlink"/>
              </w:rPr>
              <w:t>8.5.14</w:t>
            </w:r>
            <w:r w:rsidR="005475EE">
              <w:rPr>
                <w:rFonts w:eastAsiaTheme="minorEastAsia"/>
                <w:lang w:eastAsia="en-GB"/>
              </w:rPr>
              <w:tab/>
            </w:r>
            <w:r w:rsidR="005475EE" w:rsidRPr="00FC7E1C">
              <w:rPr>
                <w:rStyle w:val="Hyperlink"/>
              </w:rPr>
              <w:t>Concurrent Session Control</w:t>
            </w:r>
            <w:r w:rsidR="005475EE">
              <w:rPr>
                <w:webHidden/>
              </w:rPr>
              <w:tab/>
            </w:r>
            <w:r w:rsidR="005475EE">
              <w:rPr>
                <w:webHidden/>
              </w:rPr>
              <w:fldChar w:fldCharType="begin"/>
            </w:r>
            <w:r w:rsidR="005475EE">
              <w:rPr>
                <w:webHidden/>
              </w:rPr>
              <w:instrText xml:space="preserve"> PAGEREF _Toc99111848 \h </w:instrText>
            </w:r>
            <w:r w:rsidR="005475EE">
              <w:rPr>
                <w:webHidden/>
              </w:rPr>
            </w:r>
            <w:r w:rsidR="005475EE">
              <w:rPr>
                <w:webHidden/>
              </w:rPr>
              <w:fldChar w:fldCharType="separate"/>
            </w:r>
            <w:r w:rsidR="005475EE">
              <w:rPr>
                <w:webHidden/>
              </w:rPr>
              <w:t>31</w:t>
            </w:r>
            <w:r w:rsidR="005475EE">
              <w:rPr>
                <w:webHidden/>
              </w:rPr>
              <w:fldChar w:fldCharType="end"/>
            </w:r>
          </w:hyperlink>
        </w:p>
        <w:p w14:paraId="60E4529B" w14:textId="47D03548" w:rsidR="005475EE" w:rsidRDefault="00597595">
          <w:pPr>
            <w:pStyle w:val="TOC3"/>
            <w:tabs>
              <w:tab w:val="left" w:pos="1701"/>
            </w:tabs>
            <w:rPr>
              <w:rFonts w:eastAsiaTheme="minorEastAsia"/>
              <w:lang w:eastAsia="en-GB"/>
            </w:rPr>
          </w:pPr>
          <w:hyperlink w:anchor="_Toc99111849" w:history="1">
            <w:r w:rsidR="005475EE" w:rsidRPr="00FC7E1C">
              <w:rPr>
                <w:rStyle w:val="Hyperlink"/>
              </w:rPr>
              <w:t>8.5.15</w:t>
            </w:r>
            <w:r w:rsidR="005475EE">
              <w:rPr>
                <w:rFonts w:eastAsiaTheme="minorEastAsia"/>
                <w:lang w:eastAsia="en-GB"/>
              </w:rPr>
              <w:tab/>
            </w:r>
            <w:r w:rsidR="005475EE" w:rsidRPr="00FC7E1C">
              <w:rPr>
                <w:rStyle w:val="Hyperlink"/>
              </w:rPr>
              <w:t>Session Lock</w:t>
            </w:r>
            <w:r w:rsidR="005475EE">
              <w:rPr>
                <w:webHidden/>
              </w:rPr>
              <w:tab/>
            </w:r>
            <w:r w:rsidR="005475EE">
              <w:rPr>
                <w:webHidden/>
              </w:rPr>
              <w:fldChar w:fldCharType="begin"/>
            </w:r>
            <w:r w:rsidR="005475EE">
              <w:rPr>
                <w:webHidden/>
              </w:rPr>
              <w:instrText xml:space="preserve"> PAGEREF _Toc99111849 \h </w:instrText>
            </w:r>
            <w:r w:rsidR="005475EE">
              <w:rPr>
                <w:webHidden/>
              </w:rPr>
            </w:r>
            <w:r w:rsidR="005475EE">
              <w:rPr>
                <w:webHidden/>
              </w:rPr>
              <w:fldChar w:fldCharType="separate"/>
            </w:r>
            <w:r w:rsidR="005475EE">
              <w:rPr>
                <w:webHidden/>
              </w:rPr>
              <w:t>31</w:t>
            </w:r>
            <w:r w:rsidR="005475EE">
              <w:rPr>
                <w:webHidden/>
              </w:rPr>
              <w:fldChar w:fldCharType="end"/>
            </w:r>
          </w:hyperlink>
        </w:p>
        <w:p w14:paraId="3241DE39" w14:textId="0DD6AA4A" w:rsidR="005475EE" w:rsidRDefault="00597595">
          <w:pPr>
            <w:pStyle w:val="TOC3"/>
            <w:tabs>
              <w:tab w:val="left" w:pos="1701"/>
            </w:tabs>
            <w:rPr>
              <w:rFonts w:eastAsiaTheme="minorEastAsia"/>
              <w:lang w:eastAsia="en-GB"/>
            </w:rPr>
          </w:pPr>
          <w:hyperlink w:anchor="_Toc99111850" w:history="1">
            <w:r w:rsidR="005475EE" w:rsidRPr="00FC7E1C">
              <w:rPr>
                <w:rStyle w:val="Hyperlink"/>
              </w:rPr>
              <w:t>8.5.16</w:t>
            </w:r>
            <w:r w:rsidR="005475EE">
              <w:rPr>
                <w:rFonts w:eastAsiaTheme="minorEastAsia"/>
                <w:lang w:eastAsia="en-GB"/>
              </w:rPr>
              <w:tab/>
            </w:r>
            <w:r w:rsidR="005475EE" w:rsidRPr="00FC7E1C">
              <w:rPr>
                <w:rStyle w:val="Hyperlink"/>
              </w:rPr>
              <w:t>Session Termination</w:t>
            </w:r>
            <w:r w:rsidR="005475EE">
              <w:rPr>
                <w:webHidden/>
              </w:rPr>
              <w:tab/>
            </w:r>
            <w:r w:rsidR="005475EE">
              <w:rPr>
                <w:webHidden/>
              </w:rPr>
              <w:fldChar w:fldCharType="begin"/>
            </w:r>
            <w:r w:rsidR="005475EE">
              <w:rPr>
                <w:webHidden/>
              </w:rPr>
              <w:instrText xml:space="preserve"> PAGEREF _Toc99111850 \h </w:instrText>
            </w:r>
            <w:r w:rsidR="005475EE">
              <w:rPr>
                <w:webHidden/>
              </w:rPr>
            </w:r>
            <w:r w:rsidR="005475EE">
              <w:rPr>
                <w:webHidden/>
              </w:rPr>
              <w:fldChar w:fldCharType="separate"/>
            </w:r>
            <w:r w:rsidR="005475EE">
              <w:rPr>
                <w:webHidden/>
              </w:rPr>
              <w:t>31</w:t>
            </w:r>
            <w:r w:rsidR="005475EE">
              <w:rPr>
                <w:webHidden/>
              </w:rPr>
              <w:fldChar w:fldCharType="end"/>
            </w:r>
          </w:hyperlink>
        </w:p>
        <w:p w14:paraId="23F70959" w14:textId="7D116BEC" w:rsidR="005475EE" w:rsidRDefault="00597595">
          <w:pPr>
            <w:pStyle w:val="TOC3"/>
            <w:tabs>
              <w:tab w:val="left" w:pos="1701"/>
            </w:tabs>
            <w:rPr>
              <w:rFonts w:eastAsiaTheme="minorEastAsia"/>
              <w:lang w:eastAsia="en-GB"/>
            </w:rPr>
          </w:pPr>
          <w:hyperlink w:anchor="_Toc99111851" w:history="1">
            <w:r w:rsidR="005475EE" w:rsidRPr="00FC7E1C">
              <w:rPr>
                <w:rStyle w:val="Hyperlink"/>
              </w:rPr>
              <w:t>8.5.17</w:t>
            </w:r>
            <w:r w:rsidR="005475EE">
              <w:rPr>
                <w:rFonts w:eastAsiaTheme="minorEastAsia"/>
                <w:lang w:eastAsia="en-GB"/>
              </w:rPr>
              <w:tab/>
            </w:r>
            <w:r w:rsidR="005475EE" w:rsidRPr="00FC7E1C">
              <w:rPr>
                <w:rStyle w:val="Hyperlink"/>
              </w:rPr>
              <w:t>Supervise and Review</w:t>
            </w:r>
            <w:r w:rsidR="005475EE">
              <w:rPr>
                <w:webHidden/>
              </w:rPr>
              <w:tab/>
            </w:r>
            <w:r w:rsidR="005475EE">
              <w:rPr>
                <w:webHidden/>
              </w:rPr>
              <w:fldChar w:fldCharType="begin"/>
            </w:r>
            <w:r w:rsidR="005475EE">
              <w:rPr>
                <w:webHidden/>
              </w:rPr>
              <w:instrText xml:space="preserve"> PAGEREF _Toc99111851 \h </w:instrText>
            </w:r>
            <w:r w:rsidR="005475EE">
              <w:rPr>
                <w:webHidden/>
              </w:rPr>
            </w:r>
            <w:r w:rsidR="005475EE">
              <w:rPr>
                <w:webHidden/>
              </w:rPr>
              <w:fldChar w:fldCharType="separate"/>
            </w:r>
            <w:r w:rsidR="005475EE">
              <w:rPr>
                <w:webHidden/>
              </w:rPr>
              <w:t>31</w:t>
            </w:r>
            <w:r w:rsidR="005475EE">
              <w:rPr>
                <w:webHidden/>
              </w:rPr>
              <w:fldChar w:fldCharType="end"/>
            </w:r>
          </w:hyperlink>
        </w:p>
        <w:p w14:paraId="572E7099" w14:textId="7124100E" w:rsidR="005475EE" w:rsidRDefault="00597595">
          <w:pPr>
            <w:pStyle w:val="TOC3"/>
            <w:tabs>
              <w:tab w:val="left" w:pos="1701"/>
            </w:tabs>
            <w:rPr>
              <w:rFonts w:eastAsiaTheme="minorEastAsia"/>
              <w:lang w:eastAsia="en-GB"/>
            </w:rPr>
          </w:pPr>
          <w:hyperlink w:anchor="_Toc99111852" w:history="1">
            <w:r w:rsidR="005475EE" w:rsidRPr="00FC7E1C">
              <w:rPr>
                <w:rStyle w:val="Hyperlink"/>
              </w:rPr>
              <w:t>8.5.18</w:t>
            </w:r>
            <w:r w:rsidR="005475EE">
              <w:rPr>
                <w:rFonts w:eastAsiaTheme="minorEastAsia"/>
                <w:lang w:eastAsia="en-GB"/>
              </w:rPr>
              <w:tab/>
            </w:r>
            <w:r w:rsidR="005475EE" w:rsidRPr="00FC7E1C">
              <w:rPr>
                <w:rStyle w:val="Hyperlink"/>
              </w:rPr>
              <w:t>Permitted Actions</w:t>
            </w:r>
            <w:r w:rsidR="005475EE">
              <w:rPr>
                <w:webHidden/>
              </w:rPr>
              <w:tab/>
            </w:r>
            <w:r w:rsidR="005475EE">
              <w:rPr>
                <w:webHidden/>
              </w:rPr>
              <w:fldChar w:fldCharType="begin"/>
            </w:r>
            <w:r w:rsidR="005475EE">
              <w:rPr>
                <w:webHidden/>
              </w:rPr>
              <w:instrText xml:space="preserve"> PAGEREF _Toc99111852 \h </w:instrText>
            </w:r>
            <w:r w:rsidR="005475EE">
              <w:rPr>
                <w:webHidden/>
              </w:rPr>
            </w:r>
            <w:r w:rsidR="005475EE">
              <w:rPr>
                <w:webHidden/>
              </w:rPr>
              <w:fldChar w:fldCharType="separate"/>
            </w:r>
            <w:r w:rsidR="005475EE">
              <w:rPr>
                <w:webHidden/>
              </w:rPr>
              <w:t>31</w:t>
            </w:r>
            <w:r w:rsidR="005475EE">
              <w:rPr>
                <w:webHidden/>
              </w:rPr>
              <w:fldChar w:fldCharType="end"/>
            </w:r>
          </w:hyperlink>
        </w:p>
        <w:p w14:paraId="2BA2928C" w14:textId="3AB336CE" w:rsidR="005475EE" w:rsidRDefault="00597595">
          <w:pPr>
            <w:pStyle w:val="TOC3"/>
            <w:tabs>
              <w:tab w:val="left" w:pos="1701"/>
            </w:tabs>
            <w:rPr>
              <w:rFonts w:eastAsiaTheme="minorEastAsia"/>
              <w:lang w:eastAsia="en-GB"/>
            </w:rPr>
          </w:pPr>
          <w:hyperlink w:anchor="_Toc99111853" w:history="1">
            <w:r w:rsidR="005475EE" w:rsidRPr="00FC7E1C">
              <w:rPr>
                <w:rStyle w:val="Hyperlink"/>
              </w:rPr>
              <w:t>8.5.19</w:t>
            </w:r>
            <w:r w:rsidR="005475EE">
              <w:rPr>
                <w:rFonts w:eastAsiaTheme="minorEastAsia"/>
                <w:lang w:eastAsia="en-GB"/>
              </w:rPr>
              <w:tab/>
            </w:r>
            <w:r w:rsidR="005475EE" w:rsidRPr="00FC7E1C">
              <w:rPr>
                <w:rStyle w:val="Hyperlink"/>
              </w:rPr>
              <w:t>Automated Marking</w:t>
            </w:r>
            <w:r w:rsidR="005475EE">
              <w:rPr>
                <w:webHidden/>
              </w:rPr>
              <w:tab/>
            </w:r>
            <w:r w:rsidR="005475EE">
              <w:rPr>
                <w:webHidden/>
              </w:rPr>
              <w:fldChar w:fldCharType="begin"/>
            </w:r>
            <w:r w:rsidR="005475EE">
              <w:rPr>
                <w:webHidden/>
              </w:rPr>
              <w:instrText xml:space="preserve"> PAGEREF _Toc99111853 \h </w:instrText>
            </w:r>
            <w:r w:rsidR="005475EE">
              <w:rPr>
                <w:webHidden/>
              </w:rPr>
            </w:r>
            <w:r w:rsidR="005475EE">
              <w:rPr>
                <w:webHidden/>
              </w:rPr>
              <w:fldChar w:fldCharType="separate"/>
            </w:r>
            <w:r w:rsidR="005475EE">
              <w:rPr>
                <w:webHidden/>
              </w:rPr>
              <w:t>31</w:t>
            </w:r>
            <w:r w:rsidR="005475EE">
              <w:rPr>
                <w:webHidden/>
              </w:rPr>
              <w:fldChar w:fldCharType="end"/>
            </w:r>
          </w:hyperlink>
        </w:p>
        <w:p w14:paraId="16DCCD18" w14:textId="6198FDB4" w:rsidR="005475EE" w:rsidRDefault="00597595">
          <w:pPr>
            <w:pStyle w:val="TOC3"/>
            <w:tabs>
              <w:tab w:val="left" w:pos="1701"/>
            </w:tabs>
            <w:rPr>
              <w:rFonts w:eastAsiaTheme="minorEastAsia"/>
              <w:lang w:eastAsia="en-GB"/>
            </w:rPr>
          </w:pPr>
          <w:hyperlink w:anchor="_Toc99111854" w:history="1">
            <w:r w:rsidR="005475EE" w:rsidRPr="00FC7E1C">
              <w:rPr>
                <w:rStyle w:val="Hyperlink"/>
              </w:rPr>
              <w:t>8.5.20</w:t>
            </w:r>
            <w:r w:rsidR="005475EE">
              <w:rPr>
                <w:rFonts w:eastAsiaTheme="minorEastAsia"/>
                <w:lang w:eastAsia="en-GB"/>
              </w:rPr>
              <w:tab/>
            </w:r>
            <w:r w:rsidR="005475EE" w:rsidRPr="00FC7E1C">
              <w:rPr>
                <w:rStyle w:val="Hyperlink"/>
              </w:rPr>
              <w:t>Remote Access</w:t>
            </w:r>
            <w:r w:rsidR="005475EE">
              <w:rPr>
                <w:webHidden/>
              </w:rPr>
              <w:tab/>
            </w:r>
            <w:r w:rsidR="005475EE">
              <w:rPr>
                <w:webHidden/>
              </w:rPr>
              <w:fldChar w:fldCharType="begin"/>
            </w:r>
            <w:r w:rsidR="005475EE">
              <w:rPr>
                <w:webHidden/>
              </w:rPr>
              <w:instrText xml:space="preserve"> PAGEREF _Toc99111854 \h </w:instrText>
            </w:r>
            <w:r w:rsidR="005475EE">
              <w:rPr>
                <w:webHidden/>
              </w:rPr>
            </w:r>
            <w:r w:rsidR="005475EE">
              <w:rPr>
                <w:webHidden/>
              </w:rPr>
              <w:fldChar w:fldCharType="separate"/>
            </w:r>
            <w:r w:rsidR="005475EE">
              <w:rPr>
                <w:webHidden/>
              </w:rPr>
              <w:t>32</w:t>
            </w:r>
            <w:r w:rsidR="005475EE">
              <w:rPr>
                <w:webHidden/>
              </w:rPr>
              <w:fldChar w:fldCharType="end"/>
            </w:r>
          </w:hyperlink>
        </w:p>
        <w:p w14:paraId="2FB4C918" w14:textId="36CAF9AA" w:rsidR="005475EE" w:rsidRDefault="00597595">
          <w:pPr>
            <w:pStyle w:val="TOC3"/>
            <w:tabs>
              <w:tab w:val="left" w:pos="1701"/>
            </w:tabs>
            <w:rPr>
              <w:rFonts w:eastAsiaTheme="minorEastAsia"/>
              <w:lang w:eastAsia="en-GB"/>
            </w:rPr>
          </w:pPr>
          <w:hyperlink w:anchor="_Toc99111855" w:history="1">
            <w:r w:rsidR="005475EE" w:rsidRPr="00FC7E1C">
              <w:rPr>
                <w:rStyle w:val="Hyperlink"/>
              </w:rPr>
              <w:t>8.5.21</w:t>
            </w:r>
            <w:r w:rsidR="005475EE">
              <w:rPr>
                <w:rFonts w:eastAsiaTheme="minorEastAsia"/>
                <w:lang w:eastAsia="en-GB"/>
              </w:rPr>
              <w:tab/>
            </w:r>
            <w:r w:rsidR="005475EE" w:rsidRPr="00FC7E1C">
              <w:rPr>
                <w:rStyle w:val="Hyperlink"/>
              </w:rPr>
              <w:t>Secure Device</w:t>
            </w:r>
            <w:r w:rsidR="005475EE">
              <w:rPr>
                <w:webHidden/>
              </w:rPr>
              <w:tab/>
            </w:r>
            <w:r w:rsidR="005475EE">
              <w:rPr>
                <w:webHidden/>
              </w:rPr>
              <w:fldChar w:fldCharType="begin"/>
            </w:r>
            <w:r w:rsidR="005475EE">
              <w:rPr>
                <w:webHidden/>
              </w:rPr>
              <w:instrText xml:space="preserve"> PAGEREF _Toc99111855 \h </w:instrText>
            </w:r>
            <w:r w:rsidR="005475EE">
              <w:rPr>
                <w:webHidden/>
              </w:rPr>
            </w:r>
            <w:r w:rsidR="005475EE">
              <w:rPr>
                <w:webHidden/>
              </w:rPr>
              <w:fldChar w:fldCharType="separate"/>
            </w:r>
            <w:r w:rsidR="005475EE">
              <w:rPr>
                <w:webHidden/>
              </w:rPr>
              <w:t>32</w:t>
            </w:r>
            <w:r w:rsidR="005475EE">
              <w:rPr>
                <w:webHidden/>
              </w:rPr>
              <w:fldChar w:fldCharType="end"/>
            </w:r>
          </w:hyperlink>
        </w:p>
        <w:p w14:paraId="45935A1C" w14:textId="346304A4" w:rsidR="005475EE" w:rsidRDefault="00597595">
          <w:pPr>
            <w:pStyle w:val="TOC3"/>
            <w:tabs>
              <w:tab w:val="left" w:pos="1701"/>
            </w:tabs>
            <w:rPr>
              <w:rFonts w:eastAsiaTheme="minorEastAsia"/>
              <w:lang w:eastAsia="en-GB"/>
            </w:rPr>
          </w:pPr>
          <w:hyperlink w:anchor="_Toc99111856" w:history="1">
            <w:r w:rsidR="005475EE" w:rsidRPr="00FC7E1C">
              <w:rPr>
                <w:rStyle w:val="Hyperlink"/>
              </w:rPr>
              <w:t>8.5.22</w:t>
            </w:r>
            <w:r w:rsidR="005475EE">
              <w:rPr>
                <w:rFonts w:eastAsiaTheme="minorEastAsia"/>
                <w:lang w:eastAsia="en-GB"/>
              </w:rPr>
              <w:tab/>
            </w:r>
            <w:r w:rsidR="005475EE" w:rsidRPr="00FC7E1C">
              <w:rPr>
                <w:rStyle w:val="Hyperlink"/>
              </w:rPr>
              <w:t>Wireless</w:t>
            </w:r>
            <w:r w:rsidR="005475EE">
              <w:rPr>
                <w:webHidden/>
              </w:rPr>
              <w:tab/>
            </w:r>
            <w:r w:rsidR="005475EE">
              <w:rPr>
                <w:webHidden/>
              </w:rPr>
              <w:fldChar w:fldCharType="begin"/>
            </w:r>
            <w:r w:rsidR="005475EE">
              <w:rPr>
                <w:webHidden/>
              </w:rPr>
              <w:instrText xml:space="preserve"> PAGEREF _Toc99111856 \h </w:instrText>
            </w:r>
            <w:r w:rsidR="005475EE">
              <w:rPr>
                <w:webHidden/>
              </w:rPr>
            </w:r>
            <w:r w:rsidR="005475EE">
              <w:rPr>
                <w:webHidden/>
              </w:rPr>
              <w:fldChar w:fldCharType="separate"/>
            </w:r>
            <w:r w:rsidR="005475EE">
              <w:rPr>
                <w:webHidden/>
              </w:rPr>
              <w:t>32</w:t>
            </w:r>
            <w:r w:rsidR="005475EE">
              <w:rPr>
                <w:webHidden/>
              </w:rPr>
              <w:fldChar w:fldCharType="end"/>
            </w:r>
          </w:hyperlink>
        </w:p>
        <w:p w14:paraId="40F4CD72" w14:textId="5D1A0B0F" w:rsidR="005475EE" w:rsidRDefault="00597595">
          <w:pPr>
            <w:pStyle w:val="TOC3"/>
            <w:tabs>
              <w:tab w:val="left" w:pos="1701"/>
            </w:tabs>
            <w:rPr>
              <w:rFonts w:eastAsiaTheme="minorEastAsia"/>
              <w:lang w:eastAsia="en-GB"/>
            </w:rPr>
          </w:pPr>
          <w:hyperlink w:anchor="_Toc99111857" w:history="1">
            <w:r w:rsidR="005475EE" w:rsidRPr="00FC7E1C">
              <w:rPr>
                <w:rStyle w:val="Hyperlink"/>
              </w:rPr>
              <w:t>8.5.23</w:t>
            </w:r>
            <w:r w:rsidR="005475EE">
              <w:rPr>
                <w:rFonts w:eastAsiaTheme="minorEastAsia"/>
                <w:lang w:eastAsia="en-GB"/>
              </w:rPr>
              <w:tab/>
            </w:r>
            <w:r w:rsidR="005475EE" w:rsidRPr="00FC7E1C">
              <w:rPr>
                <w:rStyle w:val="Hyperlink"/>
              </w:rPr>
              <w:t>Portable and Mobile Devices</w:t>
            </w:r>
            <w:r w:rsidR="005475EE">
              <w:rPr>
                <w:webHidden/>
              </w:rPr>
              <w:tab/>
            </w:r>
            <w:r w:rsidR="005475EE">
              <w:rPr>
                <w:webHidden/>
              </w:rPr>
              <w:fldChar w:fldCharType="begin"/>
            </w:r>
            <w:r w:rsidR="005475EE">
              <w:rPr>
                <w:webHidden/>
              </w:rPr>
              <w:instrText xml:space="preserve"> PAGEREF _Toc99111857 \h </w:instrText>
            </w:r>
            <w:r w:rsidR="005475EE">
              <w:rPr>
                <w:webHidden/>
              </w:rPr>
            </w:r>
            <w:r w:rsidR="005475EE">
              <w:rPr>
                <w:webHidden/>
              </w:rPr>
              <w:fldChar w:fldCharType="separate"/>
            </w:r>
            <w:r w:rsidR="005475EE">
              <w:rPr>
                <w:webHidden/>
              </w:rPr>
              <w:t>32</w:t>
            </w:r>
            <w:r w:rsidR="005475EE">
              <w:rPr>
                <w:webHidden/>
              </w:rPr>
              <w:fldChar w:fldCharType="end"/>
            </w:r>
          </w:hyperlink>
        </w:p>
        <w:p w14:paraId="0A7A7020" w14:textId="060D32E5" w:rsidR="005475EE" w:rsidRDefault="00597595">
          <w:pPr>
            <w:pStyle w:val="TOC3"/>
            <w:tabs>
              <w:tab w:val="left" w:pos="1701"/>
            </w:tabs>
            <w:rPr>
              <w:rFonts w:eastAsiaTheme="minorEastAsia"/>
              <w:lang w:eastAsia="en-GB"/>
            </w:rPr>
          </w:pPr>
          <w:hyperlink w:anchor="_Toc99111858" w:history="1">
            <w:r w:rsidR="005475EE" w:rsidRPr="00FC7E1C">
              <w:rPr>
                <w:rStyle w:val="Hyperlink"/>
              </w:rPr>
              <w:t>8.5.24</w:t>
            </w:r>
            <w:r w:rsidR="005475EE">
              <w:rPr>
                <w:rFonts w:eastAsiaTheme="minorEastAsia"/>
                <w:lang w:eastAsia="en-GB"/>
              </w:rPr>
              <w:tab/>
            </w:r>
            <w:r w:rsidR="005475EE" w:rsidRPr="00FC7E1C">
              <w:rPr>
                <w:rStyle w:val="Hyperlink"/>
              </w:rPr>
              <w:t>Personally Owned Systems</w:t>
            </w:r>
            <w:r w:rsidR="005475EE">
              <w:rPr>
                <w:webHidden/>
              </w:rPr>
              <w:tab/>
            </w:r>
            <w:r w:rsidR="005475EE">
              <w:rPr>
                <w:webHidden/>
              </w:rPr>
              <w:fldChar w:fldCharType="begin"/>
            </w:r>
            <w:r w:rsidR="005475EE">
              <w:rPr>
                <w:webHidden/>
              </w:rPr>
              <w:instrText xml:space="preserve"> PAGEREF _Toc99111858 \h </w:instrText>
            </w:r>
            <w:r w:rsidR="005475EE">
              <w:rPr>
                <w:webHidden/>
              </w:rPr>
            </w:r>
            <w:r w:rsidR="005475EE">
              <w:rPr>
                <w:webHidden/>
              </w:rPr>
              <w:fldChar w:fldCharType="separate"/>
            </w:r>
            <w:r w:rsidR="005475EE">
              <w:rPr>
                <w:webHidden/>
              </w:rPr>
              <w:t>32</w:t>
            </w:r>
            <w:r w:rsidR="005475EE">
              <w:rPr>
                <w:webHidden/>
              </w:rPr>
              <w:fldChar w:fldCharType="end"/>
            </w:r>
          </w:hyperlink>
        </w:p>
        <w:p w14:paraId="162C29B5" w14:textId="0B075D33" w:rsidR="005475EE" w:rsidRDefault="00597595">
          <w:pPr>
            <w:pStyle w:val="TOC2"/>
            <w:tabs>
              <w:tab w:val="left" w:pos="851"/>
            </w:tabs>
            <w:rPr>
              <w:rFonts w:eastAsiaTheme="minorEastAsia"/>
              <w:noProof/>
              <w:color w:val="auto"/>
              <w:lang w:eastAsia="en-GB"/>
            </w:rPr>
          </w:pPr>
          <w:hyperlink w:anchor="_Toc99111859"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8.6</w:t>
            </w:r>
            <w:r w:rsidR="005475EE">
              <w:rPr>
                <w:rFonts w:eastAsiaTheme="minorEastAsia"/>
                <w:noProof/>
                <w:color w:val="auto"/>
                <w:lang w:eastAsia="en-GB"/>
              </w:rPr>
              <w:tab/>
            </w:r>
            <w:r w:rsidR="005475EE" w:rsidRPr="00FC7E1C">
              <w:rPr>
                <w:rStyle w:val="Hyperlink"/>
                <w:noProof/>
              </w:rPr>
              <w:t>Audit and Accountability</w:t>
            </w:r>
            <w:r w:rsidR="005475EE">
              <w:rPr>
                <w:noProof/>
                <w:webHidden/>
              </w:rPr>
              <w:tab/>
            </w:r>
            <w:r w:rsidR="005475EE">
              <w:rPr>
                <w:noProof/>
                <w:webHidden/>
              </w:rPr>
              <w:fldChar w:fldCharType="begin"/>
            </w:r>
            <w:r w:rsidR="005475EE">
              <w:rPr>
                <w:noProof/>
                <w:webHidden/>
              </w:rPr>
              <w:instrText xml:space="preserve"> PAGEREF _Toc99111859 \h </w:instrText>
            </w:r>
            <w:r w:rsidR="005475EE">
              <w:rPr>
                <w:noProof/>
                <w:webHidden/>
              </w:rPr>
            </w:r>
            <w:r w:rsidR="005475EE">
              <w:rPr>
                <w:noProof/>
                <w:webHidden/>
              </w:rPr>
              <w:fldChar w:fldCharType="separate"/>
            </w:r>
            <w:r w:rsidR="005475EE">
              <w:rPr>
                <w:noProof/>
                <w:webHidden/>
              </w:rPr>
              <w:t>32</w:t>
            </w:r>
            <w:r w:rsidR="005475EE">
              <w:rPr>
                <w:noProof/>
                <w:webHidden/>
              </w:rPr>
              <w:fldChar w:fldCharType="end"/>
            </w:r>
          </w:hyperlink>
        </w:p>
        <w:p w14:paraId="3748D36E" w14:textId="5A06DC71" w:rsidR="005475EE" w:rsidRDefault="00597595">
          <w:pPr>
            <w:pStyle w:val="TOC3"/>
            <w:tabs>
              <w:tab w:val="left" w:pos="1134"/>
            </w:tabs>
            <w:rPr>
              <w:rFonts w:eastAsiaTheme="minorEastAsia"/>
              <w:lang w:eastAsia="en-GB"/>
            </w:rPr>
          </w:pPr>
          <w:hyperlink w:anchor="_Toc99111860" w:history="1">
            <w:r w:rsidR="005475EE" w:rsidRPr="00FC7E1C">
              <w:rPr>
                <w:rStyle w:val="Hyperlink"/>
              </w:rPr>
              <w:t>8.6.1</w:t>
            </w:r>
            <w:r w:rsidR="005475EE">
              <w:rPr>
                <w:rFonts w:eastAsiaTheme="minorEastAsia"/>
                <w:lang w:eastAsia="en-GB"/>
              </w:rPr>
              <w:tab/>
            </w:r>
            <w:r w:rsidR="005475EE" w:rsidRPr="00FC7E1C">
              <w:rPr>
                <w:rStyle w:val="Hyperlink"/>
              </w:rPr>
              <w:t>Policy and Procedures</w:t>
            </w:r>
            <w:r w:rsidR="005475EE">
              <w:rPr>
                <w:webHidden/>
              </w:rPr>
              <w:tab/>
            </w:r>
            <w:r w:rsidR="005475EE">
              <w:rPr>
                <w:webHidden/>
              </w:rPr>
              <w:fldChar w:fldCharType="begin"/>
            </w:r>
            <w:r w:rsidR="005475EE">
              <w:rPr>
                <w:webHidden/>
              </w:rPr>
              <w:instrText xml:space="preserve"> PAGEREF _Toc99111860 \h </w:instrText>
            </w:r>
            <w:r w:rsidR="005475EE">
              <w:rPr>
                <w:webHidden/>
              </w:rPr>
            </w:r>
            <w:r w:rsidR="005475EE">
              <w:rPr>
                <w:webHidden/>
              </w:rPr>
              <w:fldChar w:fldCharType="separate"/>
            </w:r>
            <w:r w:rsidR="005475EE">
              <w:rPr>
                <w:webHidden/>
              </w:rPr>
              <w:t>32</w:t>
            </w:r>
            <w:r w:rsidR="005475EE">
              <w:rPr>
                <w:webHidden/>
              </w:rPr>
              <w:fldChar w:fldCharType="end"/>
            </w:r>
          </w:hyperlink>
        </w:p>
        <w:p w14:paraId="7FE3F228" w14:textId="785DBC94" w:rsidR="005475EE" w:rsidRDefault="00597595">
          <w:pPr>
            <w:pStyle w:val="TOC3"/>
            <w:tabs>
              <w:tab w:val="left" w:pos="1134"/>
            </w:tabs>
            <w:rPr>
              <w:rFonts w:eastAsiaTheme="minorEastAsia"/>
              <w:lang w:eastAsia="en-GB"/>
            </w:rPr>
          </w:pPr>
          <w:hyperlink w:anchor="_Toc99111861" w:history="1">
            <w:r w:rsidR="005475EE" w:rsidRPr="00FC7E1C">
              <w:rPr>
                <w:rStyle w:val="Hyperlink"/>
              </w:rPr>
              <w:t>8.6.2</w:t>
            </w:r>
            <w:r w:rsidR="005475EE">
              <w:rPr>
                <w:rFonts w:eastAsiaTheme="minorEastAsia"/>
                <w:lang w:eastAsia="en-GB"/>
              </w:rPr>
              <w:tab/>
            </w:r>
            <w:r w:rsidR="005475EE" w:rsidRPr="00FC7E1C">
              <w:rPr>
                <w:rStyle w:val="Hyperlink"/>
              </w:rPr>
              <w:t>System Management Audit</w:t>
            </w:r>
            <w:r w:rsidR="005475EE">
              <w:rPr>
                <w:webHidden/>
              </w:rPr>
              <w:tab/>
            </w:r>
            <w:r w:rsidR="005475EE">
              <w:rPr>
                <w:webHidden/>
              </w:rPr>
              <w:fldChar w:fldCharType="begin"/>
            </w:r>
            <w:r w:rsidR="005475EE">
              <w:rPr>
                <w:webHidden/>
              </w:rPr>
              <w:instrText xml:space="preserve"> PAGEREF _Toc99111861 \h </w:instrText>
            </w:r>
            <w:r w:rsidR="005475EE">
              <w:rPr>
                <w:webHidden/>
              </w:rPr>
            </w:r>
            <w:r w:rsidR="005475EE">
              <w:rPr>
                <w:webHidden/>
              </w:rPr>
              <w:fldChar w:fldCharType="separate"/>
            </w:r>
            <w:r w:rsidR="005475EE">
              <w:rPr>
                <w:webHidden/>
              </w:rPr>
              <w:t>33</w:t>
            </w:r>
            <w:r w:rsidR="005475EE">
              <w:rPr>
                <w:webHidden/>
              </w:rPr>
              <w:fldChar w:fldCharType="end"/>
            </w:r>
          </w:hyperlink>
        </w:p>
        <w:p w14:paraId="66CDE882" w14:textId="3EF98905" w:rsidR="005475EE" w:rsidRDefault="00597595">
          <w:pPr>
            <w:pStyle w:val="TOC3"/>
            <w:tabs>
              <w:tab w:val="left" w:pos="1134"/>
            </w:tabs>
            <w:rPr>
              <w:rFonts w:eastAsiaTheme="minorEastAsia"/>
              <w:lang w:eastAsia="en-GB"/>
            </w:rPr>
          </w:pPr>
          <w:hyperlink w:anchor="_Toc99111862" w:history="1">
            <w:r w:rsidR="005475EE" w:rsidRPr="00FC7E1C">
              <w:rPr>
                <w:rStyle w:val="Hyperlink"/>
              </w:rPr>
              <w:t>8.6.3</w:t>
            </w:r>
            <w:r w:rsidR="005475EE">
              <w:rPr>
                <w:rFonts w:eastAsiaTheme="minorEastAsia"/>
                <w:lang w:eastAsia="en-GB"/>
              </w:rPr>
              <w:tab/>
            </w:r>
            <w:r w:rsidR="005475EE" w:rsidRPr="00FC7E1C">
              <w:rPr>
                <w:rStyle w:val="Hyperlink"/>
              </w:rPr>
              <w:t>Content of Audit Records</w:t>
            </w:r>
            <w:r w:rsidR="005475EE">
              <w:rPr>
                <w:webHidden/>
              </w:rPr>
              <w:tab/>
            </w:r>
            <w:r w:rsidR="005475EE">
              <w:rPr>
                <w:webHidden/>
              </w:rPr>
              <w:fldChar w:fldCharType="begin"/>
            </w:r>
            <w:r w:rsidR="005475EE">
              <w:rPr>
                <w:webHidden/>
              </w:rPr>
              <w:instrText xml:space="preserve"> PAGEREF _Toc99111862 \h </w:instrText>
            </w:r>
            <w:r w:rsidR="005475EE">
              <w:rPr>
                <w:webHidden/>
              </w:rPr>
            </w:r>
            <w:r w:rsidR="005475EE">
              <w:rPr>
                <w:webHidden/>
              </w:rPr>
              <w:fldChar w:fldCharType="separate"/>
            </w:r>
            <w:r w:rsidR="005475EE">
              <w:rPr>
                <w:webHidden/>
              </w:rPr>
              <w:t>33</w:t>
            </w:r>
            <w:r w:rsidR="005475EE">
              <w:rPr>
                <w:webHidden/>
              </w:rPr>
              <w:fldChar w:fldCharType="end"/>
            </w:r>
          </w:hyperlink>
        </w:p>
        <w:p w14:paraId="045DA65C" w14:textId="2031F148" w:rsidR="005475EE" w:rsidRDefault="00597595">
          <w:pPr>
            <w:pStyle w:val="TOC3"/>
            <w:tabs>
              <w:tab w:val="left" w:pos="1134"/>
            </w:tabs>
            <w:rPr>
              <w:rFonts w:eastAsiaTheme="minorEastAsia"/>
              <w:lang w:eastAsia="en-GB"/>
            </w:rPr>
          </w:pPr>
          <w:hyperlink w:anchor="_Toc99111863" w:history="1">
            <w:r w:rsidR="005475EE" w:rsidRPr="00FC7E1C">
              <w:rPr>
                <w:rStyle w:val="Hyperlink"/>
              </w:rPr>
              <w:t>8.6.4</w:t>
            </w:r>
            <w:r w:rsidR="005475EE">
              <w:rPr>
                <w:rFonts w:eastAsiaTheme="minorEastAsia"/>
                <w:lang w:eastAsia="en-GB"/>
              </w:rPr>
              <w:tab/>
            </w:r>
            <w:r w:rsidR="005475EE" w:rsidRPr="00FC7E1C">
              <w:rPr>
                <w:rStyle w:val="Hyperlink"/>
              </w:rPr>
              <w:t>Storage Capacity and Retention</w:t>
            </w:r>
            <w:r w:rsidR="005475EE">
              <w:rPr>
                <w:webHidden/>
              </w:rPr>
              <w:tab/>
            </w:r>
            <w:r w:rsidR="005475EE">
              <w:rPr>
                <w:webHidden/>
              </w:rPr>
              <w:fldChar w:fldCharType="begin"/>
            </w:r>
            <w:r w:rsidR="005475EE">
              <w:rPr>
                <w:webHidden/>
              </w:rPr>
              <w:instrText xml:space="preserve"> PAGEREF _Toc99111863 \h </w:instrText>
            </w:r>
            <w:r w:rsidR="005475EE">
              <w:rPr>
                <w:webHidden/>
              </w:rPr>
            </w:r>
            <w:r w:rsidR="005475EE">
              <w:rPr>
                <w:webHidden/>
              </w:rPr>
              <w:fldChar w:fldCharType="separate"/>
            </w:r>
            <w:r w:rsidR="005475EE">
              <w:rPr>
                <w:webHidden/>
              </w:rPr>
              <w:t>33</w:t>
            </w:r>
            <w:r w:rsidR="005475EE">
              <w:rPr>
                <w:webHidden/>
              </w:rPr>
              <w:fldChar w:fldCharType="end"/>
            </w:r>
          </w:hyperlink>
        </w:p>
        <w:p w14:paraId="17C3D6D0" w14:textId="3306FA6C" w:rsidR="005475EE" w:rsidRDefault="00597595">
          <w:pPr>
            <w:pStyle w:val="TOC3"/>
            <w:tabs>
              <w:tab w:val="left" w:pos="1134"/>
            </w:tabs>
            <w:rPr>
              <w:rFonts w:eastAsiaTheme="minorEastAsia"/>
              <w:lang w:eastAsia="en-GB"/>
            </w:rPr>
          </w:pPr>
          <w:hyperlink w:anchor="_Toc99111864" w:history="1">
            <w:r w:rsidR="005475EE" w:rsidRPr="00FC7E1C">
              <w:rPr>
                <w:rStyle w:val="Hyperlink"/>
              </w:rPr>
              <w:t>8.6.5</w:t>
            </w:r>
            <w:r w:rsidR="005475EE">
              <w:rPr>
                <w:rFonts w:eastAsiaTheme="minorEastAsia"/>
                <w:lang w:eastAsia="en-GB"/>
              </w:rPr>
              <w:tab/>
            </w:r>
            <w:r w:rsidR="005475EE" w:rsidRPr="00FC7E1C">
              <w:rPr>
                <w:rStyle w:val="Hyperlink"/>
              </w:rPr>
              <w:t>Processing, Monitoring, Analysis, and Reporting</w:t>
            </w:r>
            <w:r w:rsidR="005475EE">
              <w:rPr>
                <w:webHidden/>
              </w:rPr>
              <w:tab/>
            </w:r>
            <w:r w:rsidR="005475EE">
              <w:rPr>
                <w:webHidden/>
              </w:rPr>
              <w:fldChar w:fldCharType="begin"/>
            </w:r>
            <w:r w:rsidR="005475EE">
              <w:rPr>
                <w:webHidden/>
              </w:rPr>
              <w:instrText xml:space="preserve"> PAGEREF _Toc99111864 \h </w:instrText>
            </w:r>
            <w:r w:rsidR="005475EE">
              <w:rPr>
                <w:webHidden/>
              </w:rPr>
            </w:r>
            <w:r w:rsidR="005475EE">
              <w:rPr>
                <w:webHidden/>
              </w:rPr>
              <w:fldChar w:fldCharType="separate"/>
            </w:r>
            <w:r w:rsidR="005475EE">
              <w:rPr>
                <w:webHidden/>
              </w:rPr>
              <w:t>33</w:t>
            </w:r>
            <w:r w:rsidR="005475EE">
              <w:rPr>
                <w:webHidden/>
              </w:rPr>
              <w:fldChar w:fldCharType="end"/>
            </w:r>
          </w:hyperlink>
        </w:p>
        <w:p w14:paraId="4F14B6AA" w14:textId="7FC62D9C" w:rsidR="005475EE" w:rsidRDefault="00597595">
          <w:pPr>
            <w:pStyle w:val="TOC3"/>
            <w:tabs>
              <w:tab w:val="left" w:pos="1134"/>
            </w:tabs>
            <w:rPr>
              <w:rFonts w:eastAsiaTheme="minorEastAsia"/>
              <w:lang w:eastAsia="en-GB"/>
            </w:rPr>
          </w:pPr>
          <w:hyperlink w:anchor="_Toc99111865" w:history="1">
            <w:r w:rsidR="005475EE" w:rsidRPr="00FC7E1C">
              <w:rPr>
                <w:rStyle w:val="Hyperlink"/>
              </w:rPr>
              <w:t>8.6.6</w:t>
            </w:r>
            <w:r w:rsidR="005475EE">
              <w:rPr>
                <w:rFonts w:eastAsiaTheme="minorEastAsia"/>
                <w:lang w:eastAsia="en-GB"/>
              </w:rPr>
              <w:tab/>
            </w:r>
            <w:r w:rsidR="005475EE" w:rsidRPr="00FC7E1C">
              <w:rPr>
                <w:rStyle w:val="Hyperlink"/>
              </w:rPr>
              <w:t>Reduction and Report Generation</w:t>
            </w:r>
            <w:r w:rsidR="005475EE">
              <w:rPr>
                <w:webHidden/>
              </w:rPr>
              <w:tab/>
            </w:r>
            <w:r w:rsidR="005475EE">
              <w:rPr>
                <w:webHidden/>
              </w:rPr>
              <w:fldChar w:fldCharType="begin"/>
            </w:r>
            <w:r w:rsidR="005475EE">
              <w:rPr>
                <w:webHidden/>
              </w:rPr>
              <w:instrText xml:space="preserve"> PAGEREF _Toc99111865 \h </w:instrText>
            </w:r>
            <w:r w:rsidR="005475EE">
              <w:rPr>
                <w:webHidden/>
              </w:rPr>
            </w:r>
            <w:r w:rsidR="005475EE">
              <w:rPr>
                <w:webHidden/>
              </w:rPr>
              <w:fldChar w:fldCharType="separate"/>
            </w:r>
            <w:r w:rsidR="005475EE">
              <w:rPr>
                <w:webHidden/>
              </w:rPr>
              <w:t>34</w:t>
            </w:r>
            <w:r w:rsidR="005475EE">
              <w:rPr>
                <w:webHidden/>
              </w:rPr>
              <w:fldChar w:fldCharType="end"/>
            </w:r>
          </w:hyperlink>
        </w:p>
        <w:p w14:paraId="68B06E13" w14:textId="3660922F" w:rsidR="005475EE" w:rsidRDefault="00597595">
          <w:pPr>
            <w:pStyle w:val="TOC3"/>
            <w:tabs>
              <w:tab w:val="left" w:pos="1134"/>
            </w:tabs>
            <w:rPr>
              <w:rFonts w:eastAsiaTheme="minorEastAsia"/>
              <w:lang w:eastAsia="en-GB"/>
            </w:rPr>
          </w:pPr>
          <w:hyperlink w:anchor="_Toc99111866" w:history="1">
            <w:r w:rsidR="005475EE" w:rsidRPr="00FC7E1C">
              <w:rPr>
                <w:rStyle w:val="Hyperlink"/>
              </w:rPr>
              <w:t>8.6.7</w:t>
            </w:r>
            <w:r w:rsidR="005475EE">
              <w:rPr>
                <w:rFonts w:eastAsiaTheme="minorEastAsia"/>
                <w:lang w:eastAsia="en-GB"/>
              </w:rPr>
              <w:tab/>
            </w:r>
            <w:r w:rsidR="005475EE" w:rsidRPr="00FC7E1C">
              <w:rPr>
                <w:rStyle w:val="Hyperlink"/>
              </w:rPr>
              <w:t>Date/Time Formats</w:t>
            </w:r>
            <w:r w:rsidR="005475EE">
              <w:rPr>
                <w:webHidden/>
              </w:rPr>
              <w:tab/>
            </w:r>
            <w:r w:rsidR="005475EE">
              <w:rPr>
                <w:webHidden/>
              </w:rPr>
              <w:fldChar w:fldCharType="begin"/>
            </w:r>
            <w:r w:rsidR="005475EE">
              <w:rPr>
                <w:webHidden/>
              </w:rPr>
              <w:instrText xml:space="preserve"> PAGEREF _Toc99111866 \h </w:instrText>
            </w:r>
            <w:r w:rsidR="005475EE">
              <w:rPr>
                <w:webHidden/>
              </w:rPr>
            </w:r>
            <w:r w:rsidR="005475EE">
              <w:rPr>
                <w:webHidden/>
              </w:rPr>
              <w:fldChar w:fldCharType="separate"/>
            </w:r>
            <w:r w:rsidR="005475EE">
              <w:rPr>
                <w:webHidden/>
              </w:rPr>
              <w:t>34</w:t>
            </w:r>
            <w:r w:rsidR="005475EE">
              <w:rPr>
                <w:webHidden/>
              </w:rPr>
              <w:fldChar w:fldCharType="end"/>
            </w:r>
          </w:hyperlink>
        </w:p>
        <w:p w14:paraId="537BB255" w14:textId="32A6AD5F" w:rsidR="005475EE" w:rsidRDefault="00597595">
          <w:pPr>
            <w:pStyle w:val="TOC3"/>
            <w:tabs>
              <w:tab w:val="left" w:pos="1134"/>
            </w:tabs>
            <w:rPr>
              <w:rFonts w:eastAsiaTheme="minorEastAsia"/>
              <w:lang w:eastAsia="en-GB"/>
            </w:rPr>
          </w:pPr>
          <w:hyperlink w:anchor="_Toc99111867" w:history="1">
            <w:r w:rsidR="005475EE" w:rsidRPr="00FC7E1C">
              <w:rPr>
                <w:rStyle w:val="Hyperlink"/>
              </w:rPr>
              <w:t>8.6.8</w:t>
            </w:r>
            <w:r w:rsidR="005475EE">
              <w:rPr>
                <w:rFonts w:eastAsiaTheme="minorEastAsia"/>
                <w:lang w:eastAsia="en-GB"/>
              </w:rPr>
              <w:tab/>
            </w:r>
            <w:r w:rsidR="005475EE" w:rsidRPr="00FC7E1C">
              <w:rPr>
                <w:rStyle w:val="Hyperlink"/>
              </w:rPr>
              <w:t>Protection of Audit Records</w:t>
            </w:r>
            <w:r w:rsidR="005475EE">
              <w:rPr>
                <w:webHidden/>
              </w:rPr>
              <w:tab/>
            </w:r>
            <w:r w:rsidR="005475EE">
              <w:rPr>
                <w:webHidden/>
              </w:rPr>
              <w:fldChar w:fldCharType="begin"/>
            </w:r>
            <w:r w:rsidR="005475EE">
              <w:rPr>
                <w:webHidden/>
              </w:rPr>
              <w:instrText xml:space="preserve"> PAGEREF _Toc99111867 \h </w:instrText>
            </w:r>
            <w:r w:rsidR="005475EE">
              <w:rPr>
                <w:webHidden/>
              </w:rPr>
            </w:r>
            <w:r w:rsidR="005475EE">
              <w:rPr>
                <w:webHidden/>
              </w:rPr>
              <w:fldChar w:fldCharType="separate"/>
            </w:r>
            <w:r w:rsidR="005475EE">
              <w:rPr>
                <w:webHidden/>
              </w:rPr>
              <w:t>34</w:t>
            </w:r>
            <w:r w:rsidR="005475EE">
              <w:rPr>
                <w:webHidden/>
              </w:rPr>
              <w:fldChar w:fldCharType="end"/>
            </w:r>
          </w:hyperlink>
        </w:p>
        <w:p w14:paraId="4B754224" w14:textId="64F6AB9F" w:rsidR="005475EE" w:rsidRDefault="00597595">
          <w:pPr>
            <w:pStyle w:val="TOC2"/>
            <w:tabs>
              <w:tab w:val="left" w:pos="851"/>
            </w:tabs>
            <w:rPr>
              <w:rFonts w:eastAsiaTheme="minorEastAsia"/>
              <w:noProof/>
              <w:color w:val="auto"/>
              <w:lang w:eastAsia="en-GB"/>
            </w:rPr>
          </w:pPr>
          <w:hyperlink w:anchor="_Toc99111868"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8.7</w:t>
            </w:r>
            <w:r w:rsidR="005475EE">
              <w:rPr>
                <w:rFonts w:eastAsiaTheme="minorEastAsia"/>
                <w:noProof/>
                <w:color w:val="auto"/>
                <w:lang w:eastAsia="en-GB"/>
              </w:rPr>
              <w:tab/>
            </w:r>
            <w:r w:rsidR="005475EE" w:rsidRPr="00FC7E1C">
              <w:rPr>
                <w:rStyle w:val="Hyperlink"/>
                <w:noProof/>
              </w:rPr>
              <w:t>External interface and Communications Protection</w:t>
            </w:r>
            <w:r w:rsidR="005475EE">
              <w:rPr>
                <w:noProof/>
                <w:webHidden/>
              </w:rPr>
              <w:tab/>
            </w:r>
            <w:r w:rsidR="005475EE">
              <w:rPr>
                <w:noProof/>
                <w:webHidden/>
              </w:rPr>
              <w:fldChar w:fldCharType="begin"/>
            </w:r>
            <w:r w:rsidR="005475EE">
              <w:rPr>
                <w:noProof/>
                <w:webHidden/>
              </w:rPr>
              <w:instrText xml:space="preserve"> PAGEREF _Toc99111868 \h </w:instrText>
            </w:r>
            <w:r w:rsidR="005475EE">
              <w:rPr>
                <w:noProof/>
                <w:webHidden/>
              </w:rPr>
            </w:r>
            <w:r w:rsidR="005475EE">
              <w:rPr>
                <w:noProof/>
                <w:webHidden/>
              </w:rPr>
              <w:fldChar w:fldCharType="separate"/>
            </w:r>
            <w:r w:rsidR="005475EE">
              <w:rPr>
                <w:noProof/>
                <w:webHidden/>
              </w:rPr>
              <w:t>34</w:t>
            </w:r>
            <w:r w:rsidR="005475EE">
              <w:rPr>
                <w:noProof/>
                <w:webHidden/>
              </w:rPr>
              <w:fldChar w:fldCharType="end"/>
            </w:r>
          </w:hyperlink>
        </w:p>
        <w:p w14:paraId="6C77420E" w14:textId="5430E53A" w:rsidR="005475EE" w:rsidRDefault="00597595">
          <w:pPr>
            <w:pStyle w:val="TOC3"/>
            <w:tabs>
              <w:tab w:val="left" w:pos="1134"/>
            </w:tabs>
            <w:rPr>
              <w:rFonts w:eastAsiaTheme="minorEastAsia"/>
              <w:lang w:eastAsia="en-GB"/>
            </w:rPr>
          </w:pPr>
          <w:hyperlink w:anchor="_Toc99111869" w:history="1">
            <w:r w:rsidR="005475EE" w:rsidRPr="00FC7E1C">
              <w:rPr>
                <w:rStyle w:val="Hyperlink"/>
              </w:rPr>
              <w:t>8.7.1</w:t>
            </w:r>
            <w:r w:rsidR="005475EE">
              <w:rPr>
                <w:rFonts w:eastAsiaTheme="minorEastAsia"/>
                <w:lang w:eastAsia="en-GB"/>
              </w:rPr>
              <w:tab/>
            </w:r>
            <w:r w:rsidR="005475EE" w:rsidRPr="00FC7E1C">
              <w:rPr>
                <w:rStyle w:val="Hyperlink"/>
              </w:rPr>
              <w:t>Policy and Procedures</w:t>
            </w:r>
            <w:r w:rsidR="005475EE">
              <w:rPr>
                <w:webHidden/>
              </w:rPr>
              <w:tab/>
            </w:r>
            <w:r w:rsidR="005475EE">
              <w:rPr>
                <w:webHidden/>
              </w:rPr>
              <w:fldChar w:fldCharType="begin"/>
            </w:r>
            <w:r w:rsidR="005475EE">
              <w:rPr>
                <w:webHidden/>
              </w:rPr>
              <w:instrText xml:space="preserve"> PAGEREF _Toc99111869 \h </w:instrText>
            </w:r>
            <w:r w:rsidR="005475EE">
              <w:rPr>
                <w:webHidden/>
              </w:rPr>
            </w:r>
            <w:r w:rsidR="005475EE">
              <w:rPr>
                <w:webHidden/>
              </w:rPr>
              <w:fldChar w:fldCharType="separate"/>
            </w:r>
            <w:r w:rsidR="005475EE">
              <w:rPr>
                <w:webHidden/>
              </w:rPr>
              <w:t>34</w:t>
            </w:r>
            <w:r w:rsidR="005475EE">
              <w:rPr>
                <w:webHidden/>
              </w:rPr>
              <w:fldChar w:fldCharType="end"/>
            </w:r>
          </w:hyperlink>
        </w:p>
        <w:p w14:paraId="362E1144" w14:textId="6C94BCE8" w:rsidR="005475EE" w:rsidRDefault="00597595">
          <w:pPr>
            <w:pStyle w:val="TOC3"/>
            <w:tabs>
              <w:tab w:val="left" w:pos="1134"/>
            </w:tabs>
            <w:rPr>
              <w:rFonts w:eastAsiaTheme="minorEastAsia"/>
              <w:lang w:eastAsia="en-GB"/>
            </w:rPr>
          </w:pPr>
          <w:hyperlink w:anchor="_Toc99111870" w:history="1">
            <w:r w:rsidR="005475EE" w:rsidRPr="00FC7E1C">
              <w:rPr>
                <w:rStyle w:val="Hyperlink"/>
              </w:rPr>
              <w:t>8.7.2</w:t>
            </w:r>
            <w:r w:rsidR="005475EE">
              <w:rPr>
                <w:rFonts w:eastAsiaTheme="minorEastAsia"/>
                <w:lang w:eastAsia="en-GB"/>
              </w:rPr>
              <w:tab/>
            </w:r>
            <w:r w:rsidR="005475EE" w:rsidRPr="00FC7E1C">
              <w:rPr>
                <w:rStyle w:val="Hyperlink"/>
              </w:rPr>
              <w:t>Application Partitioning</w:t>
            </w:r>
            <w:r w:rsidR="005475EE">
              <w:rPr>
                <w:webHidden/>
              </w:rPr>
              <w:tab/>
            </w:r>
            <w:r w:rsidR="005475EE">
              <w:rPr>
                <w:webHidden/>
              </w:rPr>
              <w:fldChar w:fldCharType="begin"/>
            </w:r>
            <w:r w:rsidR="005475EE">
              <w:rPr>
                <w:webHidden/>
              </w:rPr>
              <w:instrText xml:space="preserve"> PAGEREF _Toc99111870 \h </w:instrText>
            </w:r>
            <w:r w:rsidR="005475EE">
              <w:rPr>
                <w:webHidden/>
              </w:rPr>
            </w:r>
            <w:r w:rsidR="005475EE">
              <w:rPr>
                <w:webHidden/>
              </w:rPr>
              <w:fldChar w:fldCharType="separate"/>
            </w:r>
            <w:r w:rsidR="005475EE">
              <w:rPr>
                <w:webHidden/>
              </w:rPr>
              <w:t>34</w:t>
            </w:r>
            <w:r w:rsidR="005475EE">
              <w:rPr>
                <w:webHidden/>
              </w:rPr>
              <w:fldChar w:fldCharType="end"/>
            </w:r>
          </w:hyperlink>
        </w:p>
        <w:p w14:paraId="2059330C" w14:textId="68C75011" w:rsidR="005475EE" w:rsidRDefault="00597595">
          <w:pPr>
            <w:pStyle w:val="TOC3"/>
            <w:tabs>
              <w:tab w:val="left" w:pos="1134"/>
            </w:tabs>
            <w:rPr>
              <w:rFonts w:eastAsiaTheme="minorEastAsia"/>
              <w:lang w:eastAsia="en-GB"/>
            </w:rPr>
          </w:pPr>
          <w:hyperlink w:anchor="_Toc99111871" w:history="1">
            <w:r w:rsidR="005475EE" w:rsidRPr="00FC7E1C">
              <w:rPr>
                <w:rStyle w:val="Hyperlink"/>
              </w:rPr>
              <w:t>8.7.3</w:t>
            </w:r>
            <w:r w:rsidR="005475EE">
              <w:rPr>
                <w:rFonts w:eastAsiaTheme="minorEastAsia"/>
                <w:lang w:eastAsia="en-GB"/>
              </w:rPr>
              <w:tab/>
            </w:r>
            <w:r w:rsidR="005475EE" w:rsidRPr="00FC7E1C">
              <w:rPr>
                <w:rStyle w:val="Hyperlink"/>
              </w:rPr>
              <w:t>Security Function Isolation</w:t>
            </w:r>
            <w:r w:rsidR="005475EE">
              <w:rPr>
                <w:webHidden/>
              </w:rPr>
              <w:tab/>
            </w:r>
            <w:r w:rsidR="005475EE">
              <w:rPr>
                <w:webHidden/>
              </w:rPr>
              <w:fldChar w:fldCharType="begin"/>
            </w:r>
            <w:r w:rsidR="005475EE">
              <w:rPr>
                <w:webHidden/>
              </w:rPr>
              <w:instrText xml:space="preserve"> PAGEREF _Toc99111871 \h </w:instrText>
            </w:r>
            <w:r w:rsidR="005475EE">
              <w:rPr>
                <w:webHidden/>
              </w:rPr>
            </w:r>
            <w:r w:rsidR="005475EE">
              <w:rPr>
                <w:webHidden/>
              </w:rPr>
              <w:fldChar w:fldCharType="separate"/>
            </w:r>
            <w:r w:rsidR="005475EE">
              <w:rPr>
                <w:webHidden/>
              </w:rPr>
              <w:t>34</w:t>
            </w:r>
            <w:r w:rsidR="005475EE">
              <w:rPr>
                <w:webHidden/>
              </w:rPr>
              <w:fldChar w:fldCharType="end"/>
            </w:r>
          </w:hyperlink>
        </w:p>
        <w:p w14:paraId="190828EE" w14:textId="1DE620CE" w:rsidR="005475EE" w:rsidRDefault="00597595">
          <w:pPr>
            <w:pStyle w:val="TOC3"/>
            <w:tabs>
              <w:tab w:val="left" w:pos="1134"/>
            </w:tabs>
            <w:rPr>
              <w:rFonts w:eastAsiaTheme="minorEastAsia"/>
              <w:lang w:eastAsia="en-GB"/>
            </w:rPr>
          </w:pPr>
          <w:hyperlink w:anchor="_Toc99111872" w:history="1">
            <w:r w:rsidR="005475EE" w:rsidRPr="00FC7E1C">
              <w:rPr>
                <w:rStyle w:val="Hyperlink"/>
              </w:rPr>
              <w:t>8.7.4</w:t>
            </w:r>
            <w:r w:rsidR="005475EE">
              <w:rPr>
                <w:rFonts w:eastAsiaTheme="minorEastAsia"/>
                <w:lang w:eastAsia="en-GB"/>
              </w:rPr>
              <w:tab/>
            </w:r>
            <w:r w:rsidR="005475EE" w:rsidRPr="00FC7E1C">
              <w:rPr>
                <w:rStyle w:val="Hyperlink"/>
              </w:rPr>
              <w:t>Resource-Priority</w:t>
            </w:r>
            <w:r w:rsidR="005475EE">
              <w:rPr>
                <w:webHidden/>
              </w:rPr>
              <w:tab/>
            </w:r>
            <w:r w:rsidR="005475EE">
              <w:rPr>
                <w:webHidden/>
              </w:rPr>
              <w:fldChar w:fldCharType="begin"/>
            </w:r>
            <w:r w:rsidR="005475EE">
              <w:rPr>
                <w:webHidden/>
              </w:rPr>
              <w:instrText xml:space="preserve"> PAGEREF _Toc99111872 \h </w:instrText>
            </w:r>
            <w:r w:rsidR="005475EE">
              <w:rPr>
                <w:webHidden/>
              </w:rPr>
            </w:r>
            <w:r w:rsidR="005475EE">
              <w:rPr>
                <w:webHidden/>
              </w:rPr>
              <w:fldChar w:fldCharType="separate"/>
            </w:r>
            <w:r w:rsidR="005475EE">
              <w:rPr>
                <w:webHidden/>
              </w:rPr>
              <w:t>35</w:t>
            </w:r>
            <w:r w:rsidR="005475EE">
              <w:rPr>
                <w:webHidden/>
              </w:rPr>
              <w:fldChar w:fldCharType="end"/>
            </w:r>
          </w:hyperlink>
        </w:p>
        <w:p w14:paraId="6916F692" w14:textId="6A28DFC6" w:rsidR="005475EE" w:rsidRDefault="00597595">
          <w:pPr>
            <w:pStyle w:val="TOC3"/>
            <w:tabs>
              <w:tab w:val="left" w:pos="1134"/>
            </w:tabs>
            <w:rPr>
              <w:rFonts w:eastAsiaTheme="minorEastAsia"/>
              <w:lang w:eastAsia="en-GB"/>
            </w:rPr>
          </w:pPr>
          <w:hyperlink w:anchor="_Toc99111873" w:history="1">
            <w:r w:rsidR="005475EE" w:rsidRPr="00FC7E1C">
              <w:rPr>
                <w:rStyle w:val="Hyperlink"/>
              </w:rPr>
              <w:t>8.7.5</w:t>
            </w:r>
            <w:r w:rsidR="005475EE">
              <w:rPr>
                <w:rFonts w:eastAsiaTheme="minorEastAsia"/>
                <w:lang w:eastAsia="en-GB"/>
              </w:rPr>
              <w:tab/>
            </w:r>
            <w:r w:rsidR="005475EE" w:rsidRPr="00FC7E1C">
              <w:rPr>
                <w:rStyle w:val="Hyperlink"/>
              </w:rPr>
              <w:t>Unauthorised Connections</w:t>
            </w:r>
            <w:r w:rsidR="005475EE">
              <w:rPr>
                <w:webHidden/>
              </w:rPr>
              <w:tab/>
            </w:r>
            <w:r w:rsidR="005475EE">
              <w:rPr>
                <w:webHidden/>
              </w:rPr>
              <w:fldChar w:fldCharType="begin"/>
            </w:r>
            <w:r w:rsidR="005475EE">
              <w:rPr>
                <w:webHidden/>
              </w:rPr>
              <w:instrText xml:space="preserve"> PAGEREF _Toc99111873 \h </w:instrText>
            </w:r>
            <w:r w:rsidR="005475EE">
              <w:rPr>
                <w:webHidden/>
              </w:rPr>
            </w:r>
            <w:r w:rsidR="005475EE">
              <w:rPr>
                <w:webHidden/>
              </w:rPr>
              <w:fldChar w:fldCharType="separate"/>
            </w:r>
            <w:r w:rsidR="005475EE">
              <w:rPr>
                <w:webHidden/>
              </w:rPr>
              <w:t>35</w:t>
            </w:r>
            <w:r w:rsidR="005475EE">
              <w:rPr>
                <w:webHidden/>
              </w:rPr>
              <w:fldChar w:fldCharType="end"/>
            </w:r>
          </w:hyperlink>
        </w:p>
        <w:p w14:paraId="30FE1D26" w14:textId="623E9DB8" w:rsidR="005475EE" w:rsidRDefault="00597595">
          <w:pPr>
            <w:pStyle w:val="TOC3"/>
            <w:tabs>
              <w:tab w:val="left" w:pos="1134"/>
            </w:tabs>
            <w:rPr>
              <w:rFonts w:eastAsiaTheme="minorEastAsia"/>
              <w:lang w:eastAsia="en-GB"/>
            </w:rPr>
          </w:pPr>
          <w:hyperlink w:anchor="_Toc99111874" w:history="1">
            <w:r w:rsidR="005475EE" w:rsidRPr="00FC7E1C">
              <w:rPr>
                <w:rStyle w:val="Hyperlink"/>
              </w:rPr>
              <w:t>8.7.6</w:t>
            </w:r>
            <w:r w:rsidR="005475EE">
              <w:rPr>
                <w:rFonts w:eastAsiaTheme="minorEastAsia"/>
                <w:lang w:eastAsia="en-GB"/>
              </w:rPr>
              <w:tab/>
            </w:r>
            <w:r w:rsidR="005475EE" w:rsidRPr="00FC7E1C">
              <w:rPr>
                <w:rStyle w:val="Hyperlink"/>
              </w:rPr>
              <w:t>Unauthorised Network Services</w:t>
            </w:r>
            <w:r w:rsidR="005475EE">
              <w:rPr>
                <w:webHidden/>
              </w:rPr>
              <w:tab/>
            </w:r>
            <w:r w:rsidR="005475EE">
              <w:rPr>
                <w:webHidden/>
              </w:rPr>
              <w:fldChar w:fldCharType="begin"/>
            </w:r>
            <w:r w:rsidR="005475EE">
              <w:rPr>
                <w:webHidden/>
              </w:rPr>
              <w:instrText xml:space="preserve"> PAGEREF _Toc99111874 \h </w:instrText>
            </w:r>
            <w:r w:rsidR="005475EE">
              <w:rPr>
                <w:webHidden/>
              </w:rPr>
            </w:r>
            <w:r w:rsidR="005475EE">
              <w:rPr>
                <w:webHidden/>
              </w:rPr>
              <w:fldChar w:fldCharType="separate"/>
            </w:r>
            <w:r w:rsidR="005475EE">
              <w:rPr>
                <w:webHidden/>
              </w:rPr>
              <w:t>35</w:t>
            </w:r>
            <w:r w:rsidR="005475EE">
              <w:rPr>
                <w:webHidden/>
              </w:rPr>
              <w:fldChar w:fldCharType="end"/>
            </w:r>
          </w:hyperlink>
        </w:p>
        <w:p w14:paraId="1FB11A0A" w14:textId="0BBE1723" w:rsidR="005475EE" w:rsidRDefault="00597595">
          <w:pPr>
            <w:pStyle w:val="TOC3"/>
            <w:tabs>
              <w:tab w:val="left" w:pos="1134"/>
            </w:tabs>
            <w:rPr>
              <w:rFonts w:eastAsiaTheme="minorEastAsia"/>
              <w:lang w:eastAsia="en-GB"/>
            </w:rPr>
          </w:pPr>
          <w:hyperlink w:anchor="_Toc99111875" w:history="1">
            <w:r w:rsidR="005475EE" w:rsidRPr="00FC7E1C">
              <w:rPr>
                <w:rStyle w:val="Hyperlink"/>
              </w:rPr>
              <w:t>8.7.7</w:t>
            </w:r>
            <w:r w:rsidR="005475EE">
              <w:rPr>
                <w:rFonts w:eastAsiaTheme="minorEastAsia"/>
                <w:lang w:eastAsia="en-GB"/>
              </w:rPr>
              <w:tab/>
            </w:r>
            <w:r w:rsidR="005475EE" w:rsidRPr="00FC7E1C">
              <w:rPr>
                <w:rStyle w:val="Hyperlink"/>
              </w:rPr>
              <w:t>Boundary Protection</w:t>
            </w:r>
            <w:r w:rsidR="005475EE">
              <w:rPr>
                <w:webHidden/>
              </w:rPr>
              <w:tab/>
            </w:r>
            <w:r w:rsidR="005475EE">
              <w:rPr>
                <w:webHidden/>
              </w:rPr>
              <w:fldChar w:fldCharType="begin"/>
            </w:r>
            <w:r w:rsidR="005475EE">
              <w:rPr>
                <w:webHidden/>
              </w:rPr>
              <w:instrText xml:space="preserve"> PAGEREF _Toc99111875 \h </w:instrText>
            </w:r>
            <w:r w:rsidR="005475EE">
              <w:rPr>
                <w:webHidden/>
              </w:rPr>
            </w:r>
            <w:r w:rsidR="005475EE">
              <w:rPr>
                <w:webHidden/>
              </w:rPr>
              <w:fldChar w:fldCharType="separate"/>
            </w:r>
            <w:r w:rsidR="005475EE">
              <w:rPr>
                <w:webHidden/>
              </w:rPr>
              <w:t>35</w:t>
            </w:r>
            <w:r w:rsidR="005475EE">
              <w:rPr>
                <w:webHidden/>
              </w:rPr>
              <w:fldChar w:fldCharType="end"/>
            </w:r>
          </w:hyperlink>
        </w:p>
        <w:p w14:paraId="6840C64D" w14:textId="07EDA97D" w:rsidR="005475EE" w:rsidRDefault="00597595">
          <w:pPr>
            <w:pStyle w:val="TOC3"/>
            <w:tabs>
              <w:tab w:val="left" w:pos="1134"/>
            </w:tabs>
            <w:rPr>
              <w:rFonts w:eastAsiaTheme="minorEastAsia"/>
              <w:lang w:eastAsia="en-GB"/>
            </w:rPr>
          </w:pPr>
          <w:hyperlink w:anchor="_Toc99111876" w:history="1">
            <w:r w:rsidR="005475EE" w:rsidRPr="00FC7E1C">
              <w:rPr>
                <w:rStyle w:val="Hyperlink"/>
              </w:rPr>
              <w:t>8.7.8</w:t>
            </w:r>
            <w:r w:rsidR="005475EE">
              <w:rPr>
                <w:rFonts w:eastAsiaTheme="minorEastAsia"/>
                <w:lang w:eastAsia="en-GB"/>
              </w:rPr>
              <w:tab/>
            </w:r>
            <w:r w:rsidR="005475EE" w:rsidRPr="00FC7E1C">
              <w:rPr>
                <w:rStyle w:val="Hyperlink"/>
              </w:rPr>
              <w:t>Transmission Integrity</w:t>
            </w:r>
            <w:r w:rsidR="005475EE">
              <w:rPr>
                <w:webHidden/>
              </w:rPr>
              <w:tab/>
            </w:r>
            <w:r w:rsidR="005475EE">
              <w:rPr>
                <w:webHidden/>
              </w:rPr>
              <w:fldChar w:fldCharType="begin"/>
            </w:r>
            <w:r w:rsidR="005475EE">
              <w:rPr>
                <w:webHidden/>
              </w:rPr>
              <w:instrText xml:space="preserve"> PAGEREF _Toc99111876 \h </w:instrText>
            </w:r>
            <w:r w:rsidR="005475EE">
              <w:rPr>
                <w:webHidden/>
              </w:rPr>
            </w:r>
            <w:r w:rsidR="005475EE">
              <w:rPr>
                <w:webHidden/>
              </w:rPr>
              <w:fldChar w:fldCharType="separate"/>
            </w:r>
            <w:r w:rsidR="005475EE">
              <w:rPr>
                <w:webHidden/>
              </w:rPr>
              <w:t>36</w:t>
            </w:r>
            <w:r w:rsidR="005475EE">
              <w:rPr>
                <w:webHidden/>
              </w:rPr>
              <w:fldChar w:fldCharType="end"/>
            </w:r>
          </w:hyperlink>
        </w:p>
        <w:p w14:paraId="18045B8E" w14:textId="594E6AAF" w:rsidR="005475EE" w:rsidRDefault="00597595">
          <w:pPr>
            <w:pStyle w:val="TOC3"/>
            <w:tabs>
              <w:tab w:val="left" w:pos="1134"/>
            </w:tabs>
            <w:rPr>
              <w:rFonts w:eastAsiaTheme="minorEastAsia"/>
              <w:lang w:eastAsia="en-GB"/>
            </w:rPr>
          </w:pPr>
          <w:hyperlink w:anchor="_Toc99111877" w:history="1">
            <w:r w:rsidR="005475EE" w:rsidRPr="00FC7E1C">
              <w:rPr>
                <w:rStyle w:val="Hyperlink"/>
              </w:rPr>
              <w:t>8.7.9</w:t>
            </w:r>
            <w:r w:rsidR="005475EE">
              <w:rPr>
                <w:rFonts w:eastAsiaTheme="minorEastAsia"/>
                <w:lang w:eastAsia="en-GB"/>
              </w:rPr>
              <w:tab/>
            </w:r>
            <w:r w:rsidR="005475EE" w:rsidRPr="00FC7E1C">
              <w:rPr>
                <w:rStyle w:val="Hyperlink"/>
              </w:rPr>
              <w:t>Transmission Confidentiality</w:t>
            </w:r>
            <w:r w:rsidR="005475EE">
              <w:rPr>
                <w:webHidden/>
              </w:rPr>
              <w:tab/>
            </w:r>
            <w:r w:rsidR="005475EE">
              <w:rPr>
                <w:webHidden/>
              </w:rPr>
              <w:fldChar w:fldCharType="begin"/>
            </w:r>
            <w:r w:rsidR="005475EE">
              <w:rPr>
                <w:webHidden/>
              </w:rPr>
              <w:instrText xml:space="preserve"> PAGEREF _Toc99111877 \h </w:instrText>
            </w:r>
            <w:r w:rsidR="005475EE">
              <w:rPr>
                <w:webHidden/>
              </w:rPr>
            </w:r>
            <w:r w:rsidR="005475EE">
              <w:rPr>
                <w:webHidden/>
              </w:rPr>
              <w:fldChar w:fldCharType="separate"/>
            </w:r>
            <w:r w:rsidR="005475EE">
              <w:rPr>
                <w:webHidden/>
              </w:rPr>
              <w:t>36</w:t>
            </w:r>
            <w:r w:rsidR="005475EE">
              <w:rPr>
                <w:webHidden/>
              </w:rPr>
              <w:fldChar w:fldCharType="end"/>
            </w:r>
          </w:hyperlink>
        </w:p>
        <w:p w14:paraId="7A39196B" w14:textId="65BAF03C" w:rsidR="005475EE" w:rsidRDefault="00597595">
          <w:pPr>
            <w:pStyle w:val="TOC3"/>
            <w:tabs>
              <w:tab w:val="left" w:pos="1701"/>
            </w:tabs>
            <w:rPr>
              <w:rFonts w:eastAsiaTheme="minorEastAsia"/>
              <w:lang w:eastAsia="en-GB"/>
            </w:rPr>
          </w:pPr>
          <w:hyperlink w:anchor="_Toc99111878" w:history="1">
            <w:r w:rsidR="005475EE" w:rsidRPr="00FC7E1C">
              <w:rPr>
                <w:rStyle w:val="Hyperlink"/>
              </w:rPr>
              <w:t>8.7.10</w:t>
            </w:r>
            <w:r w:rsidR="005475EE">
              <w:rPr>
                <w:rFonts w:eastAsiaTheme="minorEastAsia"/>
                <w:lang w:eastAsia="en-GB"/>
              </w:rPr>
              <w:tab/>
            </w:r>
            <w:r w:rsidR="005475EE" w:rsidRPr="00FC7E1C">
              <w:rPr>
                <w:rStyle w:val="Hyperlink"/>
              </w:rPr>
              <w:t>Network Disconnect</w:t>
            </w:r>
            <w:r w:rsidR="005475EE">
              <w:rPr>
                <w:webHidden/>
              </w:rPr>
              <w:tab/>
            </w:r>
            <w:r w:rsidR="005475EE">
              <w:rPr>
                <w:webHidden/>
              </w:rPr>
              <w:fldChar w:fldCharType="begin"/>
            </w:r>
            <w:r w:rsidR="005475EE">
              <w:rPr>
                <w:webHidden/>
              </w:rPr>
              <w:instrText xml:space="preserve"> PAGEREF _Toc99111878 \h </w:instrText>
            </w:r>
            <w:r w:rsidR="005475EE">
              <w:rPr>
                <w:webHidden/>
              </w:rPr>
            </w:r>
            <w:r w:rsidR="005475EE">
              <w:rPr>
                <w:webHidden/>
              </w:rPr>
              <w:fldChar w:fldCharType="separate"/>
            </w:r>
            <w:r w:rsidR="005475EE">
              <w:rPr>
                <w:webHidden/>
              </w:rPr>
              <w:t>36</w:t>
            </w:r>
            <w:r w:rsidR="005475EE">
              <w:rPr>
                <w:webHidden/>
              </w:rPr>
              <w:fldChar w:fldCharType="end"/>
            </w:r>
          </w:hyperlink>
        </w:p>
        <w:p w14:paraId="7B911EF8" w14:textId="228F3983" w:rsidR="005475EE" w:rsidRDefault="00597595">
          <w:pPr>
            <w:pStyle w:val="TOC3"/>
            <w:tabs>
              <w:tab w:val="left" w:pos="1701"/>
            </w:tabs>
            <w:rPr>
              <w:rFonts w:eastAsiaTheme="minorEastAsia"/>
              <w:lang w:eastAsia="en-GB"/>
            </w:rPr>
          </w:pPr>
          <w:hyperlink w:anchor="_Toc99111879" w:history="1">
            <w:r w:rsidR="005475EE" w:rsidRPr="00FC7E1C">
              <w:rPr>
                <w:rStyle w:val="Hyperlink"/>
              </w:rPr>
              <w:t>8.7.11</w:t>
            </w:r>
            <w:r w:rsidR="005475EE">
              <w:rPr>
                <w:rFonts w:eastAsiaTheme="minorEastAsia"/>
                <w:lang w:eastAsia="en-GB"/>
              </w:rPr>
              <w:tab/>
            </w:r>
            <w:r w:rsidR="005475EE" w:rsidRPr="00FC7E1C">
              <w:rPr>
                <w:rStyle w:val="Hyperlink"/>
              </w:rPr>
              <w:t>Cryptography</w:t>
            </w:r>
            <w:r w:rsidR="005475EE">
              <w:rPr>
                <w:webHidden/>
              </w:rPr>
              <w:tab/>
            </w:r>
            <w:r w:rsidR="005475EE">
              <w:rPr>
                <w:webHidden/>
              </w:rPr>
              <w:fldChar w:fldCharType="begin"/>
            </w:r>
            <w:r w:rsidR="005475EE">
              <w:rPr>
                <w:webHidden/>
              </w:rPr>
              <w:instrText xml:space="preserve"> PAGEREF _Toc99111879 \h </w:instrText>
            </w:r>
            <w:r w:rsidR="005475EE">
              <w:rPr>
                <w:webHidden/>
              </w:rPr>
            </w:r>
            <w:r w:rsidR="005475EE">
              <w:rPr>
                <w:webHidden/>
              </w:rPr>
              <w:fldChar w:fldCharType="separate"/>
            </w:r>
            <w:r w:rsidR="005475EE">
              <w:rPr>
                <w:webHidden/>
              </w:rPr>
              <w:t>36</w:t>
            </w:r>
            <w:r w:rsidR="005475EE">
              <w:rPr>
                <w:webHidden/>
              </w:rPr>
              <w:fldChar w:fldCharType="end"/>
            </w:r>
          </w:hyperlink>
        </w:p>
        <w:p w14:paraId="095E0F1A" w14:textId="58FDB385" w:rsidR="005475EE" w:rsidRDefault="00597595">
          <w:pPr>
            <w:pStyle w:val="TOC3"/>
            <w:tabs>
              <w:tab w:val="left" w:pos="1701"/>
            </w:tabs>
            <w:rPr>
              <w:rFonts w:eastAsiaTheme="minorEastAsia"/>
              <w:lang w:eastAsia="en-GB"/>
            </w:rPr>
          </w:pPr>
          <w:hyperlink w:anchor="_Toc99111880" w:history="1">
            <w:r w:rsidR="005475EE" w:rsidRPr="00FC7E1C">
              <w:rPr>
                <w:rStyle w:val="Hyperlink"/>
              </w:rPr>
              <w:t>8.7.12</w:t>
            </w:r>
            <w:r w:rsidR="005475EE">
              <w:rPr>
                <w:rFonts w:eastAsiaTheme="minorEastAsia"/>
                <w:lang w:eastAsia="en-GB"/>
              </w:rPr>
              <w:tab/>
            </w:r>
            <w:r w:rsidR="005475EE" w:rsidRPr="00FC7E1C">
              <w:rPr>
                <w:rStyle w:val="Hyperlink"/>
              </w:rPr>
              <w:t>Message signing</w:t>
            </w:r>
            <w:r w:rsidR="005475EE">
              <w:rPr>
                <w:webHidden/>
              </w:rPr>
              <w:tab/>
            </w:r>
            <w:r w:rsidR="005475EE">
              <w:rPr>
                <w:webHidden/>
              </w:rPr>
              <w:fldChar w:fldCharType="begin"/>
            </w:r>
            <w:r w:rsidR="005475EE">
              <w:rPr>
                <w:webHidden/>
              </w:rPr>
              <w:instrText xml:space="preserve"> PAGEREF _Toc99111880 \h </w:instrText>
            </w:r>
            <w:r w:rsidR="005475EE">
              <w:rPr>
                <w:webHidden/>
              </w:rPr>
            </w:r>
            <w:r w:rsidR="005475EE">
              <w:rPr>
                <w:webHidden/>
              </w:rPr>
              <w:fldChar w:fldCharType="separate"/>
            </w:r>
            <w:r w:rsidR="005475EE">
              <w:rPr>
                <w:webHidden/>
              </w:rPr>
              <w:t>36</w:t>
            </w:r>
            <w:r w:rsidR="005475EE">
              <w:rPr>
                <w:webHidden/>
              </w:rPr>
              <w:fldChar w:fldCharType="end"/>
            </w:r>
          </w:hyperlink>
        </w:p>
        <w:p w14:paraId="7876076C" w14:textId="6E5EE510" w:rsidR="005475EE" w:rsidRDefault="00597595">
          <w:pPr>
            <w:pStyle w:val="TOC3"/>
            <w:tabs>
              <w:tab w:val="left" w:pos="1701"/>
            </w:tabs>
            <w:rPr>
              <w:rFonts w:eastAsiaTheme="minorEastAsia"/>
              <w:lang w:eastAsia="en-GB"/>
            </w:rPr>
          </w:pPr>
          <w:hyperlink w:anchor="_Toc99111881" w:history="1">
            <w:r w:rsidR="005475EE" w:rsidRPr="00FC7E1C">
              <w:rPr>
                <w:rStyle w:val="Hyperlink"/>
              </w:rPr>
              <w:t>8.7.13</w:t>
            </w:r>
            <w:r w:rsidR="005475EE">
              <w:rPr>
                <w:rFonts w:eastAsiaTheme="minorEastAsia"/>
                <w:lang w:eastAsia="en-GB"/>
              </w:rPr>
              <w:tab/>
            </w:r>
            <w:r w:rsidR="005475EE" w:rsidRPr="00FC7E1C">
              <w:rPr>
                <w:rStyle w:val="Hyperlink"/>
              </w:rPr>
              <w:t>Public Access Protections</w:t>
            </w:r>
            <w:r w:rsidR="005475EE">
              <w:rPr>
                <w:webHidden/>
              </w:rPr>
              <w:tab/>
            </w:r>
            <w:r w:rsidR="005475EE">
              <w:rPr>
                <w:webHidden/>
              </w:rPr>
              <w:fldChar w:fldCharType="begin"/>
            </w:r>
            <w:r w:rsidR="005475EE">
              <w:rPr>
                <w:webHidden/>
              </w:rPr>
              <w:instrText xml:space="preserve"> PAGEREF _Toc99111881 \h </w:instrText>
            </w:r>
            <w:r w:rsidR="005475EE">
              <w:rPr>
                <w:webHidden/>
              </w:rPr>
            </w:r>
            <w:r w:rsidR="005475EE">
              <w:rPr>
                <w:webHidden/>
              </w:rPr>
              <w:fldChar w:fldCharType="separate"/>
            </w:r>
            <w:r w:rsidR="005475EE">
              <w:rPr>
                <w:webHidden/>
              </w:rPr>
              <w:t>36</w:t>
            </w:r>
            <w:r w:rsidR="005475EE">
              <w:rPr>
                <w:webHidden/>
              </w:rPr>
              <w:fldChar w:fldCharType="end"/>
            </w:r>
          </w:hyperlink>
        </w:p>
        <w:p w14:paraId="6307B62A" w14:textId="4ED75724" w:rsidR="005475EE" w:rsidRDefault="00597595">
          <w:pPr>
            <w:pStyle w:val="TOC3"/>
            <w:tabs>
              <w:tab w:val="left" w:pos="1701"/>
            </w:tabs>
            <w:rPr>
              <w:rFonts w:eastAsiaTheme="minorEastAsia"/>
              <w:lang w:eastAsia="en-GB"/>
            </w:rPr>
          </w:pPr>
          <w:hyperlink w:anchor="_Toc99111882" w:history="1">
            <w:r w:rsidR="005475EE" w:rsidRPr="00FC7E1C">
              <w:rPr>
                <w:rStyle w:val="Hyperlink"/>
              </w:rPr>
              <w:t>8.7.14</w:t>
            </w:r>
            <w:r w:rsidR="005475EE">
              <w:rPr>
                <w:rFonts w:eastAsiaTheme="minorEastAsia"/>
                <w:lang w:eastAsia="en-GB"/>
              </w:rPr>
              <w:tab/>
            </w:r>
            <w:r w:rsidR="005475EE" w:rsidRPr="00FC7E1C">
              <w:rPr>
                <w:rStyle w:val="Hyperlink"/>
              </w:rPr>
              <w:t>Collaborative Computing</w:t>
            </w:r>
            <w:r w:rsidR="005475EE">
              <w:rPr>
                <w:webHidden/>
              </w:rPr>
              <w:tab/>
            </w:r>
            <w:r w:rsidR="005475EE">
              <w:rPr>
                <w:webHidden/>
              </w:rPr>
              <w:fldChar w:fldCharType="begin"/>
            </w:r>
            <w:r w:rsidR="005475EE">
              <w:rPr>
                <w:webHidden/>
              </w:rPr>
              <w:instrText xml:space="preserve"> PAGEREF _Toc99111882 \h </w:instrText>
            </w:r>
            <w:r w:rsidR="005475EE">
              <w:rPr>
                <w:webHidden/>
              </w:rPr>
            </w:r>
            <w:r w:rsidR="005475EE">
              <w:rPr>
                <w:webHidden/>
              </w:rPr>
              <w:fldChar w:fldCharType="separate"/>
            </w:r>
            <w:r w:rsidR="005475EE">
              <w:rPr>
                <w:webHidden/>
              </w:rPr>
              <w:t>37</w:t>
            </w:r>
            <w:r w:rsidR="005475EE">
              <w:rPr>
                <w:webHidden/>
              </w:rPr>
              <w:fldChar w:fldCharType="end"/>
            </w:r>
          </w:hyperlink>
        </w:p>
        <w:p w14:paraId="39E453E2" w14:textId="5E0FA822" w:rsidR="005475EE" w:rsidRDefault="00597595">
          <w:pPr>
            <w:pStyle w:val="TOC2"/>
            <w:tabs>
              <w:tab w:val="left" w:pos="851"/>
            </w:tabs>
            <w:rPr>
              <w:rFonts w:eastAsiaTheme="minorEastAsia"/>
              <w:noProof/>
              <w:color w:val="auto"/>
              <w:lang w:eastAsia="en-GB"/>
            </w:rPr>
          </w:pPr>
          <w:hyperlink w:anchor="_Toc99111883"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8.8</w:t>
            </w:r>
            <w:r w:rsidR="005475EE">
              <w:rPr>
                <w:rFonts w:eastAsiaTheme="minorEastAsia"/>
                <w:noProof/>
                <w:color w:val="auto"/>
                <w:lang w:eastAsia="en-GB"/>
              </w:rPr>
              <w:tab/>
            </w:r>
            <w:r w:rsidR="005475EE" w:rsidRPr="00FC7E1C">
              <w:rPr>
                <w:rStyle w:val="Hyperlink"/>
                <w:noProof/>
              </w:rPr>
              <w:t>Contingency Planning</w:t>
            </w:r>
            <w:r w:rsidR="005475EE">
              <w:rPr>
                <w:noProof/>
                <w:webHidden/>
              </w:rPr>
              <w:tab/>
            </w:r>
            <w:r w:rsidR="005475EE">
              <w:rPr>
                <w:noProof/>
                <w:webHidden/>
              </w:rPr>
              <w:fldChar w:fldCharType="begin"/>
            </w:r>
            <w:r w:rsidR="005475EE">
              <w:rPr>
                <w:noProof/>
                <w:webHidden/>
              </w:rPr>
              <w:instrText xml:space="preserve"> PAGEREF _Toc99111883 \h </w:instrText>
            </w:r>
            <w:r w:rsidR="005475EE">
              <w:rPr>
                <w:noProof/>
                <w:webHidden/>
              </w:rPr>
            </w:r>
            <w:r w:rsidR="005475EE">
              <w:rPr>
                <w:noProof/>
                <w:webHidden/>
              </w:rPr>
              <w:fldChar w:fldCharType="separate"/>
            </w:r>
            <w:r w:rsidR="005475EE">
              <w:rPr>
                <w:noProof/>
                <w:webHidden/>
              </w:rPr>
              <w:t>37</w:t>
            </w:r>
            <w:r w:rsidR="005475EE">
              <w:rPr>
                <w:noProof/>
                <w:webHidden/>
              </w:rPr>
              <w:fldChar w:fldCharType="end"/>
            </w:r>
          </w:hyperlink>
        </w:p>
        <w:p w14:paraId="0772CACA" w14:textId="60E78A7C" w:rsidR="005475EE" w:rsidRDefault="00597595">
          <w:pPr>
            <w:pStyle w:val="TOC3"/>
            <w:tabs>
              <w:tab w:val="left" w:pos="1134"/>
            </w:tabs>
            <w:rPr>
              <w:rFonts w:eastAsiaTheme="minorEastAsia"/>
              <w:lang w:eastAsia="en-GB"/>
            </w:rPr>
          </w:pPr>
          <w:hyperlink w:anchor="_Toc99111884" w:history="1">
            <w:r w:rsidR="005475EE" w:rsidRPr="00FC7E1C">
              <w:rPr>
                <w:rStyle w:val="Hyperlink"/>
              </w:rPr>
              <w:t>8.8.1</w:t>
            </w:r>
            <w:r w:rsidR="005475EE">
              <w:rPr>
                <w:rFonts w:eastAsiaTheme="minorEastAsia"/>
                <w:lang w:eastAsia="en-GB"/>
              </w:rPr>
              <w:tab/>
            </w:r>
            <w:r w:rsidR="005475EE" w:rsidRPr="00FC7E1C">
              <w:rPr>
                <w:rStyle w:val="Hyperlink"/>
              </w:rPr>
              <w:t>Policy and Procedures</w:t>
            </w:r>
            <w:r w:rsidR="005475EE">
              <w:rPr>
                <w:webHidden/>
              </w:rPr>
              <w:tab/>
            </w:r>
            <w:r w:rsidR="005475EE">
              <w:rPr>
                <w:webHidden/>
              </w:rPr>
              <w:fldChar w:fldCharType="begin"/>
            </w:r>
            <w:r w:rsidR="005475EE">
              <w:rPr>
                <w:webHidden/>
              </w:rPr>
              <w:instrText xml:space="preserve"> PAGEREF _Toc99111884 \h </w:instrText>
            </w:r>
            <w:r w:rsidR="005475EE">
              <w:rPr>
                <w:webHidden/>
              </w:rPr>
            </w:r>
            <w:r w:rsidR="005475EE">
              <w:rPr>
                <w:webHidden/>
              </w:rPr>
              <w:fldChar w:fldCharType="separate"/>
            </w:r>
            <w:r w:rsidR="005475EE">
              <w:rPr>
                <w:webHidden/>
              </w:rPr>
              <w:t>37</w:t>
            </w:r>
            <w:r w:rsidR="005475EE">
              <w:rPr>
                <w:webHidden/>
              </w:rPr>
              <w:fldChar w:fldCharType="end"/>
            </w:r>
          </w:hyperlink>
        </w:p>
        <w:p w14:paraId="59DA5803" w14:textId="04829D7E" w:rsidR="005475EE" w:rsidRDefault="00597595">
          <w:pPr>
            <w:pStyle w:val="TOC3"/>
            <w:tabs>
              <w:tab w:val="left" w:pos="1134"/>
            </w:tabs>
            <w:rPr>
              <w:rFonts w:eastAsiaTheme="minorEastAsia"/>
              <w:lang w:eastAsia="en-GB"/>
            </w:rPr>
          </w:pPr>
          <w:hyperlink w:anchor="_Toc99111885" w:history="1">
            <w:r w:rsidR="005475EE" w:rsidRPr="00FC7E1C">
              <w:rPr>
                <w:rStyle w:val="Hyperlink"/>
              </w:rPr>
              <w:t>8.8.2</w:t>
            </w:r>
            <w:r w:rsidR="005475EE">
              <w:rPr>
                <w:rFonts w:eastAsiaTheme="minorEastAsia"/>
                <w:lang w:eastAsia="en-GB"/>
              </w:rPr>
              <w:tab/>
            </w:r>
            <w:r w:rsidR="005475EE" w:rsidRPr="00FC7E1C">
              <w:rPr>
                <w:rStyle w:val="Hyperlink"/>
              </w:rPr>
              <w:t>Contingency Plan</w:t>
            </w:r>
            <w:r w:rsidR="005475EE">
              <w:rPr>
                <w:webHidden/>
              </w:rPr>
              <w:tab/>
            </w:r>
            <w:r w:rsidR="005475EE">
              <w:rPr>
                <w:webHidden/>
              </w:rPr>
              <w:fldChar w:fldCharType="begin"/>
            </w:r>
            <w:r w:rsidR="005475EE">
              <w:rPr>
                <w:webHidden/>
              </w:rPr>
              <w:instrText xml:space="preserve"> PAGEREF _Toc99111885 \h </w:instrText>
            </w:r>
            <w:r w:rsidR="005475EE">
              <w:rPr>
                <w:webHidden/>
              </w:rPr>
            </w:r>
            <w:r w:rsidR="005475EE">
              <w:rPr>
                <w:webHidden/>
              </w:rPr>
              <w:fldChar w:fldCharType="separate"/>
            </w:r>
            <w:r w:rsidR="005475EE">
              <w:rPr>
                <w:webHidden/>
              </w:rPr>
              <w:t>37</w:t>
            </w:r>
            <w:r w:rsidR="005475EE">
              <w:rPr>
                <w:webHidden/>
              </w:rPr>
              <w:fldChar w:fldCharType="end"/>
            </w:r>
          </w:hyperlink>
        </w:p>
        <w:p w14:paraId="286F4083" w14:textId="139FB220" w:rsidR="005475EE" w:rsidRDefault="00597595">
          <w:pPr>
            <w:pStyle w:val="TOC3"/>
            <w:tabs>
              <w:tab w:val="left" w:pos="1134"/>
            </w:tabs>
            <w:rPr>
              <w:rFonts w:eastAsiaTheme="minorEastAsia"/>
              <w:lang w:eastAsia="en-GB"/>
            </w:rPr>
          </w:pPr>
          <w:hyperlink w:anchor="_Toc99111886" w:history="1">
            <w:r w:rsidR="005475EE" w:rsidRPr="00FC7E1C">
              <w:rPr>
                <w:rStyle w:val="Hyperlink"/>
              </w:rPr>
              <w:t>8.8.3</w:t>
            </w:r>
            <w:r w:rsidR="005475EE">
              <w:rPr>
                <w:rFonts w:eastAsiaTheme="minorEastAsia"/>
                <w:lang w:eastAsia="en-GB"/>
              </w:rPr>
              <w:tab/>
            </w:r>
            <w:r w:rsidR="005475EE" w:rsidRPr="00FC7E1C">
              <w:rPr>
                <w:rStyle w:val="Hyperlink"/>
              </w:rPr>
              <w:t>Training</w:t>
            </w:r>
            <w:r w:rsidR="005475EE">
              <w:rPr>
                <w:webHidden/>
              </w:rPr>
              <w:tab/>
            </w:r>
            <w:r w:rsidR="005475EE">
              <w:rPr>
                <w:webHidden/>
              </w:rPr>
              <w:fldChar w:fldCharType="begin"/>
            </w:r>
            <w:r w:rsidR="005475EE">
              <w:rPr>
                <w:webHidden/>
              </w:rPr>
              <w:instrText xml:space="preserve"> PAGEREF _Toc99111886 \h </w:instrText>
            </w:r>
            <w:r w:rsidR="005475EE">
              <w:rPr>
                <w:webHidden/>
              </w:rPr>
            </w:r>
            <w:r w:rsidR="005475EE">
              <w:rPr>
                <w:webHidden/>
              </w:rPr>
              <w:fldChar w:fldCharType="separate"/>
            </w:r>
            <w:r w:rsidR="005475EE">
              <w:rPr>
                <w:webHidden/>
              </w:rPr>
              <w:t>37</w:t>
            </w:r>
            <w:r w:rsidR="005475EE">
              <w:rPr>
                <w:webHidden/>
              </w:rPr>
              <w:fldChar w:fldCharType="end"/>
            </w:r>
          </w:hyperlink>
        </w:p>
        <w:p w14:paraId="4F0A97C3" w14:textId="47E97015" w:rsidR="005475EE" w:rsidRDefault="00597595">
          <w:pPr>
            <w:pStyle w:val="TOC3"/>
            <w:tabs>
              <w:tab w:val="left" w:pos="1134"/>
            </w:tabs>
            <w:rPr>
              <w:rFonts w:eastAsiaTheme="minorEastAsia"/>
              <w:lang w:eastAsia="en-GB"/>
            </w:rPr>
          </w:pPr>
          <w:hyperlink w:anchor="_Toc99111887" w:history="1">
            <w:r w:rsidR="005475EE" w:rsidRPr="00FC7E1C">
              <w:rPr>
                <w:rStyle w:val="Hyperlink"/>
              </w:rPr>
              <w:t>8.8.4</w:t>
            </w:r>
            <w:r w:rsidR="005475EE">
              <w:rPr>
                <w:rFonts w:eastAsiaTheme="minorEastAsia"/>
                <w:lang w:eastAsia="en-GB"/>
              </w:rPr>
              <w:tab/>
            </w:r>
            <w:r w:rsidR="005475EE" w:rsidRPr="00FC7E1C">
              <w:rPr>
                <w:rStyle w:val="Hyperlink"/>
              </w:rPr>
              <w:t>Testing</w:t>
            </w:r>
            <w:r w:rsidR="005475EE">
              <w:rPr>
                <w:webHidden/>
              </w:rPr>
              <w:tab/>
            </w:r>
            <w:r w:rsidR="005475EE">
              <w:rPr>
                <w:webHidden/>
              </w:rPr>
              <w:fldChar w:fldCharType="begin"/>
            </w:r>
            <w:r w:rsidR="005475EE">
              <w:rPr>
                <w:webHidden/>
              </w:rPr>
              <w:instrText xml:space="preserve"> PAGEREF _Toc99111887 \h </w:instrText>
            </w:r>
            <w:r w:rsidR="005475EE">
              <w:rPr>
                <w:webHidden/>
              </w:rPr>
            </w:r>
            <w:r w:rsidR="005475EE">
              <w:rPr>
                <w:webHidden/>
              </w:rPr>
              <w:fldChar w:fldCharType="separate"/>
            </w:r>
            <w:r w:rsidR="005475EE">
              <w:rPr>
                <w:webHidden/>
              </w:rPr>
              <w:t>37</w:t>
            </w:r>
            <w:r w:rsidR="005475EE">
              <w:rPr>
                <w:webHidden/>
              </w:rPr>
              <w:fldChar w:fldCharType="end"/>
            </w:r>
          </w:hyperlink>
        </w:p>
        <w:p w14:paraId="646CFA31" w14:textId="2D7834E6" w:rsidR="005475EE" w:rsidRDefault="00597595">
          <w:pPr>
            <w:pStyle w:val="TOC3"/>
            <w:tabs>
              <w:tab w:val="left" w:pos="1134"/>
            </w:tabs>
            <w:rPr>
              <w:rFonts w:eastAsiaTheme="minorEastAsia"/>
              <w:lang w:eastAsia="en-GB"/>
            </w:rPr>
          </w:pPr>
          <w:hyperlink w:anchor="_Toc99111888" w:history="1">
            <w:r w:rsidR="005475EE" w:rsidRPr="00FC7E1C">
              <w:rPr>
                <w:rStyle w:val="Hyperlink"/>
              </w:rPr>
              <w:t>8.8.5</w:t>
            </w:r>
            <w:r w:rsidR="005475EE">
              <w:rPr>
                <w:rFonts w:eastAsiaTheme="minorEastAsia"/>
                <w:lang w:eastAsia="en-GB"/>
              </w:rPr>
              <w:tab/>
            </w:r>
            <w:r w:rsidR="005475EE" w:rsidRPr="00FC7E1C">
              <w:rPr>
                <w:rStyle w:val="Hyperlink"/>
              </w:rPr>
              <w:t>Plan Updates</w:t>
            </w:r>
            <w:r w:rsidR="005475EE">
              <w:rPr>
                <w:webHidden/>
              </w:rPr>
              <w:tab/>
            </w:r>
            <w:r w:rsidR="005475EE">
              <w:rPr>
                <w:webHidden/>
              </w:rPr>
              <w:fldChar w:fldCharType="begin"/>
            </w:r>
            <w:r w:rsidR="005475EE">
              <w:rPr>
                <w:webHidden/>
              </w:rPr>
              <w:instrText xml:space="preserve"> PAGEREF _Toc99111888 \h </w:instrText>
            </w:r>
            <w:r w:rsidR="005475EE">
              <w:rPr>
                <w:webHidden/>
              </w:rPr>
            </w:r>
            <w:r w:rsidR="005475EE">
              <w:rPr>
                <w:webHidden/>
              </w:rPr>
              <w:fldChar w:fldCharType="separate"/>
            </w:r>
            <w:r w:rsidR="005475EE">
              <w:rPr>
                <w:webHidden/>
              </w:rPr>
              <w:t>38</w:t>
            </w:r>
            <w:r w:rsidR="005475EE">
              <w:rPr>
                <w:webHidden/>
              </w:rPr>
              <w:fldChar w:fldCharType="end"/>
            </w:r>
          </w:hyperlink>
        </w:p>
        <w:p w14:paraId="43C70849" w14:textId="5DB8F600" w:rsidR="005475EE" w:rsidRDefault="00597595">
          <w:pPr>
            <w:pStyle w:val="TOC3"/>
            <w:tabs>
              <w:tab w:val="left" w:pos="1134"/>
            </w:tabs>
            <w:rPr>
              <w:rFonts w:eastAsiaTheme="minorEastAsia"/>
              <w:lang w:eastAsia="en-GB"/>
            </w:rPr>
          </w:pPr>
          <w:hyperlink w:anchor="_Toc99111889" w:history="1">
            <w:r w:rsidR="005475EE" w:rsidRPr="00FC7E1C">
              <w:rPr>
                <w:rStyle w:val="Hyperlink"/>
              </w:rPr>
              <w:t>8.8.6</w:t>
            </w:r>
            <w:r w:rsidR="005475EE">
              <w:rPr>
                <w:rFonts w:eastAsiaTheme="minorEastAsia"/>
                <w:lang w:eastAsia="en-GB"/>
              </w:rPr>
              <w:tab/>
            </w:r>
            <w:r w:rsidR="005475EE" w:rsidRPr="00FC7E1C">
              <w:rPr>
                <w:rStyle w:val="Hyperlink"/>
              </w:rPr>
              <w:t>Alternate Sites</w:t>
            </w:r>
            <w:r w:rsidR="005475EE">
              <w:rPr>
                <w:webHidden/>
              </w:rPr>
              <w:tab/>
            </w:r>
            <w:r w:rsidR="005475EE">
              <w:rPr>
                <w:webHidden/>
              </w:rPr>
              <w:fldChar w:fldCharType="begin"/>
            </w:r>
            <w:r w:rsidR="005475EE">
              <w:rPr>
                <w:webHidden/>
              </w:rPr>
              <w:instrText xml:space="preserve"> PAGEREF _Toc99111889 \h </w:instrText>
            </w:r>
            <w:r w:rsidR="005475EE">
              <w:rPr>
                <w:webHidden/>
              </w:rPr>
            </w:r>
            <w:r w:rsidR="005475EE">
              <w:rPr>
                <w:webHidden/>
              </w:rPr>
              <w:fldChar w:fldCharType="separate"/>
            </w:r>
            <w:r w:rsidR="005475EE">
              <w:rPr>
                <w:webHidden/>
              </w:rPr>
              <w:t>38</w:t>
            </w:r>
            <w:r w:rsidR="005475EE">
              <w:rPr>
                <w:webHidden/>
              </w:rPr>
              <w:fldChar w:fldCharType="end"/>
            </w:r>
          </w:hyperlink>
        </w:p>
        <w:p w14:paraId="4595B43B" w14:textId="1B11F54D" w:rsidR="005475EE" w:rsidRDefault="00597595">
          <w:pPr>
            <w:pStyle w:val="TOC3"/>
            <w:tabs>
              <w:tab w:val="left" w:pos="1134"/>
            </w:tabs>
            <w:rPr>
              <w:rFonts w:eastAsiaTheme="minorEastAsia"/>
              <w:lang w:eastAsia="en-GB"/>
            </w:rPr>
          </w:pPr>
          <w:hyperlink w:anchor="_Toc99111890" w:history="1">
            <w:r w:rsidR="005475EE" w:rsidRPr="00FC7E1C">
              <w:rPr>
                <w:rStyle w:val="Hyperlink"/>
              </w:rPr>
              <w:t>8.8.7</w:t>
            </w:r>
            <w:r w:rsidR="005475EE">
              <w:rPr>
                <w:rFonts w:eastAsiaTheme="minorEastAsia"/>
                <w:lang w:eastAsia="en-GB"/>
              </w:rPr>
              <w:tab/>
            </w:r>
            <w:r w:rsidR="005475EE" w:rsidRPr="00FC7E1C">
              <w:rPr>
                <w:rStyle w:val="Hyperlink"/>
              </w:rPr>
              <w:t>ISP Services</w:t>
            </w:r>
            <w:r w:rsidR="005475EE">
              <w:rPr>
                <w:webHidden/>
              </w:rPr>
              <w:tab/>
            </w:r>
            <w:r w:rsidR="005475EE">
              <w:rPr>
                <w:webHidden/>
              </w:rPr>
              <w:fldChar w:fldCharType="begin"/>
            </w:r>
            <w:r w:rsidR="005475EE">
              <w:rPr>
                <w:webHidden/>
              </w:rPr>
              <w:instrText xml:space="preserve"> PAGEREF _Toc99111890 \h </w:instrText>
            </w:r>
            <w:r w:rsidR="005475EE">
              <w:rPr>
                <w:webHidden/>
              </w:rPr>
            </w:r>
            <w:r w:rsidR="005475EE">
              <w:rPr>
                <w:webHidden/>
              </w:rPr>
              <w:fldChar w:fldCharType="separate"/>
            </w:r>
            <w:r w:rsidR="005475EE">
              <w:rPr>
                <w:webHidden/>
              </w:rPr>
              <w:t>38</w:t>
            </w:r>
            <w:r w:rsidR="005475EE">
              <w:rPr>
                <w:webHidden/>
              </w:rPr>
              <w:fldChar w:fldCharType="end"/>
            </w:r>
          </w:hyperlink>
        </w:p>
        <w:p w14:paraId="1B3021DD" w14:textId="0D6CC213" w:rsidR="005475EE" w:rsidRDefault="00597595">
          <w:pPr>
            <w:pStyle w:val="TOC3"/>
            <w:tabs>
              <w:tab w:val="left" w:pos="1134"/>
            </w:tabs>
            <w:rPr>
              <w:rFonts w:eastAsiaTheme="minorEastAsia"/>
              <w:lang w:eastAsia="en-GB"/>
            </w:rPr>
          </w:pPr>
          <w:hyperlink w:anchor="_Toc99111891" w:history="1">
            <w:r w:rsidR="005475EE" w:rsidRPr="00FC7E1C">
              <w:rPr>
                <w:rStyle w:val="Hyperlink"/>
              </w:rPr>
              <w:t>8.8.8</w:t>
            </w:r>
            <w:r w:rsidR="005475EE">
              <w:rPr>
                <w:rFonts w:eastAsiaTheme="minorEastAsia"/>
                <w:lang w:eastAsia="en-GB"/>
              </w:rPr>
              <w:tab/>
            </w:r>
            <w:r w:rsidR="005475EE" w:rsidRPr="00FC7E1C">
              <w:rPr>
                <w:rStyle w:val="Hyperlink"/>
              </w:rPr>
              <w:t>Backup, Recovery, and Reconstitution</w:t>
            </w:r>
            <w:r w:rsidR="005475EE">
              <w:rPr>
                <w:webHidden/>
              </w:rPr>
              <w:tab/>
            </w:r>
            <w:r w:rsidR="005475EE">
              <w:rPr>
                <w:webHidden/>
              </w:rPr>
              <w:fldChar w:fldCharType="begin"/>
            </w:r>
            <w:r w:rsidR="005475EE">
              <w:rPr>
                <w:webHidden/>
              </w:rPr>
              <w:instrText xml:space="preserve"> PAGEREF _Toc99111891 \h </w:instrText>
            </w:r>
            <w:r w:rsidR="005475EE">
              <w:rPr>
                <w:webHidden/>
              </w:rPr>
            </w:r>
            <w:r w:rsidR="005475EE">
              <w:rPr>
                <w:webHidden/>
              </w:rPr>
              <w:fldChar w:fldCharType="separate"/>
            </w:r>
            <w:r w:rsidR="005475EE">
              <w:rPr>
                <w:webHidden/>
              </w:rPr>
              <w:t>38</w:t>
            </w:r>
            <w:r w:rsidR="005475EE">
              <w:rPr>
                <w:webHidden/>
              </w:rPr>
              <w:fldChar w:fldCharType="end"/>
            </w:r>
          </w:hyperlink>
        </w:p>
        <w:p w14:paraId="208FDA61" w14:textId="21BCD3AF" w:rsidR="005475EE" w:rsidRDefault="00597595">
          <w:pPr>
            <w:pStyle w:val="TOC3"/>
            <w:tabs>
              <w:tab w:val="left" w:pos="1134"/>
            </w:tabs>
            <w:rPr>
              <w:rFonts w:eastAsiaTheme="minorEastAsia"/>
              <w:lang w:eastAsia="en-GB"/>
            </w:rPr>
          </w:pPr>
          <w:hyperlink w:anchor="_Toc99111892" w:history="1">
            <w:r w:rsidR="005475EE" w:rsidRPr="00FC7E1C">
              <w:rPr>
                <w:rStyle w:val="Hyperlink"/>
              </w:rPr>
              <w:t>8.8.9</w:t>
            </w:r>
            <w:r w:rsidR="005475EE">
              <w:rPr>
                <w:rFonts w:eastAsiaTheme="minorEastAsia"/>
                <w:lang w:eastAsia="en-GB"/>
              </w:rPr>
              <w:tab/>
            </w:r>
            <w:r w:rsidR="005475EE" w:rsidRPr="00FC7E1C">
              <w:rPr>
                <w:rStyle w:val="Hyperlink"/>
              </w:rPr>
              <w:t>Failure scenarios</w:t>
            </w:r>
            <w:r w:rsidR="005475EE">
              <w:rPr>
                <w:webHidden/>
              </w:rPr>
              <w:tab/>
            </w:r>
            <w:r w:rsidR="005475EE">
              <w:rPr>
                <w:webHidden/>
              </w:rPr>
              <w:fldChar w:fldCharType="begin"/>
            </w:r>
            <w:r w:rsidR="005475EE">
              <w:rPr>
                <w:webHidden/>
              </w:rPr>
              <w:instrText xml:space="preserve"> PAGEREF _Toc99111892 \h </w:instrText>
            </w:r>
            <w:r w:rsidR="005475EE">
              <w:rPr>
                <w:webHidden/>
              </w:rPr>
            </w:r>
            <w:r w:rsidR="005475EE">
              <w:rPr>
                <w:webHidden/>
              </w:rPr>
              <w:fldChar w:fldCharType="separate"/>
            </w:r>
            <w:r w:rsidR="005475EE">
              <w:rPr>
                <w:webHidden/>
              </w:rPr>
              <w:t>39</w:t>
            </w:r>
            <w:r w:rsidR="005475EE">
              <w:rPr>
                <w:webHidden/>
              </w:rPr>
              <w:fldChar w:fldCharType="end"/>
            </w:r>
          </w:hyperlink>
        </w:p>
        <w:p w14:paraId="49B96C77" w14:textId="5C762740" w:rsidR="005475EE" w:rsidRDefault="00597595">
          <w:pPr>
            <w:pStyle w:val="TOC2"/>
            <w:tabs>
              <w:tab w:val="left" w:pos="851"/>
            </w:tabs>
            <w:rPr>
              <w:rFonts w:eastAsiaTheme="minorEastAsia"/>
              <w:noProof/>
              <w:color w:val="auto"/>
              <w:lang w:eastAsia="en-GB"/>
            </w:rPr>
          </w:pPr>
          <w:hyperlink w:anchor="_Toc99111893"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8.9</w:t>
            </w:r>
            <w:r w:rsidR="005475EE">
              <w:rPr>
                <w:rFonts w:eastAsiaTheme="minorEastAsia"/>
                <w:noProof/>
                <w:color w:val="auto"/>
                <w:lang w:eastAsia="en-GB"/>
              </w:rPr>
              <w:tab/>
            </w:r>
            <w:r w:rsidR="005475EE" w:rsidRPr="00FC7E1C">
              <w:rPr>
                <w:rStyle w:val="Hyperlink"/>
                <w:noProof/>
              </w:rPr>
              <w:t>Maintenance</w:t>
            </w:r>
            <w:r w:rsidR="005475EE">
              <w:rPr>
                <w:noProof/>
                <w:webHidden/>
              </w:rPr>
              <w:tab/>
            </w:r>
            <w:r w:rsidR="005475EE">
              <w:rPr>
                <w:noProof/>
                <w:webHidden/>
              </w:rPr>
              <w:fldChar w:fldCharType="begin"/>
            </w:r>
            <w:r w:rsidR="005475EE">
              <w:rPr>
                <w:noProof/>
                <w:webHidden/>
              </w:rPr>
              <w:instrText xml:space="preserve"> PAGEREF _Toc99111893 \h </w:instrText>
            </w:r>
            <w:r w:rsidR="005475EE">
              <w:rPr>
                <w:noProof/>
                <w:webHidden/>
              </w:rPr>
            </w:r>
            <w:r w:rsidR="005475EE">
              <w:rPr>
                <w:noProof/>
                <w:webHidden/>
              </w:rPr>
              <w:fldChar w:fldCharType="separate"/>
            </w:r>
            <w:r w:rsidR="005475EE">
              <w:rPr>
                <w:noProof/>
                <w:webHidden/>
              </w:rPr>
              <w:t>39</w:t>
            </w:r>
            <w:r w:rsidR="005475EE">
              <w:rPr>
                <w:noProof/>
                <w:webHidden/>
              </w:rPr>
              <w:fldChar w:fldCharType="end"/>
            </w:r>
          </w:hyperlink>
        </w:p>
        <w:p w14:paraId="6982F808" w14:textId="3B788DCB" w:rsidR="005475EE" w:rsidRDefault="00597595">
          <w:pPr>
            <w:pStyle w:val="TOC3"/>
            <w:tabs>
              <w:tab w:val="left" w:pos="1134"/>
            </w:tabs>
            <w:rPr>
              <w:rFonts w:eastAsiaTheme="minorEastAsia"/>
              <w:lang w:eastAsia="en-GB"/>
            </w:rPr>
          </w:pPr>
          <w:hyperlink w:anchor="_Toc99111894" w:history="1">
            <w:r w:rsidR="005475EE" w:rsidRPr="00FC7E1C">
              <w:rPr>
                <w:rStyle w:val="Hyperlink"/>
              </w:rPr>
              <w:t>8.9.1</w:t>
            </w:r>
            <w:r w:rsidR="005475EE">
              <w:rPr>
                <w:rFonts w:eastAsiaTheme="minorEastAsia"/>
                <w:lang w:eastAsia="en-GB"/>
              </w:rPr>
              <w:tab/>
            </w:r>
            <w:r w:rsidR="005475EE" w:rsidRPr="00FC7E1C">
              <w:rPr>
                <w:rStyle w:val="Hyperlink"/>
              </w:rPr>
              <w:t>Policy and Procedures</w:t>
            </w:r>
            <w:r w:rsidR="005475EE">
              <w:rPr>
                <w:webHidden/>
              </w:rPr>
              <w:tab/>
            </w:r>
            <w:r w:rsidR="005475EE">
              <w:rPr>
                <w:webHidden/>
              </w:rPr>
              <w:fldChar w:fldCharType="begin"/>
            </w:r>
            <w:r w:rsidR="005475EE">
              <w:rPr>
                <w:webHidden/>
              </w:rPr>
              <w:instrText xml:space="preserve"> PAGEREF _Toc99111894 \h </w:instrText>
            </w:r>
            <w:r w:rsidR="005475EE">
              <w:rPr>
                <w:webHidden/>
              </w:rPr>
            </w:r>
            <w:r w:rsidR="005475EE">
              <w:rPr>
                <w:webHidden/>
              </w:rPr>
              <w:fldChar w:fldCharType="separate"/>
            </w:r>
            <w:r w:rsidR="005475EE">
              <w:rPr>
                <w:webHidden/>
              </w:rPr>
              <w:t>39</w:t>
            </w:r>
            <w:r w:rsidR="005475EE">
              <w:rPr>
                <w:webHidden/>
              </w:rPr>
              <w:fldChar w:fldCharType="end"/>
            </w:r>
          </w:hyperlink>
        </w:p>
        <w:p w14:paraId="60722CD6" w14:textId="7B58D905" w:rsidR="005475EE" w:rsidRDefault="00597595">
          <w:pPr>
            <w:pStyle w:val="TOC3"/>
            <w:tabs>
              <w:tab w:val="left" w:pos="1134"/>
            </w:tabs>
            <w:rPr>
              <w:rFonts w:eastAsiaTheme="minorEastAsia"/>
              <w:lang w:eastAsia="en-GB"/>
            </w:rPr>
          </w:pPr>
          <w:hyperlink w:anchor="_Toc99111895" w:history="1">
            <w:r w:rsidR="005475EE" w:rsidRPr="00FC7E1C">
              <w:rPr>
                <w:rStyle w:val="Hyperlink"/>
              </w:rPr>
              <w:t>8.9.2</w:t>
            </w:r>
            <w:r w:rsidR="005475EE">
              <w:rPr>
                <w:rFonts w:eastAsiaTheme="minorEastAsia"/>
                <w:lang w:eastAsia="en-GB"/>
              </w:rPr>
              <w:tab/>
            </w:r>
            <w:r w:rsidR="005475EE" w:rsidRPr="00FC7E1C">
              <w:rPr>
                <w:rStyle w:val="Hyperlink"/>
              </w:rPr>
              <w:t>Periodic Maintenance</w:t>
            </w:r>
            <w:r w:rsidR="005475EE">
              <w:rPr>
                <w:webHidden/>
              </w:rPr>
              <w:tab/>
            </w:r>
            <w:r w:rsidR="005475EE">
              <w:rPr>
                <w:webHidden/>
              </w:rPr>
              <w:fldChar w:fldCharType="begin"/>
            </w:r>
            <w:r w:rsidR="005475EE">
              <w:rPr>
                <w:webHidden/>
              </w:rPr>
              <w:instrText xml:space="preserve"> PAGEREF _Toc99111895 \h </w:instrText>
            </w:r>
            <w:r w:rsidR="005475EE">
              <w:rPr>
                <w:webHidden/>
              </w:rPr>
            </w:r>
            <w:r w:rsidR="005475EE">
              <w:rPr>
                <w:webHidden/>
              </w:rPr>
              <w:fldChar w:fldCharType="separate"/>
            </w:r>
            <w:r w:rsidR="005475EE">
              <w:rPr>
                <w:webHidden/>
              </w:rPr>
              <w:t>39</w:t>
            </w:r>
            <w:r w:rsidR="005475EE">
              <w:rPr>
                <w:webHidden/>
              </w:rPr>
              <w:fldChar w:fldCharType="end"/>
            </w:r>
          </w:hyperlink>
        </w:p>
        <w:p w14:paraId="172EF718" w14:textId="0F21F480" w:rsidR="005475EE" w:rsidRDefault="00597595">
          <w:pPr>
            <w:pStyle w:val="TOC3"/>
            <w:tabs>
              <w:tab w:val="left" w:pos="1134"/>
            </w:tabs>
            <w:rPr>
              <w:rFonts w:eastAsiaTheme="minorEastAsia"/>
              <w:lang w:eastAsia="en-GB"/>
            </w:rPr>
          </w:pPr>
          <w:hyperlink w:anchor="_Toc99111896" w:history="1">
            <w:r w:rsidR="005475EE" w:rsidRPr="00FC7E1C">
              <w:rPr>
                <w:rStyle w:val="Hyperlink"/>
              </w:rPr>
              <w:t>8.9.3</w:t>
            </w:r>
            <w:r w:rsidR="005475EE">
              <w:rPr>
                <w:rFonts w:eastAsiaTheme="minorEastAsia"/>
                <w:lang w:eastAsia="en-GB"/>
              </w:rPr>
              <w:tab/>
            </w:r>
            <w:r w:rsidR="005475EE" w:rsidRPr="00FC7E1C">
              <w:rPr>
                <w:rStyle w:val="Hyperlink"/>
              </w:rPr>
              <w:t>Remote Maintenance</w:t>
            </w:r>
            <w:r w:rsidR="005475EE">
              <w:rPr>
                <w:webHidden/>
              </w:rPr>
              <w:tab/>
            </w:r>
            <w:r w:rsidR="005475EE">
              <w:rPr>
                <w:webHidden/>
              </w:rPr>
              <w:fldChar w:fldCharType="begin"/>
            </w:r>
            <w:r w:rsidR="005475EE">
              <w:rPr>
                <w:webHidden/>
              </w:rPr>
              <w:instrText xml:space="preserve"> PAGEREF _Toc99111896 \h </w:instrText>
            </w:r>
            <w:r w:rsidR="005475EE">
              <w:rPr>
                <w:webHidden/>
              </w:rPr>
            </w:r>
            <w:r w:rsidR="005475EE">
              <w:rPr>
                <w:webHidden/>
              </w:rPr>
              <w:fldChar w:fldCharType="separate"/>
            </w:r>
            <w:r w:rsidR="005475EE">
              <w:rPr>
                <w:webHidden/>
              </w:rPr>
              <w:t>40</w:t>
            </w:r>
            <w:r w:rsidR="005475EE">
              <w:rPr>
                <w:webHidden/>
              </w:rPr>
              <w:fldChar w:fldCharType="end"/>
            </w:r>
          </w:hyperlink>
        </w:p>
        <w:p w14:paraId="7FCA1607" w14:textId="1E2B2226" w:rsidR="005475EE" w:rsidRDefault="00597595">
          <w:pPr>
            <w:pStyle w:val="TOC3"/>
            <w:tabs>
              <w:tab w:val="left" w:pos="1134"/>
            </w:tabs>
            <w:rPr>
              <w:rFonts w:eastAsiaTheme="minorEastAsia"/>
              <w:lang w:eastAsia="en-GB"/>
            </w:rPr>
          </w:pPr>
          <w:hyperlink w:anchor="_Toc99111897" w:history="1">
            <w:r w:rsidR="005475EE" w:rsidRPr="00FC7E1C">
              <w:rPr>
                <w:rStyle w:val="Hyperlink"/>
              </w:rPr>
              <w:t>8.9.4</w:t>
            </w:r>
            <w:r w:rsidR="005475EE">
              <w:rPr>
                <w:rFonts w:eastAsiaTheme="minorEastAsia"/>
                <w:lang w:eastAsia="en-GB"/>
              </w:rPr>
              <w:tab/>
            </w:r>
            <w:r w:rsidR="005475EE" w:rsidRPr="00FC7E1C">
              <w:rPr>
                <w:rStyle w:val="Hyperlink"/>
              </w:rPr>
              <w:t>Maintenance Personnel</w:t>
            </w:r>
            <w:r w:rsidR="005475EE">
              <w:rPr>
                <w:webHidden/>
              </w:rPr>
              <w:tab/>
            </w:r>
            <w:r w:rsidR="005475EE">
              <w:rPr>
                <w:webHidden/>
              </w:rPr>
              <w:fldChar w:fldCharType="begin"/>
            </w:r>
            <w:r w:rsidR="005475EE">
              <w:rPr>
                <w:webHidden/>
              </w:rPr>
              <w:instrText xml:space="preserve"> PAGEREF _Toc99111897 \h </w:instrText>
            </w:r>
            <w:r w:rsidR="005475EE">
              <w:rPr>
                <w:webHidden/>
              </w:rPr>
            </w:r>
            <w:r w:rsidR="005475EE">
              <w:rPr>
                <w:webHidden/>
              </w:rPr>
              <w:fldChar w:fldCharType="separate"/>
            </w:r>
            <w:r w:rsidR="005475EE">
              <w:rPr>
                <w:webHidden/>
              </w:rPr>
              <w:t>40</w:t>
            </w:r>
            <w:r w:rsidR="005475EE">
              <w:rPr>
                <w:webHidden/>
              </w:rPr>
              <w:fldChar w:fldCharType="end"/>
            </w:r>
          </w:hyperlink>
        </w:p>
        <w:p w14:paraId="06BC013C" w14:textId="3AD280E2" w:rsidR="005475EE" w:rsidRDefault="00597595">
          <w:pPr>
            <w:pStyle w:val="TOC3"/>
            <w:tabs>
              <w:tab w:val="left" w:pos="1134"/>
            </w:tabs>
            <w:rPr>
              <w:rFonts w:eastAsiaTheme="minorEastAsia"/>
              <w:lang w:eastAsia="en-GB"/>
            </w:rPr>
          </w:pPr>
          <w:hyperlink w:anchor="_Toc99111898" w:history="1">
            <w:r w:rsidR="005475EE" w:rsidRPr="00FC7E1C">
              <w:rPr>
                <w:rStyle w:val="Hyperlink"/>
              </w:rPr>
              <w:t>8.9.5</w:t>
            </w:r>
            <w:r w:rsidR="005475EE">
              <w:rPr>
                <w:rFonts w:eastAsiaTheme="minorEastAsia"/>
                <w:lang w:eastAsia="en-GB"/>
              </w:rPr>
              <w:tab/>
            </w:r>
            <w:r w:rsidR="005475EE" w:rsidRPr="00FC7E1C">
              <w:rPr>
                <w:rStyle w:val="Hyperlink"/>
              </w:rPr>
              <w:t>Timely Maintenance</w:t>
            </w:r>
            <w:r w:rsidR="005475EE">
              <w:rPr>
                <w:webHidden/>
              </w:rPr>
              <w:tab/>
            </w:r>
            <w:r w:rsidR="005475EE">
              <w:rPr>
                <w:webHidden/>
              </w:rPr>
              <w:fldChar w:fldCharType="begin"/>
            </w:r>
            <w:r w:rsidR="005475EE">
              <w:rPr>
                <w:webHidden/>
              </w:rPr>
              <w:instrText xml:space="preserve"> PAGEREF _Toc99111898 \h </w:instrText>
            </w:r>
            <w:r w:rsidR="005475EE">
              <w:rPr>
                <w:webHidden/>
              </w:rPr>
            </w:r>
            <w:r w:rsidR="005475EE">
              <w:rPr>
                <w:webHidden/>
              </w:rPr>
              <w:fldChar w:fldCharType="separate"/>
            </w:r>
            <w:r w:rsidR="005475EE">
              <w:rPr>
                <w:webHidden/>
              </w:rPr>
              <w:t>40</w:t>
            </w:r>
            <w:r w:rsidR="005475EE">
              <w:rPr>
                <w:webHidden/>
              </w:rPr>
              <w:fldChar w:fldCharType="end"/>
            </w:r>
          </w:hyperlink>
        </w:p>
        <w:p w14:paraId="7588037B" w14:textId="3D9BDFD3" w:rsidR="005475EE" w:rsidRDefault="00597595">
          <w:pPr>
            <w:pStyle w:val="TOC2"/>
            <w:tabs>
              <w:tab w:val="left" w:pos="851"/>
            </w:tabs>
            <w:rPr>
              <w:rFonts w:eastAsiaTheme="minorEastAsia"/>
              <w:noProof/>
              <w:color w:val="auto"/>
              <w:lang w:eastAsia="en-GB"/>
            </w:rPr>
          </w:pPr>
          <w:hyperlink w:anchor="_Toc99111899"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8.10</w:t>
            </w:r>
            <w:r w:rsidR="005475EE">
              <w:rPr>
                <w:rFonts w:eastAsiaTheme="minorEastAsia"/>
                <w:noProof/>
                <w:color w:val="auto"/>
                <w:lang w:eastAsia="en-GB"/>
              </w:rPr>
              <w:tab/>
            </w:r>
            <w:r w:rsidR="005475EE" w:rsidRPr="00FC7E1C">
              <w:rPr>
                <w:rStyle w:val="Hyperlink"/>
                <w:noProof/>
              </w:rPr>
              <w:t>Personnel Security</w:t>
            </w:r>
            <w:r w:rsidR="005475EE">
              <w:rPr>
                <w:noProof/>
                <w:webHidden/>
              </w:rPr>
              <w:tab/>
            </w:r>
            <w:r w:rsidR="005475EE">
              <w:rPr>
                <w:noProof/>
                <w:webHidden/>
              </w:rPr>
              <w:fldChar w:fldCharType="begin"/>
            </w:r>
            <w:r w:rsidR="005475EE">
              <w:rPr>
                <w:noProof/>
                <w:webHidden/>
              </w:rPr>
              <w:instrText xml:space="preserve"> PAGEREF _Toc99111899 \h </w:instrText>
            </w:r>
            <w:r w:rsidR="005475EE">
              <w:rPr>
                <w:noProof/>
                <w:webHidden/>
              </w:rPr>
            </w:r>
            <w:r w:rsidR="005475EE">
              <w:rPr>
                <w:noProof/>
                <w:webHidden/>
              </w:rPr>
              <w:fldChar w:fldCharType="separate"/>
            </w:r>
            <w:r w:rsidR="005475EE">
              <w:rPr>
                <w:noProof/>
                <w:webHidden/>
              </w:rPr>
              <w:t>40</w:t>
            </w:r>
            <w:r w:rsidR="005475EE">
              <w:rPr>
                <w:noProof/>
                <w:webHidden/>
              </w:rPr>
              <w:fldChar w:fldCharType="end"/>
            </w:r>
          </w:hyperlink>
        </w:p>
        <w:p w14:paraId="7DFA77B9" w14:textId="74D5CB14" w:rsidR="005475EE" w:rsidRDefault="00597595">
          <w:pPr>
            <w:pStyle w:val="TOC3"/>
            <w:tabs>
              <w:tab w:val="left" w:pos="1701"/>
            </w:tabs>
            <w:rPr>
              <w:rFonts w:eastAsiaTheme="minorEastAsia"/>
              <w:lang w:eastAsia="en-GB"/>
            </w:rPr>
          </w:pPr>
          <w:hyperlink w:anchor="_Toc99111900" w:history="1">
            <w:r w:rsidR="005475EE" w:rsidRPr="00FC7E1C">
              <w:rPr>
                <w:rStyle w:val="Hyperlink"/>
              </w:rPr>
              <w:t>8.10.1</w:t>
            </w:r>
            <w:r w:rsidR="005475EE">
              <w:rPr>
                <w:rFonts w:eastAsiaTheme="minorEastAsia"/>
                <w:lang w:eastAsia="en-GB"/>
              </w:rPr>
              <w:tab/>
            </w:r>
            <w:r w:rsidR="005475EE" w:rsidRPr="00FC7E1C">
              <w:rPr>
                <w:rStyle w:val="Hyperlink"/>
              </w:rPr>
              <w:t>Policy and Procedures</w:t>
            </w:r>
            <w:r w:rsidR="005475EE">
              <w:rPr>
                <w:webHidden/>
              </w:rPr>
              <w:tab/>
            </w:r>
            <w:r w:rsidR="005475EE">
              <w:rPr>
                <w:webHidden/>
              </w:rPr>
              <w:fldChar w:fldCharType="begin"/>
            </w:r>
            <w:r w:rsidR="005475EE">
              <w:rPr>
                <w:webHidden/>
              </w:rPr>
              <w:instrText xml:space="preserve"> PAGEREF _Toc99111900 \h </w:instrText>
            </w:r>
            <w:r w:rsidR="005475EE">
              <w:rPr>
                <w:webHidden/>
              </w:rPr>
            </w:r>
            <w:r w:rsidR="005475EE">
              <w:rPr>
                <w:webHidden/>
              </w:rPr>
              <w:fldChar w:fldCharType="separate"/>
            </w:r>
            <w:r w:rsidR="005475EE">
              <w:rPr>
                <w:webHidden/>
              </w:rPr>
              <w:t>40</w:t>
            </w:r>
            <w:r w:rsidR="005475EE">
              <w:rPr>
                <w:webHidden/>
              </w:rPr>
              <w:fldChar w:fldCharType="end"/>
            </w:r>
          </w:hyperlink>
        </w:p>
        <w:p w14:paraId="0CCFDFBC" w14:textId="0618F683" w:rsidR="005475EE" w:rsidRDefault="00597595">
          <w:pPr>
            <w:pStyle w:val="TOC3"/>
            <w:tabs>
              <w:tab w:val="left" w:pos="1701"/>
            </w:tabs>
            <w:rPr>
              <w:rFonts w:eastAsiaTheme="minorEastAsia"/>
              <w:lang w:eastAsia="en-GB"/>
            </w:rPr>
          </w:pPr>
          <w:hyperlink w:anchor="_Toc99111901" w:history="1">
            <w:r w:rsidR="005475EE" w:rsidRPr="00FC7E1C">
              <w:rPr>
                <w:rStyle w:val="Hyperlink"/>
              </w:rPr>
              <w:t>8.10.2</w:t>
            </w:r>
            <w:r w:rsidR="005475EE">
              <w:rPr>
                <w:rFonts w:eastAsiaTheme="minorEastAsia"/>
                <w:lang w:eastAsia="en-GB"/>
              </w:rPr>
              <w:tab/>
            </w:r>
            <w:r w:rsidR="005475EE" w:rsidRPr="00FC7E1C">
              <w:rPr>
                <w:rStyle w:val="Hyperlink"/>
              </w:rPr>
              <w:t>Position Categorisation</w:t>
            </w:r>
            <w:r w:rsidR="005475EE">
              <w:rPr>
                <w:webHidden/>
              </w:rPr>
              <w:tab/>
            </w:r>
            <w:r w:rsidR="005475EE">
              <w:rPr>
                <w:webHidden/>
              </w:rPr>
              <w:fldChar w:fldCharType="begin"/>
            </w:r>
            <w:r w:rsidR="005475EE">
              <w:rPr>
                <w:webHidden/>
              </w:rPr>
              <w:instrText xml:space="preserve"> PAGEREF _Toc99111901 \h </w:instrText>
            </w:r>
            <w:r w:rsidR="005475EE">
              <w:rPr>
                <w:webHidden/>
              </w:rPr>
            </w:r>
            <w:r w:rsidR="005475EE">
              <w:rPr>
                <w:webHidden/>
              </w:rPr>
              <w:fldChar w:fldCharType="separate"/>
            </w:r>
            <w:r w:rsidR="005475EE">
              <w:rPr>
                <w:webHidden/>
              </w:rPr>
              <w:t>41</w:t>
            </w:r>
            <w:r w:rsidR="005475EE">
              <w:rPr>
                <w:webHidden/>
              </w:rPr>
              <w:fldChar w:fldCharType="end"/>
            </w:r>
          </w:hyperlink>
        </w:p>
        <w:p w14:paraId="1DC6D596" w14:textId="0B90C2AA" w:rsidR="005475EE" w:rsidRDefault="00597595">
          <w:pPr>
            <w:pStyle w:val="TOC3"/>
            <w:tabs>
              <w:tab w:val="left" w:pos="1701"/>
            </w:tabs>
            <w:rPr>
              <w:rFonts w:eastAsiaTheme="minorEastAsia"/>
              <w:lang w:eastAsia="en-GB"/>
            </w:rPr>
          </w:pPr>
          <w:hyperlink w:anchor="_Toc99111902" w:history="1">
            <w:r w:rsidR="005475EE" w:rsidRPr="00FC7E1C">
              <w:rPr>
                <w:rStyle w:val="Hyperlink"/>
              </w:rPr>
              <w:t>8.10.3</w:t>
            </w:r>
            <w:r w:rsidR="005475EE">
              <w:rPr>
                <w:rFonts w:eastAsiaTheme="minorEastAsia"/>
                <w:lang w:eastAsia="en-GB"/>
              </w:rPr>
              <w:tab/>
            </w:r>
            <w:r w:rsidR="005475EE" w:rsidRPr="00FC7E1C">
              <w:rPr>
                <w:rStyle w:val="Hyperlink"/>
              </w:rPr>
              <w:t>Service Personnel</w:t>
            </w:r>
            <w:r w:rsidR="005475EE">
              <w:rPr>
                <w:webHidden/>
              </w:rPr>
              <w:tab/>
            </w:r>
            <w:r w:rsidR="005475EE">
              <w:rPr>
                <w:webHidden/>
              </w:rPr>
              <w:fldChar w:fldCharType="begin"/>
            </w:r>
            <w:r w:rsidR="005475EE">
              <w:rPr>
                <w:webHidden/>
              </w:rPr>
              <w:instrText xml:space="preserve"> PAGEREF _Toc99111902 \h </w:instrText>
            </w:r>
            <w:r w:rsidR="005475EE">
              <w:rPr>
                <w:webHidden/>
              </w:rPr>
            </w:r>
            <w:r w:rsidR="005475EE">
              <w:rPr>
                <w:webHidden/>
              </w:rPr>
              <w:fldChar w:fldCharType="separate"/>
            </w:r>
            <w:r w:rsidR="005475EE">
              <w:rPr>
                <w:webHidden/>
              </w:rPr>
              <w:t>41</w:t>
            </w:r>
            <w:r w:rsidR="005475EE">
              <w:rPr>
                <w:webHidden/>
              </w:rPr>
              <w:fldChar w:fldCharType="end"/>
            </w:r>
          </w:hyperlink>
        </w:p>
        <w:p w14:paraId="6FFCAE5C" w14:textId="758D4339" w:rsidR="005475EE" w:rsidRDefault="00597595">
          <w:pPr>
            <w:pStyle w:val="TOC3"/>
            <w:tabs>
              <w:tab w:val="left" w:pos="1701"/>
            </w:tabs>
            <w:rPr>
              <w:rFonts w:eastAsiaTheme="minorEastAsia"/>
              <w:lang w:eastAsia="en-GB"/>
            </w:rPr>
          </w:pPr>
          <w:hyperlink w:anchor="_Toc99111903" w:history="1">
            <w:r w:rsidR="005475EE" w:rsidRPr="00FC7E1C">
              <w:rPr>
                <w:rStyle w:val="Hyperlink"/>
              </w:rPr>
              <w:t>8.10.4</w:t>
            </w:r>
            <w:r w:rsidR="005475EE">
              <w:rPr>
                <w:rFonts w:eastAsiaTheme="minorEastAsia"/>
                <w:lang w:eastAsia="en-GB"/>
              </w:rPr>
              <w:tab/>
            </w:r>
            <w:r w:rsidR="005475EE" w:rsidRPr="00FC7E1C">
              <w:rPr>
                <w:rStyle w:val="Hyperlink"/>
              </w:rPr>
              <w:t>Personnel Screening</w:t>
            </w:r>
            <w:r w:rsidR="005475EE">
              <w:rPr>
                <w:webHidden/>
              </w:rPr>
              <w:tab/>
            </w:r>
            <w:r w:rsidR="005475EE">
              <w:rPr>
                <w:webHidden/>
              </w:rPr>
              <w:fldChar w:fldCharType="begin"/>
            </w:r>
            <w:r w:rsidR="005475EE">
              <w:rPr>
                <w:webHidden/>
              </w:rPr>
              <w:instrText xml:space="preserve"> PAGEREF _Toc99111903 \h </w:instrText>
            </w:r>
            <w:r w:rsidR="005475EE">
              <w:rPr>
                <w:webHidden/>
              </w:rPr>
            </w:r>
            <w:r w:rsidR="005475EE">
              <w:rPr>
                <w:webHidden/>
              </w:rPr>
              <w:fldChar w:fldCharType="separate"/>
            </w:r>
            <w:r w:rsidR="005475EE">
              <w:rPr>
                <w:webHidden/>
              </w:rPr>
              <w:t>41</w:t>
            </w:r>
            <w:r w:rsidR="005475EE">
              <w:rPr>
                <w:webHidden/>
              </w:rPr>
              <w:fldChar w:fldCharType="end"/>
            </w:r>
          </w:hyperlink>
        </w:p>
        <w:p w14:paraId="4BB9FB94" w14:textId="40A6B870" w:rsidR="005475EE" w:rsidRDefault="00597595">
          <w:pPr>
            <w:pStyle w:val="TOC3"/>
            <w:tabs>
              <w:tab w:val="left" w:pos="1701"/>
            </w:tabs>
            <w:rPr>
              <w:rFonts w:eastAsiaTheme="minorEastAsia"/>
              <w:lang w:eastAsia="en-GB"/>
            </w:rPr>
          </w:pPr>
          <w:hyperlink w:anchor="_Toc99111904" w:history="1">
            <w:r w:rsidR="005475EE" w:rsidRPr="00FC7E1C">
              <w:rPr>
                <w:rStyle w:val="Hyperlink"/>
              </w:rPr>
              <w:t>8.10.5</w:t>
            </w:r>
            <w:r w:rsidR="005475EE">
              <w:rPr>
                <w:rFonts w:eastAsiaTheme="minorEastAsia"/>
                <w:lang w:eastAsia="en-GB"/>
              </w:rPr>
              <w:tab/>
            </w:r>
            <w:r w:rsidR="005475EE" w:rsidRPr="00FC7E1C">
              <w:rPr>
                <w:rStyle w:val="Hyperlink"/>
              </w:rPr>
              <w:t>Changes in Personnel</w:t>
            </w:r>
            <w:r w:rsidR="005475EE">
              <w:rPr>
                <w:webHidden/>
              </w:rPr>
              <w:tab/>
            </w:r>
            <w:r w:rsidR="005475EE">
              <w:rPr>
                <w:webHidden/>
              </w:rPr>
              <w:fldChar w:fldCharType="begin"/>
            </w:r>
            <w:r w:rsidR="005475EE">
              <w:rPr>
                <w:webHidden/>
              </w:rPr>
              <w:instrText xml:space="preserve"> PAGEREF _Toc99111904 \h </w:instrText>
            </w:r>
            <w:r w:rsidR="005475EE">
              <w:rPr>
                <w:webHidden/>
              </w:rPr>
            </w:r>
            <w:r w:rsidR="005475EE">
              <w:rPr>
                <w:webHidden/>
              </w:rPr>
              <w:fldChar w:fldCharType="separate"/>
            </w:r>
            <w:r w:rsidR="005475EE">
              <w:rPr>
                <w:webHidden/>
              </w:rPr>
              <w:t>41</w:t>
            </w:r>
            <w:r w:rsidR="005475EE">
              <w:rPr>
                <w:webHidden/>
              </w:rPr>
              <w:fldChar w:fldCharType="end"/>
            </w:r>
          </w:hyperlink>
        </w:p>
        <w:p w14:paraId="38F535DB" w14:textId="319BBA8C" w:rsidR="005475EE" w:rsidRDefault="00597595">
          <w:pPr>
            <w:pStyle w:val="TOC3"/>
            <w:tabs>
              <w:tab w:val="left" w:pos="1701"/>
            </w:tabs>
            <w:rPr>
              <w:rFonts w:eastAsiaTheme="minorEastAsia"/>
              <w:lang w:eastAsia="en-GB"/>
            </w:rPr>
          </w:pPr>
          <w:hyperlink w:anchor="_Toc99111905" w:history="1">
            <w:r w:rsidR="005475EE" w:rsidRPr="00FC7E1C">
              <w:rPr>
                <w:rStyle w:val="Hyperlink"/>
              </w:rPr>
              <w:t>8.10.6</w:t>
            </w:r>
            <w:r w:rsidR="005475EE">
              <w:rPr>
                <w:rFonts w:eastAsiaTheme="minorEastAsia"/>
                <w:lang w:eastAsia="en-GB"/>
              </w:rPr>
              <w:tab/>
            </w:r>
            <w:r w:rsidR="005475EE" w:rsidRPr="00FC7E1C">
              <w:rPr>
                <w:rStyle w:val="Hyperlink"/>
              </w:rPr>
              <w:t>Access Agreements</w:t>
            </w:r>
            <w:r w:rsidR="005475EE">
              <w:rPr>
                <w:webHidden/>
              </w:rPr>
              <w:tab/>
            </w:r>
            <w:r w:rsidR="005475EE">
              <w:rPr>
                <w:webHidden/>
              </w:rPr>
              <w:fldChar w:fldCharType="begin"/>
            </w:r>
            <w:r w:rsidR="005475EE">
              <w:rPr>
                <w:webHidden/>
              </w:rPr>
              <w:instrText xml:space="preserve"> PAGEREF _Toc99111905 \h </w:instrText>
            </w:r>
            <w:r w:rsidR="005475EE">
              <w:rPr>
                <w:webHidden/>
              </w:rPr>
            </w:r>
            <w:r w:rsidR="005475EE">
              <w:rPr>
                <w:webHidden/>
              </w:rPr>
              <w:fldChar w:fldCharType="separate"/>
            </w:r>
            <w:r w:rsidR="005475EE">
              <w:rPr>
                <w:webHidden/>
              </w:rPr>
              <w:t>42</w:t>
            </w:r>
            <w:r w:rsidR="005475EE">
              <w:rPr>
                <w:webHidden/>
              </w:rPr>
              <w:fldChar w:fldCharType="end"/>
            </w:r>
          </w:hyperlink>
        </w:p>
        <w:p w14:paraId="321FEB46" w14:textId="2C32C565" w:rsidR="005475EE" w:rsidRDefault="00597595">
          <w:pPr>
            <w:pStyle w:val="TOC3"/>
            <w:tabs>
              <w:tab w:val="left" w:pos="1701"/>
            </w:tabs>
            <w:rPr>
              <w:rFonts w:eastAsiaTheme="minorEastAsia"/>
              <w:lang w:eastAsia="en-GB"/>
            </w:rPr>
          </w:pPr>
          <w:hyperlink w:anchor="_Toc99111906" w:history="1">
            <w:r w:rsidR="005475EE" w:rsidRPr="00FC7E1C">
              <w:rPr>
                <w:rStyle w:val="Hyperlink"/>
              </w:rPr>
              <w:t>8.10.7</w:t>
            </w:r>
            <w:r w:rsidR="005475EE">
              <w:rPr>
                <w:rFonts w:eastAsiaTheme="minorEastAsia"/>
                <w:lang w:eastAsia="en-GB"/>
              </w:rPr>
              <w:tab/>
            </w:r>
            <w:r w:rsidR="005475EE" w:rsidRPr="00FC7E1C">
              <w:rPr>
                <w:rStyle w:val="Hyperlink"/>
              </w:rPr>
              <w:t>Third-Party Personnel</w:t>
            </w:r>
            <w:r w:rsidR="005475EE">
              <w:rPr>
                <w:webHidden/>
              </w:rPr>
              <w:tab/>
            </w:r>
            <w:r w:rsidR="005475EE">
              <w:rPr>
                <w:webHidden/>
              </w:rPr>
              <w:fldChar w:fldCharType="begin"/>
            </w:r>
            <w:r w:rsidR="005475EE">
              <w:rPr>
                <w:webHidden/>
              </w:rPr>
              <w:instrText xml:space="preserve"> PAGEREF _Toc99111906 \h </w:instrText>
            </w:r>
            <w:r w:rsidR="005475EE">
              <w:rPr>
                <w:webHidden/>
              </w:rPr>
            </w:r>
            <w:r w:rsidR="005475EE">
              <w:rPr>
                <w:webHidden/>
              </w:rPr>
              <w:fldChar w:fldCharType="separate"/>
            </w:r>
            <w:r w:rsidR="005475EE">
              <w:rPr>
                <w:webHidden/>
              </w:rPr>
              <w:t>42</w:t>
            </w:r>
            <w:r w:rsidR="005475EE">
              <w:rPr>
                <w:webHidden/>
              </w:rPr>
              <w:fldChar w:fldCharType="end"/>
            </w:r>
          </w:hyperlink>
        </w:p>
        <w:p w14:paraId="0D91B8AB" w14:textId="1A1FA271" w:rsidR="005475EE" w:rsidRDefault="00597595">
          <w:pPr>
            <w:pStyle w:val="TOC3"/>
            <w:tabs>
              <w:tab w:val="left" w:pos="1701"/>
            </w:tabs>
            <w:rPr>
              <w:rFonts w:eastAsiaTheme="minorEastAsia"/>
              <w:lang w:eastAsia="en-GB"/>
            </w:rPr>
          </w:pPr>
          <w:hyperlink w:anchor="_Toc99111907" w:history="1">
            <w:r w:rsidR="005475EE" w:rsidRPr="00FC7E1C">
              <w:rPr>
                <w:rStyle w:val="Hyperlink"/>
              </w:rPr>
              <w:t>8.10.8</w:t>
            </w:r>
            <w:r w:rsidR="005475EE">
              <w:rPr>
                <w:rFonts w:eastAsiaTheme="minorEastAsia"/>
                <w:lang w:eastAsia="en-GB"/>
              </w:rPr>
              <w:tab/>
            </w:r>
            <w:r w:rsidR="005475EE" w:rsidRPr="00FC7E1C">
              <w:rPr>
                <w:rStyle w:val="Hyperlink"/>
              </w:rPr>
              <w:t>Personnel Sanctions</w:t>
            </w:r>
            <w:r w:rsidR="005475EE">
              <w:rPr>
                <w:webHidden/>
              </w:rPr>
              <w:tab/>
            </w:r>
            <w:r w:rsidR="005475EE">
              <w:rPr>
                <w:webHidden/>
              </w:rPr>
              <w:fldChar w:fldCharType="begin"/>
            </w:r>
            <w:r w:rsidR="005475EE">
              <w:rPr>
                <w:webHidden/>
              </w:rPr>
              <w:instrText xml:space="preserve"> PAGEREF _Toc99111907 \h </w:instrText>
            </w:r>
            <w:r w:rsidR="005475EE">
              <w:rPr>
                <w:webHidden/>
              </w:rPr>
            </w:r>
            <w:r w:rsidR="005475EE">
              <w:rPr>
                <w:webHidden/>
              </w:rPr>
              <w:fldChar w:fldCharType="separate"/>
            </w:r>
            <w:r w:rsidR="005475EE">
              <w:rPr>
                <w:webHidden/>
              </w:rPr>
              <w:t>42</w:t>
            </w:r>
            <w:r w:rsidR="005475EE">
              <w:rPr>
                <w:webHidden/>
              </w:rPr>
              <w:fldChar w:fldCharType="end"/>
            </w:r>
          </w:hyperlink>
        </w:p>
        <w:p w14:paraId="2A66429A" w14:textId="620B2A00" w:rsidR="005475EE" w:rsidRDefault="00597595">
          <w:pPr>
            <w:pStyle w:val="TOC2"/>
            <w:tabs>
              <w:tab w:val="left" w:pos="851"/>
            </w:tabs>
            <w:rPr>
              <w:rFonts w:eastAsiaTheme="minorEastAsia"/>
              <w:noProof/>
              <w:color w:val="auto"/>
              <w:lang w:eastAsia="en-GB"/>
            </w:rPr>
          </w:pPr>
          <w:hyperlink w:anchor="_Toc99111908"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8.11</w:t>
            </w:r>
            <w:r w:rsidR="005475EE">
              <w:rPr>
                <w:rFonts w:eastAsiaTheme="minorEastAsia"/>
                <w:noProof/>
                <w:color w:val="auto"/>
                <w:lang w:eastAsia="en-GB"/>
              </w:rPr>
              <w:tab/>
            </w:r>
            <w:r w:rsidR="005475EE" w:rsidRPr="00FC7E1C">
              <w:rPr>
                <w:rStyle w:val="Hyperlink"/>
                <w:noProof/>
              </w:rPr>
              <w:t>Certification and Accreditation</w:t>
            </w:r>
            <w:r w:rsidR="005475EE">
              <w:rPr>
                <w:noProof/>
                <w:webHidden/>
              </w:rPr>
              <w:tab/>
            </w:r>
            <w:r w:rsidR="005475EE">
              <w:rPr>
                <w:noProof/>
                <w:webHidden/>
              </w:rPr>
              <w:fldChar w:fldCharType="begin"/>
            </w:r>
            <w:r w:rsidR="005475EE">
              <w:rPr>
                <w:noProof/>
                <w:webHidden/>
              </w:rPr>
              <w:instrText xml:space="preserve"> PAGEREF _Toc99111908 \h </w:instrText>
            </w:r>
            <w:r w:rsidR="005475EE">
              <w:rPr>
                <w:noProof/>
                <w:webHidden/>
              </w:rPr>
            </w:r>
            <w:r w:rsidR="005475EE">
              <w:rPr>
                <w:noProof/>
                <w:webHidden/>
              </w:rPr>
              <w:fldChar w:fldCharType="separate"/>
            </w:r>
            <w:r w:rsidR="005475EE">
              <w:rPr>
                <w:noProof/>
                <w:webHidden/>
              </w:rPr>
              <w:t>42</w:t>
            </w:r>
            <w:r w:rsidR="005475EE">
              <w:rPr>
                <w:noProof/>
                <w:webHidden/>
              </w:rPr>
              <w:fldChar w:fldCharType="end"/>
            </w:r>
          </w:hyperlink>
        </w:p>
        <w:p w14:paraId="3015D68D" w14:textId="2C64B2DC" w:rsidR="005475EE" w:rsidRDefault="00597595">
          <w:pPr>
            <w:pStyle w:val="TOC3"/>
            <w:tabs>
              <w:tab w:val="left" w:pos="1701"/>
            </w:tabs>
            <w:rPr>
              <w:rFonts w:eastAsiaTheme="minorEastAsia"/>
              <w:lang w:eastAsia="en-GB"/>
            </w:rPr>
          </w:pPr>
          <w:hyperlink w:anchor="_Toc99111909" w:history="1">
            <w:r w:rsidR="005475EE" w:rsidRPr="00FC7E1C">
              <w:rPr>
                <w:rStyle w:val="Hyperlink"/>
              </w:rPr>
              <w:t>8.11.1</w:t>
            </w:r>
            <w:r w:rsidR="005475EE">
              <w:rPr>
                <w:rFonts w:eastAsiaTheme="minorEastAsia"/>
                <w:lang w:eastAsia="en-GB"/>
              </w:rPr>
              <w:tab/>
            </w:r>
            <w:r w:rsidR="005475EE" w:rsidRPr="00FC7E1C">
              <w:rPr>
                <w:rStyle w:val="Hyperlink"/>
              </w:rPr>
              <w:t>ISO27001</w:t>
            </w:r>
            <w:r w:rsidR="005475EE">
              <w:rPr>
                <w:webHidden/>
              </w:rPr>
              <w:tab/>
            </w:r>
            <w:r w:rsidR="005475EE">
              <w:rPr>
                <w:webHidden/>
              </w:rPr>
              <w:fldChar w:fldCharType="begin"/>
            </w:r>
            <w:r w:rsidR="005475EE">
              <w:rPr>
                <w:webHidden/>
              </w:rPr>
              <w:instrText xml:space="preserve"> PAGEREF _Toc99111909 \h </w:instrText>
            </w:r>
            <w:r w:rsidR="005475EE">
              <w:rPr>
                <w:webHidden/>
              </w:rPr>
            </w:r>
            <w:r w:rsidR="005475EE">
              <w:rPr>
                <w:webHidden/>
              </w:rPr>
              <w:fldChar w:fldCharType="separate"/>
            </w:r>
            <w:r w:rsidR="005475EE">
              <w:rPr>
                <w:webHidden/>
              </w:rPr>
              <w:t>42</w:t>
            </w:r>
            <w:r w:rsidR="005475EE">
              <w:rPr>
                <w:webHidden/>
              </w:rPr>
              <w:fldChar w:fldCharType="end"/>
            </w:r>
          </w:hyperlink>
        </w:p>
        <w:p w14:paraId="50D4B970" w14:textId="3CCFC82E" w:rsidR="005475EE" w:rsidRDefault="00597595">
          <w:pPr>
            <w:pStyle w:val="TOC3"/>
            <w:tabs>
              <w:tab w:val="left" w:pos="1701"/>
            </w:tabs>
            <w:rPr>
              <w:rFonts w:eastAsiaTheme="minorEastAsia"/>
              <w:lang w:eastAsia="en-GB"/>
            </w:rPr>
          </w:pPr>
          <w:hyperlink w:anchor="_Toc99111910" w:history="1">
            <w:r w:rsidR="005475EE" w:rsidRPr="00FC7E1C">
              <w:rPr>
                <w:rStyle w:val="Hyperlink"/>
              </w:rPr>
              <w:t>8.11.2</w:t>
            </w:r>
            <w:r w:rsidR="005475EE">
              <w:rPr>
                <w:rFonts w:eastAsiaTheme="minorEastAsia"/>
                <w:lang w:eastAsia="en-GB"/>
              </w:rPr>
              <w:tab/>
            </w:r>
            <w:r w:rsidR="005475EE" w:rsidRPr="00FC7E1C">
              <w:rPr>
                <w:rStyle w:val="Hyperlink"/>
              </w:rPr>
              <w:t>Policy and Procedures</w:t>
            </w:r>
            <w:r w:rsidR="005475EE">
              <w:rPr>
                <w:webHidden/>
              </w:rPr>
              <w:tab/>
            </w:r>
            <w:r w:rsidR="005475EE">
              <w:rPr>
                <w:webHidden/>
              </w:rPr>
              <w:fldChar w:fldCharType="begin"/>
            </w:r>
            <w:r w:rsidR="005475EE">
              <w:rPr>
                <w:webHidden/>
              </w:rPr>
              <w:instrText xml:space="preserve"> PAGEREF _Toc99111910 \h </w:instrText>
            </w:r>
            <w:r w:rsidR="005475EE">
              <w:rPr>
                <w:webHidden/>
              </w:rPr>
            </w:r>
            <w:r w:rsidR="005475EE">
              <w:rPr>
                <w:webHidden/>
              </w:rPr>
              <w:fldChar w:fldCharType="separate"/>
            </w:r>
            <w:r w:rsidR="005475EE">
              <w:rPr>
                <w:webHidden/>
              </w:rPr>
              <w:t>42</w:t>
            </w:r>
            <w:r w:rsidR="005475EE">
              <w:rPr>
                <w:webHidden/>
              </w:rPr>
              <w:fldChar w:fldCharType="end"/>
            </w:r>
          </w:hyperlink>
        </w:p>
        <w:p w14:paraId="0BDACBD7" w14:textId="469A7A44" w:rsidR="005475EE" w:rsidRDefault="00597595">
          <w:pPr>
            <w:pStyle w:val="TOC3"/>
            <w:tabs>
              <w:tab w:val="left" w:pos="1701"/>
            </w:tabs>
            <w:rPr>
              <w:rFonts w:eastAsiaTheme="minorEastAsia"/>
              <w:lang w:eastAsia="en-GB"/>
            </w:rPr>
          </w:pPr>
          <w:hyperlink w:anchor="_Toc99111911" w:history="1">
            <w:r w:rsidR="005475EE" w:rsidRPr="00FC7E1C">
              <w:rPr>
                <w:rStyle w:val="Hyperlink"/>
              </w:rPr>
              <w:t>8.11.3</w:t>
            </w:r>
            <w:r w:rsidR="005475EE">
              <w:rPr>
                <w:rFonts w:eastAsiaTheme="minorEastAsia"/>
                <w:lang w:eastAsia="en-GB"/>
              </w:rPr>
              <w:tab/>
            </w:r>
            <w:r w:rsidR="005475EE" w:rsidRPr="00FC7E1C">
              <w:rPr>
                <w:rStyle w:val="Hyperlink"/>
              </w:rPr>
              <w:t>Security Assessments</w:t>
            </w:r>
            <w:r w:rsidR="005475EE">
              <w:rPr>
                <w:webHidden/>
              </w:rPr>
              <w:tab/>
            </w:r>
            <w:r w:rsidR="005475EE">
              <w:rPr>
                <w:webHidden/>
              </w:rPr>
              <w:fldChar w:fldCharType="begin"/>
            </w:r>
            <w:r w:rsidR="005475EE">
              <w:rPr>
                <w:webHidden/>
              </w:rPr>
              <w:instrText xml:space="preserve"> PAGEREF _Toc99111911 \h </w:instrText>
            </w:r>
            <w:r w:rsidR="005475EE">
              <w:rPr>
                <w:webHidden/>
              </w:rPr>
            </w:r>
            <w:r w:rsidR="005475EE">
              <w:rPr>
                <w:webHidden/>
              </w:rPr>
              <w:fldChar w:fldCharType="separate"/>
            </w:r>
            <w:r w:rsidR="005475EE">
              <w:rPr>
                <w:webHidden/>
              </w:rPr>
              <w:t>42</w:t>
            </w:r>
            <w:r w:rsidR="005475EE">
              <w:rPr>
                <w:webHidden/>
              </w:rPr>
              <w:fldChar w:fldCharType="end"/>
            </w:r>
          </w:hyperlink>
        </w:p>
        <w:p w14:paraId="63CABBE3" w14:textId="79235442" w:rsidR="005475EE" w:rsidRDefault="00597595">
          <w:pPr>
            <w:pStyle w:val="TOC3"/>
            <w:tabs>
              <w:tab w:val="left" w:pos="1701"/>
            </w:tabs>
            <w:rPr>
              <w:rFonts w:eastAsiaTheme="minorEastAsia"/>
              <w:lang w:eastAsia="en-GB"/>
            </w:rPr>
          </w:pPr>
          <w:hyperlink w:anchor="_Toc99111912" w:history="1">
            <w:r w:rsidR="005475EE" w:rsidRPr="00FC7E1C">
              <w:rPr>
                <w:rStyle w:val="Hyperlink"/>
              </w:rPr>
              <w:t>8.11.4</w:t>
            </w:r>
            <w:r w:rsidR="005475EE">
              <w:rPr>
                <w:rFonts w:eastAsiaTheme="minorEastAsia"/>
                <w:lang w:eastAsia="en-GB"/>
              </w:rPr>
              <w:tab/>
            </w:r>
            <w:r w:rsidR="005475EE" w:rsidRPr="00FC7E1C">
              <w:rPr>
                <w:rStyle w:val="Hyperlink"/>
              </w:rPr>
              <w:t>NCSC CHECK Assessments (Penetration Testing)</w:t>
            </w:r>
            <w:r w:rsidR="005475EE">
              <w:rPr>
                <w:webHidden/>
              </w:rPr>
              <w:tab/>
            </w:r>
            <w:r w:rsidR="005475EE">
              <w:rPr>
                <w:webHidden/>
              </w:rPr>
              <w:fldChar w:fldCharType="begin"/>
            </w:r>
            <w:r w:rsidR="005475EE">
              <w:rPr>
                <w:webHidden/>
              </w:rPr>
              <w:instrText xml:space="preserve"> PAGEREF _Toc99111912 \h </w:instrText>
            </w:r>
            <w:r w:rsidR="005475EE">
              <w:rPr>
                <w:webHidden/>
              </w:rPr>
            </w:r>
            <w:r w:rsidR="005475EE">
              <w:rPr>
                <w:webHidden/>
              </w:rPr>
              <w:fldChar w:fldCharType="separate"/>
            </w:r>
            <w:r w:rsidR="005475EE">
              <w:rPr>
                <w:webHidden/>
              </w:rPr>
              <w:t>42</w:t>
            </w:r>
            <w:r w:rsidR="005475EE">
              <w:rPr>
                <w:webHidden/>
              </w:rPr>
              <w:fldChar w:fldCharType="end"/>
            </w:r>
          </w:hyperlink>
        </w:p>
        <w:p w14:paraId="7396E9EC" w14:textId="023D2D27" w:rsidR="005475EE" w:rsidRDefault="00597595">
          <w:pPr>
            <w:pStyle w:val="TOC3"/>
            <w:tabs>
              <w:tab w:val="left" w:pos="1701"/>
            </w:tabs>
            <w:rPr>
              <w:rFonts w:eastAsiaTheme="minorEastAsia"/>
              <w:lang w:eastAsia="en-GB"/>
            </w:rPr>
          </w:pPr>
          <w:hyperlink w:anchor="_Toc99111913" w:history="1">
            <w:r w:rsidR="005475EE" w:rsidRPr="00FC7E1C">
              <w:rPr>
                <w:rStyle w:val="Hyperlink"/>
              </w:rPr>
              <w:t>8.11.5</w:t>
            </w:r>
            <w:r w:rsidR="005475EE">
              <w:rPr>
                <w:rFonts w:eastAsiaTheme="minorEastAsia"/>
                <w:lang w:eastAsia="en-GB"/>
              </w:rPr>
              <w:tab/>
            </w:r>
            <w:r w:rsidR="005475EE" w:rsidRPr="00FC7E1C">
              <w:rPr>
                <w:rStyle w:val="Hyperlink"/>
              </w:rPr>
              <w:t>Vulnerability Assessments</w:t>
            </w:r>
            <w:r w:rsidR="005475EE">
              <w:rPr>
                <w:webHidden/>
              </w:rPr>
              <w:tab/>
            </w:r>
            <w:r w:rsidR="005475EE">
              <w:rPr>
                <w:webHidden/>
              </w:rPr>
              <w:fldChar w:fldCharType="begin"/>
            </w:r>
            <w:r w:rsidR="005475EE">
              <w:rPr>
                <w:webHidden/>
              </w:rPr>
              <w:instrText xml:space="preserve"> PAGEREF _Toc99111913 \h </w:instrText>
            </w:r>
            <w:r w:rsidR="005475EE">
              <w:rPr>
                <w:webHidden/>
              </w:rPr>
            </w:r>
            <w:r w:rsidR="005475EE">
              <w:rPr>
                <w:webHidden/>
              </w:rPr>
              <w:fldChar w:fldCharType="separate"/>
            </w:r>
            <w:r w:rsidR="005475EE">
              <w:rPr>
                <w:webHidden/>
              </w:rPr>
              <w:t>43</w:t>
            </w:r>
            <w:r w:rsidR="005475EE">
              <w:rPr>
                <w:webHidden/>
              </w:rPr>
              <w:fldChar w:fldCharType="end"/>
            </w:r>
          </w:hyperlink>
        </w:p>
        <w:p w14:paraId="7F99099A" w14:textId="188BFC0F" w:rsidR="005475EE" w:rsidRDefault="00597595">
          <w:pPr>
            <w:pStyle w:val="TOC3"/>
            <w:tabs>
              <w:tab w:val="left" w:pos="1701"/>
            </w:tabs>
            <w:rPr>
              <w:rFonts w:eastAsiaTheme="minorEastAsia"/>
              <w:lang w:eastAsia="en-GB"/>
            </w:rPr>
          </w:pPr>
          <w:hyperlink w:anchor="_Toc99111914" w:history="1">
            <w:r w:rsidR="005475EE" w:rsidRPr="00FC7E1C">
              <w:rPr>
                <w:rStyle w:val="Hyperlink"/>
              </w:rPr>
              <w:t>8.11.6</w:t>
            </w:r>
            <w:r w:rsidR="005475EE">
              <w:rPr>
                <w:rFonts w:eastAsiaTheme="minorEastAsia"/>
                <w:lang w:eastAsia="en-GB"/>
              </w:rPr>
              <w:tab/>
            </w:r>
            <w:r w:rsidR="005475EE" w:rsidRPr="00FC7E1C">
              <w:rPr>
                <w:rStyle w:val="Hyperlink"/>
              </w:rPr>
              <w:t>Security Patching</w:t>
            </w:r>
            <w:r w:rsidR="005475EE">
              <w:rPr>
                <w:webHidden/>
              </w:rPr>
              <w:tab/>
            </w:r>
            <w:r w:rsidR="005475EE">
              <w:rPr>
                <w:webHidden/>
              </w:rPr>
              <w:fldChar w:fldCharType="begin"/>
            </w:r>
            <w:r w:rsidR="005475EE">
              <w:rPr>
                <w:webHidden/>
              </w:rPr>
              <w:instrText xml:space="preserve"> PAGEREF _Toc99111914 \h </w:instrText>
            </w:r>
            <w:r w:rsidR="005475EE">
              <w:rPr>
                <w:webHidden/>
              </w:rPr>
            </w:r>
            <w:r w:rsidR="005475EE">
              <w:rPr>
                <w:webHidden/>
              </w:rPr>
              <w:fldChar w:fldCharType="separate"/>
            </w:r>
            <w:r w:rsidR="005475EE">
              <w:rPr>
                <w:webHidden/>
              </w:rPr>
              <w:t>43</w:t>
            </w:r>
            <w:r w:rsidR="005475EE">
              <w:rPr>
                <w:webHidden/>
              </w:rPr>
              <w:fldChar w:fldCharType="end"/>
            </w:r>
          </w:hyperlink>
        </w:p>
        <w:p w14:paraId="2D12575A" w14:textId="15C172CF" w:rsidR="005475EE" w:rsidRDefault="00597595">
          <w:pPr>
            <w:pStyle w:val="TOC3"/>
            <w:tabs>
              <w:tab w:val="left" w:pos="1701"/>
            </w:tabs>
            <w:rPr>
              <w:rFonts w:eastAsiaTheme="minorEastAsia"/>
              <w:lang w:eastAsia="en-GB"/>
            </w:rPr>
          </w:pPr>
          <w:hyperlink w:anchor="_Toc99111915" w:history="1">
            <w:r w:rsidR="005475EE" w:rsidRPr="00FC7E1C">
              <w:rPr>
                <w:rStyle w:val="Hyperlink"/>
              </w:rPr>
              <w:t>8.11.7</w:t>
            </w:r>
            <w:r w:rsidR="005475EE">
              <w:rPr>
                <w:rFonts w:eastAsiaTheme="minorEastAsia"/>
                <w:lang w:eastAsia="en-GB"/>
              </w:rPr>
              <w:tab/>
            </w:r>
            <w:r w:rsidR="005475EE" w:rsidRPr="00FC7E1C">
              <w:rPr>
                <w:rStyle w:val="Hyperlink"/>
              </w:rPr>
              <w:t>Connectivity to the DIP</w:t>
            </w:r>
            <w:r w:rsidR="005475EE">
              <w:rPr>
                <w:webHidden/>
              </w:rPr>
              <w:tab/>
            </w:r>
            <w:r w:rsidR="005475EE">
              <w:rPr>
                <w:webHidden/>
              </w:rPr>
              <w:fldChar w:fldCharType="begin"/>
            </w:r>
            <w:r w:rsidR="005475EE">
              <w:rPr>
                <w:webHidden/>
              </w:rPr>
              <w:instrText xml:space="preserve"> PAGEREF _Toc99111915 \h </w:instrText>
            </w:r>
            <w:r w:rsidR="005475EE">
              <w:rPr>
                <w:webHidden/>
              </w:rPr>
            </w:r>
            <w:r w:rsidR="005475EE">
              <w:rPr>
                <w:webHidden/>
              </w:rPr>
              <w:fldChar w:fldCharType="separate"/>
            </w:r>
            <w:r w:rsidR="005475EE">
              <w:rPr>
                <w:webHidden/>
              </w:rPr>
              <w:t>44</w:t>
            </w:r>
            <w:r w:rsidR="005475EE">
              <w:rPr>
                <w:webHidden/>
              </w:rPr>
              <w:fldChar w:fldCharType="end"/>
            </w:r>
          </w:hyperlink>
        </w:p>
        <w:p w14:paraId="33ADDBA8" w14:textId="72F83076" w:rsidR="005475EE" w:rsidRDefault="00597595">
          <w:pPr>
            <w:pStyle w:val="TOC3"/>
            <w:tabs>
              <w:tab w:val="left" w:pos="1701"/>
            </w:tabs>
            <w:rPr>
              <w:rFonts w:eastAsiaTheme="minorEastAsia"/>
              <w:lang w:eastAsia="en-GB"/>
            </w:rPr>
          </w:pPr>
          <w:hyperlink w:anchor="_Toc99111916" w:history="1">
            <w:r w:rsidR="005475EE" w:rsidRPr="00FC7E1C">
              <w:rPr>
                <w:rStyle w:val="Hyperlink"/>
              </w:rPr>
              <w:t>8.11.8</w:t>
            </w:r>
            <w:r w:rsidR="005475EE">
              <w:rPr>
                <w:rFonts w:eastAsiaTheme="minorEastAsia"/>
                <w:lang w:eastAsia="en-GB"/>
              </w:rPr>
              <w:tab/>
            </w:r>
            <w:r w:rsidR="005475EE" w:rsidRPr="00FC7E1C">
              <w:rPr>
                <w:rStyle w:val="Hyperlink"/>
              </w:rPr>
              <w:t>Certification and Accreditation</w:t>
            </w:r>
            <w:r w:rsidR="005475EE">
              <w:rPr>
                <w:webHidden/>
              </w:rPr>
              <w:tab/>
            </w:r>
            <w:r w:rsidR="005475EE">
              <w:rPr>
                <w:webHidden/>
              </w:rPr>
              <w:fldChar w:fldCharType="begin"/>
            </w:r>
            <w:r w:rsidR="005475EE">
              <w:rPr>
                <w:webHidden/>
              </w:rPr>
              <w:instrText xml:space="preserve"> PAGEREF _Toc99111916 \h </w:instrText>
            </w:r>
            <w:r w:rsidR="005475EE">
              <w:rPr>
                <w:webHidden/>
              </w:rPr>
            </w:r>
            <w:r w:rsidR="005475EE">
              <w:rPr>
                <w:webHidden/>
              </w:rPr>
              <w:fldChar w:fldCharType="separate"/>
            </w:r>
            <w:r w:rsidR="005475EE">
              <w:rPr>
                <w:webHidden/>
              </w:rPr>
              <w:t>44</w:t>
            </w:r>
            <w:r w:rsidR="005475EE">
              <w:rPr>
                <w:webHidden/>
              </w:rPr>
              <w:fldChar w:fldCharType="end"/>
            </w:r>
          </w:hyperlink>
        </w:p>
        <w:p w14:paraId="2FD08C35" w14:textId="4CE551B8" w:rsidR="005475EE" w:rsidRDefault="00597595">
          <w:pPr>
            <w:pStyle w:val="TOC3"/>
            <w:tabs>
              <w:tab w:val="left" w:pos="1701"/>
            </w:tabs>
            <w:rPr>
              <w:rFonts w:eastAsiaTheme="minorEastAsia"/>
              <w:lang w:eastAsia="en-GB"/>
            </w:rPr>
          </w:pPr>
          <w:hyperlink w:anchor="_Toc99111917" w:history="1">
            <w:r w:rsidR="005475EE" w:rsidRPr="00FC7E1C">
              <w:rPr>
                <w:rStyle w:val="Hyperlink"/>
              </w:rPr>
              <w:t>8.11.9</w:t>
            </w:r>
            <w:r w:rsidR="005475EE">
              <w:rPr>
                <w:rFonts w:eastAsiaTheme="minorEastAsia"/>
                <w:lang w:eastAsia="en-GB"/>
              </w:rPr>
              <w:tab/>
            </w:r>
            <w:r w:rsidR="005475EE" w:rsidRPr="00FC7E1C">
              <w:rPr>
                <w:rStyle w:val="Hyperlink"/>
              </w:rPr>
              <w:t>Plan of Action (POA)</w:t>
            </w:r>
            <w:r w:rsidR="005475EE">
              <w:rPr>
                <w:webHidden/>
              </w:rPr>
              <w:tab/>
            </w:r>
            <w:r w:rsidR="005475EE">
              <w:rPr>
                <w:webHidden/>
              </w:rPr>
              <w:fldChar w:fldCharType="begin"/>
            </w:r>
            <w:r w:rsidR="005475EE">
              <w:rPr>
                <w:webHidden/>
              </w:rPr>
              <w:instrText xml:space="preserve"> PAGEREF _Toc99111917 \h </w:instrText>
            </w:r>
            <w:r w:rsidR="005475EE">
              <w:rPr>
                <w:webHidden/>
              </w:rPr>
            </w:r>
            <w:r w:rsidR="005475EE">
              <w:rPr>
                <w:webHidden/>
              </w:rPr>
              <w:fldChar w:fldCharType="separate"/>
            </w:r>
            <w:r w:rsidR="005475EE">
              <w:rPr>
                <w:webHidden/>
              </w:rPr>
              <w:t>44</w:t>
            </w:r>
            <w:r w:rsidR="005475EE">
              <w:rPr>
                <w:webHidden/>
              </w:rPr>
              <w:fldChar w:fldCharType="end"/>
            </w:r>
          </w:hyperlink>
        </w:p>
        <w:p w14:paraId="6E9F8E5D" w14:textId="0A55D8C5" w:rsidR="005475EE" w:rsidRDefault="00597595">
          <w:pPr>
            <w:pStyle w:val="TOC3"/>
            <w:tabs>
              <w:tab w:val="left" w:pos="1701"/>
            </w:tabs>
            <w:rPr>
              <w:rFonts w:eastAsiaTheme="minorEastAsia"/>
              <w:lang w:eastAsia="en-GB"/>
            </w:rPr>
          </w:pPr>
          <w:hyperlink w:anchor="_Toc99111918" w:history="1">
            <w:r w:rsidR="005475EE" w:rsidRPr="00FC7E1C">
              <w:rPr>
                <w:rStyle w:val="Hyperlink"/>
              </w:rPr>
              <w:t>8.11.10</w:t>
            </w:r>
            <w:r w:rsidR="005475EE">
              <w:rPr>
                <w:rFonts w:eastAsiaTheme="minorEastAsia"/>
                <w:lang w:eastAsia="en-GB"/>
              </w:rPr>
              <w:tab/>
            </w:r>
            <w:r w:rsidR="005475EE" w:rsidRPr="00FC7E1C">
              <w:rPr>
                <w:rStyle w:val="Hyperlink"/>
              </w:rPr>
              <w:t>Continuous Monitoring</w:t>
            </w:r>
            <w:r w:rsidR="005475EE">
              <w:rPr>
                <w:webHidden/>
              </w:rPr>
              <w:tab/>
            </w:r>
            <w:r w:rsidR="005475EE">
              <w:rPr>
                <w:webHidden/>
              </w:rPr>
              <w:fldChar w:fldCharType="begin"/>
            </w:r>
            <w:r w:rsidR="005475EE">
              <w:rPr>
                <w:webHidden/>
              </w:rPr>
              <w:instrText xml:space="preserve"> PAGEREF _Toc99111918 \h </w:instrText>
            </w:r>
            <w:r w:rsidR="005475EE">
              <w:rPr>
                <w:webHidden/>
              </w:rPr>
            </w:r>
            <w:r w:rsidR="005475EE">
              <w:rPr>
                <w:webHidden/>
              </w:rPr>
              <w:fldChar w:fldCharType="separate"/>
            </w:r>
            <w:r w:rsidR="005475EE">
              <w:rPr>
                <w:webHidden/>
              </w:rPr>
              <w:t>44</w:t>
            </w:r>
            <w:r w:rsidR="005475EE">
              <w:rPr>
                <w:webHidden/>
              </w:rPr>
              <w:fldChar w:fldCharType="end"/>
            </w:r>
          </w:hyperlink>
        </w:p>
        <w:p w14:paraId="7A258011" w14:textId="2580DFFB" w:rsidR="005475EE" w:rsidRDefault="00597595">
          <w:pPr>
            <w:pStyle w:val="TOC2"/>
            <w:tabs>
              <w:tab w:val="left" w:pos="851"/>
            </w:tabs>
            <w:rPr>
              <w:rFonts w:eastAsiaTheme="minorEastAsia"/>
              <w:noProof/>
              <w:color w:val="auto"/>
              <w:lang w:eastAsia="en-GB"/>
            </w:rPr>
          </w:pPr>
          <w:hyperlink w:anchor="_Toc99111919" w:history="1">
            <w:r w:rsidR="005475EE" w:rsidRPr="00FC7E1C">
              <w:rPr>
                <w:rStyle w:val="Hyperlink"/>
                <w:noProof/>
                <w14:scene3d>
                  <w14:camera w14:prst="orthographicFront"/>
                  <w14:lightRig w14:rig="threePt" w14:dir="t">
                    <w14:rot w14:lat="0" w14:lon="0" w14:rev="0"/>
                  </w14:lightRig>
                </w14:scene3d>
                <w14:props3d w14:extrusionH="0" w14:contourW="0" w14:prstMaterial="warmMatte"/>
              </w:rPr>
              <w:t>8.12</w:t>
            </w:r>
            <w:r w:rsidR="005475EE">
              <w:rPr>
                <w:rFonts w:eastAsiaTheme="minorEastAsia"/>
                <w:noProof/>
                <w:color w:val="auto"/>
                <w:lang w:eastAsia="en-GB"/>
              </w:rPr>
              <w:tab/>
            </w:r>
            <w:r w:rsidR="005475EE" w:rsidRPr="00FC7E1C">
              <w:rPr>
                <w:rStyle w:val="Hyperlink"/>
                <w:noProof/>
              </w:rPr>
              <w:t>Awareness and Training</w:t>
            </w:r>
            <w:r w:rsidR="005475EE">
              <w:rPr>
                <w:noProof/>
                <w:webHidden/>
              </w:rPr>
              <w:tab/>
            </w:r>
            <w:r w:rsidR="005475EE">
              <w:rPr>
                <w:noProof/>
                <w:webHidden/>
              </w:rPr>
              <w:fldChar w:fldCharType="begin"/>
            </w:r>
            <w:r w:rsidR="005475EE">
              <w:rPr>
                <w:noProof/>
                <w:webHidden/>
              </w:rPr>
              <w:instrText xml:space="preserve"> PAGEREF _Toc99111919 \h </w:instrText>
            </w:r>
            <w:r w:rsidR="005475EE">
              <w:rPr>
                <w:noProof/>
                <w:webHidden/>
              </w:rPr>
            </w:r>
            <w:r w:rsidR="005475EE">
              <w:rPr>
                <w:noProof/>
                <w:webHidden/>
              </w:rPr>
              <w:fldChar w:fldCharType="separate"/>
            </w:r>
            <w:r w:rsidR="005475EE">
              <w:rPr>
                <w:noProof/>
                <w:webHidden/>
              </w:rPr>
              <w:t>44</w:t>
            </w:r>
            <w:r w:rsidR="005475EE">
              <w:rPr>
                <w:noProof/>
                <w:webHidden/>
              </w:rPr>
              <w:fldChar w:fldCharType="end"/>
            </w:r>
          </w:hyperlink>
        </w:p>
        <w:p w14:paraId="0BAEF6CD" w14:textId="28EFB3DF" w:rsidR="005475EE" w:rsidRDefault="00597595">
          <w:pPr>
            <w:pStyle w:val="TOC3"/>
            <w:tabs>
              <w:tab w:val="left" w:pos="1701"/>
            </w:tabs>
            <w:rPr>
              <w:rFonts w:eastAsiaTheme="minorEastAsia"/>
              <w:lang w:eastAsia="en-GB"/>
            </w:rPr>
          </w:pPr>
          <w:hyperlink w:anchor="_Toc99111920" w:history="1">
            <w:r w:rsidR="005475EE" w:rsidRPr="00FC7E1C">
              <w:rPr>
                <w:rStyle w:val="Hyperlink"/>
              </w:rPr>
              <w:t>8.12.1</w:t>
            </w:r>
            <w:r w:rsidR="005475EE">
              <w:rPr>
                <w:rFonts w:eastAsiaTheme="minorEastAsia"/>
                <w:lang w:eastAsia="en-GB"/>
              </w:rPr>
              <w:tab/>
            </w:r>
            <w:r w:rsidR="005475EE" w:rsidRPr="00FC7E1C">
              <w:rPr>
                <w:rStyle w:val="Hyperlink"/>
              </w:rPr>
              <w:t>Policy and Procedures</w:t>
            </w:r>
            <w:r w:rsidR="005475EE">
              <w:rPr>
                <w:webHidden/>
              </w:rPr>
              <w:tab/>
            </w:r>
            <w:r w:rsidR="005475EE">
              <w:rPr>
                <w:webHidden/>
              </w:rPr>
              <w:fldChar w:fldCharType="begin"/>
            </w:r>
            <w:r w:rsidR="005475EE">
              <w:rPr>
                <w:webHidden/>
              </w:rPr>
              <w:instrText xml:space="preserve"> PAGEREF _Toc99111920 \h </w:instrText>
            </w:r>
            <w:r w:rsidR="005475EE">
              <w:rPr>
                <w:webHidden/>
              </w:rPr>
            </w:r>
            <w:r w:rsidR="005475EE">
              <w:rPr>
                <w:webHidden/>
              </w:rPr>
              <w:fldChar w:fldCharType="separate"/>
            </w:r>
            <w:r w:rsidR="005475EE">
              <w:rPr>
                <w:webHidden/>
              </w:rPr>
              <w:t>44</w:t>
            </w:r>
            <w:r w:rsidR="005475EE">
              <w:rPr>
                <w:webHidden/>
              </w:rPr>
              <w:fldChar w:fldCharType="end"/>
            </w:r>
          </w:hyperlink>
        </w:p>
        <w:p w14:paraId="523EDC3B" w14:textId="35609B78" w:rsidR="005475EE" w:rsidRDefault="00597595">
          <w:pPr>
            <w:pStyle w:val="TOC3"/>
            <w:tabs>
              <w:tab w:val="left" w:pos="1701"/>
            </w:tabs>
            <w:rPr>
              <w:rFonts w:eastAsiaTheme="minorEastAsia"/>
              <w:lang w:eastAsia="en-GB"/>
            </w:rPr>
          </w:pPr>
          <w:hyperlink w:anchor="_Toc99111921" w:history="1">
            <w:r w:rsidR="005475EE" w:rsidRPr="00FC7E1C">
              <w:rPr>
                <w:rStyle w:val="Hyperlink"/>
              </w:rPr>
              <w:t>8.12.2</w:t>
            </w:r>
            <w:r w:rsidR="005475EE">
              <w:rPr>
                <w:rFonts w:eastAsiaTheme="minorEastAsia"/>
                <w:lang w:eastAsia="en-GB"/>
              </w:rPr>
              <w:tab/>
            </w:r>
            <w:r w:rsidR="005475EE" w:rsidRPr="00FC7E1C">
              <w:rPr>
                <w:rStyle w:val="Hyperlink"/>
              </w:rPr>
              <w:t>Security Awareness Training</w:t>
            </w:r>
            <w:r w:rsidR="005475EE">
              <w:rPr>
                <w:webHidden/>
              </w:rPr>
              <w:tab/>
            </w:r>
            <w:r w:rsidR="005475EE">
              <w:rPr>
                <w:webHidden/>
              </w:rPr>
              <w:fldChar w:fldCharType="begin"/>
            </w:r>
            <w:r w:rsidR="005475EE">
              <w:rPr>
                <w:webHidden/>
              </w:rPr>
              <w:instrText xml:space="preserve"> PAGEREF _Toc99111921 \h </w:instrText>
            </w:r>
            <w:r w:rsidR="005475EE">
              <w:rPr>
                <w:webHidden/>
              </w:rPr>
            </w:r>
            <w:r w:rsidR="005475EE">
              <w:rPr>
                <w:webHidden/>
              </w:rPr>
              <w:fldChar w:fldCharType="separate"/>
            </w:r>
            <w:r w:rsidR="005475EE">
              <w:rPr>
                <w:webHidden/>
              </w:rPr>
              <w:t>44</w:t>
            </w:r>
            <w:r w:rsidR="005475EE">
              <w:rPr>
                <w:webHidden/>
              </w:rPr>
              <w:fldChar w:fldCharType="end"/>
            </w:r>
          </w:hyperlink>
        </w:p>
        <w:p w14:paraId="5093A165" w14:textId="5103F625" w:rsidR="005475EE" w:rsidRDefault="00597595">
          <w:pPr>
            <w:pStyle w:val="TOC3"/>
            <w:tabs>
              <w:tab w:val="left" w:pos="1701"/>
            </w:tabs>
            <w:rPr>
              <w:rFonts w:eastAsiaTheme="minorEastAsia"/>
              <w:lang w:eastAsia="en-GB"/>
            </w:rPr>
          </w:pPr>
          <w:hyperlink w:anchor="_Toc99111922" w:history="1">
            <w:r w:rsidR="005475EE" w:rsidRPr="00FC7E1C">
              <w:rPr>
                <w:rStyle w:val="Hyperlink"/>
              </w:rPr>
              <w:t>8.12.3</w:t>
            </w:r>
            <w:r w:rsidR="005475EE">
              <w:rPr>
                <w:rFonts w:eastAsiaTheme="minorEastAsia"/>
                <w:lang w:eastAsia="en-GB"/>
              </w:rPr>
              <w:tab/>
            </w:r>
            <w:r w:rsidR="005475EE" w:rsidRPr="00FC7E1C">
              <w:rPr>
                <w:rStyle w:val="Hyperlink"/>
              </w:rPr>
              <w:t>Security Training and Records</w:t>
            </w:r>
            <w:r w:rsidR="005475EE">
              <w:rPr>
                <w:webHidden/>
              </w:rPr>
              <w:tab/>
            </w:r>
            <w:r w:rsidR="005475EE">
              <w:rPr>
                <w:webHidden/>
              </w:rPr>
              <w:fldChar w:fldCharType="begin"/>
            </w:r>
            <w:r w:rsidR="005475EE">
              <w:rPr>
                <w:webHidden/>
              </w:rPr>
              <w:instrText xml:space="preserve"> PAGEREF _Toc99111922 \h </w:instrText>
            </w:r>
            <w:r w:rsidR="005475EE">
              <w:rPr>
                <w:webHidden/>
              </w:rPr>
            </w:r>
            <w:r w:rsidR="005475EE">
              <w:rPr>
                <w:webHidden/>
              </w:rPr>
              <w:fldChar w:fldCharType="separate"/>
            </w:r>
            <w:r w:rsidR="005475EE">
              <w:rPr>
                <w:webHidden/>
              </w:rPr>
              <w:t>44</w:t>
            </w:r>
            <w:r w:rsidR="005475EE">
              <w:rPr>
                <w:webHidden/>
              </w:rPr>
              <w:fldChar w:fldCharType="end"/>
            </w:r>
          </w:hyperlink>
        </w:p>
        <w:p w14:paraId="4AA370FD" w14:textId="424A0DB8" w:rsidR="005475EE" w:rsidRDefault="00597595">
          <w:pPr>
            <w:pStyle w:val="TOC3"/>
            <w:tabs>
              <w:tab w:val="left" w:pos="1701"/>
            </w:tabs>
            <w:rPr>
              <w:rFonts w:eastAsiaTheme="minorEastAsia"/>
              <w:lang w:eastAsia="en-GB"/>
            </w:rPr>
          </w:pPr>
          <w:hyperlink w:anchor="_Toc99111923" w:history="1">
            <w:r w:rsidR="005475EE" w:rsidRPr="00FC7E1C">
              <w:rPr>
                <w:rStyle w:val="Hyperlink"/>
              </w:rPr>
              <w:t>8.12.4</w:t>
            </w:r>
            <w:r w:rsidR="005475EE">
              <w:rPr>
                <w:rFonts w:eastAsiaTheme="minorEastAsia"/>
                <w:lang w:eastAsia="en-GB"/>
              </w:rPr>
              <w:tab/>
            </w:r>
            <w:r w:rsidR="005475EE" w:rsidRPr="00FC7E1C">
              <w:rPr>
                <w:rStyle w:val="Hyperlink"/>
              </w:rPr>
              <w:t>Lessons Learned</w:t>
            </w:r>
            <w:r w:rsidR="005475EE">
              <w:rPr>
                <w:webHidden/>
              </w:rPr>
              <w:tab/>
            </w:r>
            <w:r w:rsidR="005475EE">
              <w:rPr>
                <w:webHidden/>
              </w:rPr>
              <w:fldChar w:fldCharType="begin"/>
            </w:r>
            <w:r w:rsidR="005475EE">
              <w:rPr>
                <w:webHidden/>
              </w:rPr>
              <w:instrText xml:space="preserve"> PAGEREF _Toc99111923 \h </w:instrText>
            </w:r>
            <w:r w:rsidR="005475EE">
              <w:rPr>
                <w:webHidden/>
              </w:rPr>
            </w:r>
            <w:r w:rsidR="005475EE">
              <w:rPr>
                <w:webHidden/>
              </w:rPr>
              <w:fldChar w:fldCharType="separate"/>
            </w:r>
            <w:r w:rsidR="005475EE">
              <w:rPr>
                <w:webHidden/>
              </w:rPr>
              <w:t>45</w:t>
            </w:r>
            <w:r w:rsidR="005475EE">
              <w:rPr>
                <w:webHidden/>
              </w:rPr>
              <w:fldChar w:fldCharType="end"/>
            </w:r>
          </w:hyperlink>
        </w:p>
        <w:p w14:paraId="7B3276D1" w14:textId="1D1E7BD2" w:rsidR="005475EE" w:rsidRDefault="00597595">
          <w:pPr>
            <w:pStyle w:val="TOC1"/>
            <w:tabs>
              <w:tab w:val="left" w:pos="357"/>
            </w:tabs>
            <w:rPr>
              <w:rFonts w:eastAsiaTheme="minorEastAsia"/>
              <w:b w:val="0"/>
              <w:color w:val="auto"/>
              <w:lang w:eastAsia="en-GB"/>
            </w:rPr>
          </w:pPr>
          <w:hyperlink w:anchor="_Toc99111924" w:history="1">
            <w:r w:rsidR="005475EE" w:rsidRPr="00FC7E1C">
              <w:rPr>
                <w:rStyle w:val="Hyperlink"/>
                <w14:scene3d>
                  <w14:camera w14:prst="orthographicFront"/>
                  <w14:lightRig w14:rig="threePt" w14:dir="t">
                    <w14:rot w14:lat="0" w14:lon="0" w14:rev="0"/>
                  </w14:lightRig>
                </w14:scene3d>
                <w14:props3d w14:extrusionH="0" w14:contourW="0" w14:prstMaterial="warmMatte"/>
              </w:rPr>
              <w:t>9</w:t>
            </w:r>
            <w:r w:rsidR="005475EE">
              <w:rPr>
                <w:rFonts w:eastAsiaTheme="minorEastAsia"/>
                <w:b w:val="0"/>
                <w:color w:val="auto"/>
                <w:lang w:eastAsia="en-GB"/>
              </w:rPr>
              <w:tab/>
            </w:r>
            <w:r w:rsidR="005475EE" w:rsidRPr="00FC7E1C">
              <w:rPr>
                <w:rStyle w:val="Hyperlink"/>
              </w:rPr>
              <w:t>Reports, Dashboards and KPIs</w:t>
            </w:r>
            <w:r w:rsidR="005475EE">
              <w:rPr>
                <w:webHidden/>
              </w:rPr>
              <w:tab/>
            </w:r>
            <w:r w:rsidR="005475EE">
              <w:rPr>
                <w:webHidden/>
              </w:rPr>
              <w:fldChar w:fldCharType="begin"/>
            </w:r>
            <w:r w:rsidR="005475EE">
              <w:rPr>
                <w:webHidden/>
              </w:rPr>
              <w:instrText xml:space="preserve"> PAGEREF _Toc99111924 \h </w:instrText>
            </w:r>
            <w:r w:rsidR="005475EE">
              <w:rPr>
                <w:webHidden/>
              </w:rPr>
            </w:r>
            <w:r w:rsidR="005475EE">
              <w:rPr>
                <w:webHidden/>
              </w:rPr>
              <w:fldChar w:fldCharType="separate"/>
            </w:r>
            <w:r w:rsidR="005475EE">
              <w:rPr>
                <w:webHidden/>
              </w:rPr>
              <w:t>45</w:t>
            </w:r>
            <w:r w:rsidR="005475EE">
              <w:rPr>
                <w:webHidden/>
              </w:rPr>
              <w:fldChar w:fldCharType="end"/>
            </w:r>
          </w:hyperlink>
        </w:p>
        <w:p w14:paraId="5A05391E" w14:textId="0FD83B5C" w:rsidR="005475EE" w:rsidRDefault="00597595">
          <w:pPr>
            <w:pStyle w:val="TOC1"/>
            <w:tabs>
              <w:tab w:val="left" w:pos="1701"/>
            </w:tabs>
            <w:rPr>
              <w:rFonts w:eastAsiaTheme="minorEastAsia"/>
              <w:b w:val="0"/>
              <w:color w:val="auto"/>
              <w:lang w:eastAsia="en-GB"/>
            </w:rPr>
          </w:pPr>
          <w:hyperlink w:anchor="_Toc99111925" w:history="1">
            <w:r w:rsidR="005475EE" w:rsidRPr="00FC7E1C">
              <w:rPr>
                <w:rStyle w:val="Hyperlink"/>
                <w:rFonts w:cs="Times New Roman"/>
                <w14:scene3d>
                  <w14:camera w14:prst="orthographicFront"/>
                  <w14:lightRig w14:rig="threePt" w14:dir="t">
                    <w14:rot w14:lat="0" w14:lon="0" w14:rev="0"/>
                  </w14:lightRig>
                </w14:scene3d>
                <w14:props3d w14:extrusionH="0" w14:contourW="0" w14:prstMaterial="warmMatte"/>
              </w:rPr>
              <w:t>Appendix A –</w:t>
            </w:r>
            <w:r w:rsidR="005475EE">
              <w:rPr>
                <w:rFonts w:eastAsiaTheme="minorEastAsia"/>
                <w:b w:val="0"/>
                <w:color w:val="auto"/>
                <w:lang w:eastAsia="en-GB"/>
              </w:rPr>
              <w:tab/>
            </w:r>
            <w:r w:rsidR="005475EE" w:rsidRPr="00FC7E1C">
              <w:rPr>
                <w:rStyle w:val="Hyperlink"/>
              </w:rPr>
              <w:t>End to end security requirements</w:t>
            </w:r>
            <w:r w:rsidR="005475EE">
              <w:rPr>
                <w:webHidden/>
              </w:rPr>
              <w:tab/>
            </w:r>
            <w:r w:rsidR="005475EE">
              <w:rPr>
                <w:webHidden/>
              </w:rPr>
              <w:fldChar w:fldCharType="begin"/>
            </w:r>
            <w:r w:rsidR="005475EE">
              <w:rPr>
                <w:webHidden/>
              </w:rPr>
              <w:instrText xml:space="preserve"> PAGEREF _Toc99111925 \h </w:instrText>
            </w:r>
            <w:r w:rsidR="005475EE">
              <w:rPr>
                <w:webHidden/>
              </w:rPr>
            </w:r>
            <w:r w:rsidR="005475EE">
              <w:rPr>
                <w:webHidden/>
              </w:rPr>
              <w:fldChar w:fldCharType="separate"/>
            </w:r>
            <w:r w:rsidR="005475EE">
              <w:rPr>
                <w:webHidden/>
              </w:rPr>
              <w:t>46</w:t>
            </w:r>
            <w:r w:rsidR="005475EE">
              <w:rPr>
                <w:webHidden/>
              </w:rPr>
              <w:fldChar w:fldCharType="end"/>
            </w:r>
          </w:hyperlink>
        </w:p>
        <w:p w14:paraId="156D2438" w14:textId="00EBF77F" w:rsidR="005475EE" w:rsidRDefault="00597595">
          <w:pPr>
            <w:pStyle w:val="TOC1"/>
            <w:tabs>
              <w:tab w:val="left" w:pos="1701"/>
            </w:tabs>
            <w:rPr>
              <w:rFonts w:eastAsiaTheme="minorEastAsia"/>
              <w:b w:val="0"/>
              <w:color w:val="auto"/>
              <w:lang w:eastAsia="en-GB"/>
            </w:rPr>
          </w:pPr>
          <w:hyperlink w:anchor="_Toc99111926" w:history="1">
            <w:r w:rsidR="005475EE" w:rsidRPr="00FC7E1C">
              <w:rPr>
                <w:rStyle w:val="Hyperlink"/>
                <w:rFonts w:cs="Times New Roman"/>
                <w14:scene3d>
                  <w14:camera w14:prst="orthographicFront"/>
                  <w14:lightRig w14:rig="threePt" w14:dir="t">
                    <w14:rot w14:lat="0" w14:lon="0" w14:rev="0"/>
                  </w14:lightRig>
                </w14:scene3d>
                <w14:props3d w14:extrusionH="0" w14:contourW="0" w14:prstMaterial="warmMatte"/>
              </w:rPr>
              <w:t>Appendix B –</w:t>
            </w:r>
            <w:r w:rsidR="005475EE">
              <w:rPr>
                <w:rFonts w:eastAsiaTheme="minorEastAsia"/>
                <w:b w:val="0"/>
                <w:color w:val="auto"/>
                <w:lang w:eastAsia="en-GB"/>
              </w:rPr>
              <w:tab/>
            </w:r>
            <w:r w:rsidR="005475EE" w:rsidRPr="00FC7E1C">
              <w:rPr>
                <w:rStyle w:val="Hyperlink"/>
              </w:rPr>
              <w:t>PKI Certificate Services.</w:t>
            </w:r>
            <w:r w:rsidR="005475EE">
              <w:rPr>
                <w:webHidden/>
              </w:rPr>
              <w:tab/>
            </w:r>
            <w:r w:rsidR="005475EE">
              <w:rPr>
                <w:webHidden/>
              </w:rPr>
              <w:fldChar w:fldCharType="begin"/>
            </w:r>
            <w:r w:rsidR="005475EE">
              <w:rPr>
                <w:webHidden/>
              </w:rPr>
              <w:instrText xml:space="preserve"> PAGEREF _Toc99111926 \h </w:instrText>
            </w:r>
            <w:r w:rsidR="005475EE">
              <w:rPr>
                <w:webHidden/>
              </w:rPr>
            </w:r>
            <w:r w:rsidR="005475EE">
              <w:rPr>
                <w:webHidden/>
              </w:rPr>
              <w:fldChar w:fldCharType="separate"/>
            </w:r>
            <w:r w:rsidR="005475EE">
              <w:rPr>
                <w:webHidden/>
              </w:rPr>
              <w:t>46</w:t>
            </w:r>
            <w:r w:rsidR="005475EE">
              <w:rPr>
                <w:webHidden/>
              </w:rPr>
              <w:fldChar w:fldCharType="end"/>
            </w:r>
          </w:hyperlink>
        </w:p>
        <w:p w14:paraId="17133689" w14:textId="2D622275" w:rsidR="005475EE" w:rsidRDefault="00597595">
          <w:pPr>
            <w:pStyle w:val="TOC1"/>
            <w:tabs>
              <w:tab w:val="left" w:pos="1701"/>
            </w:tabs>
            <w:rPr>
              <w:rFonts w:eastAsiaTheme="minorEastAsia"/>
              <w:b w:val="0"/>
              <w:color w:val="auto"/>
              <w:lang w:eastAsia="en-GB"/>
            </w:rPr>
          </w:pPr>
          <w:hyperlink w:anchor="_Toc99111927" w:history="1">
            <w:r w:rsidR="005475EE" w:rsidRPr="00FC7E1C">
              <w:rPr>
                <w:rStyle w:val="Hyperlink"/>
                <w:rFonts w:cs="Times New Roman"/>
                <w14:scene3d>
                  <w14:camera w14:prst="orthographicFront"/>
                  <w14:lightRig w14:rig="threePt" w14:dir="t">
                    <w14:rot w14:lat="0" w14:lon="0" w14:rev="0"/>
                  </w14:lightRig>
                </w14:scene3d>
                <w14:props3d w14:extrusionH="0" w14:contourW="0" w14:prstMaterial="warmMatte"/>
              </w:rPr>
              <w:t>Appendix C –</w:t>
            </w:r>
            <w:r w:rsidR="005475EE">
              <w:rPr>
                <w:rFonts w:eastAsiaTheme="minorEastAsia"/>
                <w:b w:val="0"/>
                <w:color w:val="auto"/>
                <w:lang w:eastAsia="en-GB"/>
              </w:rPr>
              <w:tab/>
            </w:r>
            <w:r w:rsidR="005475EE" w:rsidRPr="00FC7E1C">
              <w:rPr>
                <w:rStyle w:val="Hyperlink"/>
              </w:rPr>
              <w:t>Failure scenarios (Examples)</w:t>
            </w:r>
            <w:r w:rsidR="005475EE">
              <w:rPr>
                <w:webHidden/>
              </w:rPr>
              <w:tab/>
            </w:r>
            <w:r w:rsidR="005475EE">
              <w:rPr>
                <w:webHidden/>
              </w:rPr>
              <w:fldChar w:fldCharType="begin"/>
            </w:r>
            <w:r w:rsidR="005475EE">
              <w:rPr>
                <w:webHidden/>
              </w:rPr>
              <w:instrText xml:space="preserve"> PAGEREF _Toc99111927 \h </w:instrText>
            </w:r>
            <w:r w:rsidR="005475EE">
              <w:rPr>
                <w:webHidden/>
              </w:rPr>
            </w:r>
            <w:r w:rsidR="005475EE">
              <w:rPr>
                <w:webHidden/>
              </w:rPr>
              <w:fldChar w:fldCharType="separate"/>
            </w:r>
            <w:r w:rsidR="005475EE">
              <w:rPr>
                <w:webHidden/>
              </w:rPr>
              <w:t>46</w:t>
            </w:r>
            <w:r w:rsidR="005475EE">
              <w:rPr>
                <w:webHidden/>
              </w:rPr>
              <w:fldChar w:fldCharType="end"/>
            </w:r>
          </w:hyperlink>
        </w:p>
        <w:p w14:paraId="571FF677" w14:textId="397C7155" w:rsidR="005475EE" w:rsidRDefault="00597595">
          <w:pPr>
            <w:pStyle w:val="TOC1"/>
            <w:tabs>
              <w:tab w:val="left" w:pos="1701"/>
            </w:tabs>
            <w:rPr>
              <w:rFonts w:eastAsiaTheme="minorEastAsia"/>
              <w:b w:val="0"/>
              <w:color w:val="auto"/>
              <w:lang w:eastAsia="en-GB"/>
            </w:rPr>
          </w:pPr>
          <w:hyperlink w:anchor="_Toc99111928" w:history="1">
            <w:r w:rsidR="005475EE" w:rsidRPr="00FC7E1C">
              <w:rPr>
                <w:rStyle w:val="Hyperlink"/>
                <w:rFonts w:cs="Times New Roman"/>
                <w14:scene3d>
                  <w14:camera w14:prst="orthographicFront"/>
                  <w14:lightRig w14:rig="threePt" w14:dir="t">
                    <w14:rot w14:lat="0" w14:lon="0" w14:rev="0"/>
                  </w14:lightRig>
                </w14:scene3d>
                <w14:props3d w14:extrusionH="0" w14:contourW="0" w14:prstMaterial="warmMatte"/>
              </w:rPr>
              <w:t>Appendix D –</w:t>
            </w:r>
            <w:r w:rsidR="005475EE">
              <w:rPr>
                <w:rFonts w:eastAsiaTheme="minorEastAsia"/>
                <w:b w:val="0"/>
                <w:color w:val="auto"/>
                <w:lang w:eastAsia="en-GB"/>
              </w:rPr>
              <w:tab/>
            </w:r>
            <w:r w:rsidR="005475EE" w:rsidRPr="00FC7E1C">
              <w:rPr>
                <w:rStyle w:val="Hyperlink"/>
              </w:rPr>
              <w:t>OFGEM DPIA</w:t>
            </w:r>
            <w:r w:rsidR="005475EE">
              <w:rPr>
                <w:webHidden/>
              </w:rPr>
              <w:tab/>
            </w:r>
            <w:r w:rsidR="005475EE">
              <w:rPr>
                <w:webHidden/>
              </w:rPr>
              <w:fldChar w:fldCharType="begin"/>
            </w:r>
            <w:r w:rsidR="005475EE">
              <w:rPr>
                <w:webHidden/>
              </w:rPr>
              <w:instrText xml:space="preserve"> PAGEREF _Toc99111928 \h </w:instrText>
            </w:r>
            <w:r w:rsidR="005475EE">
              <w:rPr>
                <w:webHidden/>
              </w:rPr>
            </w:r>
            <w:r w:rsidR="005475EE">
              <w:rPr>
                <w:webHidden/>
              </w:rPr>
              <w:fldChar w:fldCharType="separate"/>
            </w:r>
            <w:r w:rsidR="005475EE">
              <w:rPr>
                <w:webHidden/>
              </w:rPr>
              <w:t>46</w:t>
            </w:r>
            <w:r w:rsidR="005475EE">
              <w:rPr>
                <w:webHidden/>
              </w:rPr>
              <w:fldChar w:fldCharType="end"/>
            </w:r>
          </w:hyperlink>
        </w:p>
        <w:p w14:paraId="1FC39945" w14:textId="6A4BAD41" w:rsidR="00E03B82" w:rsidRPr="00892B30" w:rsidRDefault="00625734" w:rsidP="00E03B82">
          <w:r w:rsidRPr="00892B30">
            <w:rPr>
              <w:b/>
              <w:bCs/>
              <w:noProof/>
            </w:rPr>
            <w:fldChar w:fldCharType="end"/>
          </w:r>
        </w:p>
      </w:sdtContent>
    </w:sdt>
    <w:p w14:paraId="0562CB0E" w14:textId="77777777" w:rsidR="00E03B82" w:rsidRPr="00892B30" w:rsidRDefault="00625734">
      <w:pPr>
        <w:spacing w:after="160" w:line="259" w:lineRule="auto"/>
      </w:pPr>
      <w:r w:rsidRPr="00892B30">
        <w:br w:type="page"/>
      </w:r>
    </w:p>
    <w:p w14:paraId="6010F614" w14:textId="77777777" w:rsidR="0057557E" w:rsidRDefault="00625734" w:rsidP="0057557E">
      <w:pPr>
        <w:pStyle w:val="Heading2"/>
        <w:numPr>
          <w:ilvl w:val="1"/>
          <w:numId w:val="10"/>
        </w:numPr>
        <w:pBdr>
          <w:top w:val="single" w:sz="4" w:space="0" w:color="5161FC" w:themeColor="accent1"/>
        </w:pBdr>
        <w:spacing w:line="240" w:lineRule="auto"/>
      </w:pPr>
      <w:bookmarkStart w:id="1" w:name="_Toc83884303"/>
      <w:bookmarkStart w:id="2" w:name="_Toc95312008"/>
      <w:bookmarkStart w:id="3" w:name="_Toc99111759"/>
      <w:r>
        <w:lastRenderedPageBreak/>
        <w:t>Change Record</w:t>
      </w:r>
      <w:bookmarkEnd w:id="1"/>
      <w:bookmarkEnd w:id="2"/>
      <w:bookmarkEnd w:id="3"/>
    </w:p>
    <w:tbl>
      <w:tblPr>
        <w:tblpPr w:leftFromText="180" w:rightFromText="180" w:vertAnchor="text" w:horzAnchor="margin" w:tblpY="4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424"/>
        <w:gridCol w:w="1868"/>
        <w:gridCol w:w="4930"/>
      </w:tblGrid>
      <w:tr w:rsidR="004C65CA" w14:paraId="3FA44B00" w14:textId="77777777" w:rsidTr="006D04D7">
        <w:trPr>
          <w:trHeight w:val="244"/>
        </w:trPr>
        <w:tc>
          <w:tcPr>
            <w:tcW w:w="2263" w:type="dxa"/>
            <w:shd w:val="clear" w:color="auto" w:fill="E7E6E6"/>
          </w:tcPr>
          <w:p w14:paraId="0315C0C4" w14:textId="77777777" w:rsidR="0057557E" w:rsidRDefault="00625734" w:rsidP="00AE40A9">
            <w:pPr>
              <w:pStyle w:val="MHHSTableTextLarge"/>
            </w:pPr>
            <w:r>
              <w:t>Date</w:t>
            </w:r>
          </w:p>
        </w:tc>
        <w:tc>
          <w:tcPr>
            <w:tcW w:w="1424" w:type="dxa"/>
            <w:shd w:val="clear" w:color="auto" w:fill="E7E6E6"/>
          </w:tcPr>
          <w:p w14:paraId="1C7DF0E4" w14:textId="77777777" w:rsidR="0057557E" w:rsidRDefault="00625734" w:rsidP="00AE40A9">
            <w:pPr>
              <w:pStyle w:val="MHHSTableTextLarge"/>
            </w:pPr>
            <w:r>
              <w:t>Author</w:t>
            </w:r>
          </w:p>
        </w:tc>
        <w:tc>
          <w:tcPr>
            <w:tcW w:w="1868" w:type="dxa"/>
            <w:shd w:val="clear" w:color="auto" w:fill="E7E6E6"/>
          </w:tcPr>
          <w:p w14:paraId="6B814A1E" w14:textId="77777777" w:rsidR="0057557E" w:rsidRDefault="00625734" w:rsidP="00AE40A9">
            <w:pPr>
              <w:pStyle w:val="MHHSTableTextLarge"/>
            </w:pPr>
            <w:r>
              <w:t>Version</w:t>
            </w:r>
          </w:p>
        </w:tc>
        <w:tc>
          <w:tcPr>
            <w:tcW w:w="4930" w:type="dxa"/>
            <w:shd w:val="clear" w:color="auto" w:fill="E7E6E6"/>
          </w:tcPr>
          <w:p w14:paraId="2E92580D" w14:textId="77777777" w:rsidR="0057557E" w:rsidRDefault="00625734" w:rsidP="00AE40A9">
            <w:pPr>
              <w:pStyle w:val="MHHSTableTextLarge"/>
            </w:pPr>
            <w:r>
              <w:t>Change Detail</w:t>
            </w:r>
          </w:p>
        </w:tc>
      </w:tr>
      <w:tr w:rsidR="004C65CA" w14:paraId="7348B868" w14:textId="77777777" w:rsidTr="006D04D7">
        <w:trPr>
          <w:trHeight w:val="259"/>
        </w:trPr>
        <w:tc>
          <w:tcPr>
            <w:tcW w:w="2263" w:type="dxa"/>
            <w:shd w:val="clear" w:color="auto" w:fill="auto"/>
          </w:tcPr>
          <w:p w14:paraId="11C57FA7" w14:textId="77777777" w:rsidR="0057557E" w:rsidRDefault="00625734" w:rsidP="00AE40A9">
            <w:pPr>
              <w:pStyle w:val="MHHSTableTextLarge"/>
            </w:pPr>
            <w:r>
              <w:t>10 November 2021</w:t>
            </w:r>
          </w:p>
        </w:tc>
        <w:tc>
          <w:tcPr>
            <w:tcW w:w="1424" w:type="dxa"/>
            <w:shd w:val="clear" w:color="auto" w:fill="auto"/>
          </w:tcPr>
          <w:p w14:paraId="019B1A21" w14:textId="77777777" w:rsidR="0057557E" w:rsidRDefault="00625734" w:rsidP="00AE40A9">
            <w:pPr>
              <w:pStyle w:val="MHHSTableTextLarge"/>
            </w:pPr>
            <w:r>
              <w:t>KG</w:t>
            </w:r>
          </w:p>
        </w:tc>
        <w:tc>
          <w:tcPr>
            <w:tcW w:w="1868" w:type="dxa"/>
            <w:shd w:val="clear" w:color="auto" w:fill="auto"/>
          </w:tcPr>
          <w:p w14:paraId="6F54A5A7" w14:textId="77777777" w:rsidR="0057557E" w:rsidRDefault="00625734" w:rsidP="00AE40A9">
            <w:pPr>
              <w:pStyle w:val="MHHSTableTextLarge"/>
            </w:pPr>
            <w:r>
              <w:t>0.1</w:t>
            </w:r>
          </w:p>
        </w:tc>
        <w:tc>
          <w:tcPr>
            <w:tcW w:w="4930" w:type="dxa"/>
            <w:shd w:val="clear" w:color="auto" w:fill="auto"/>
          </w:tcPr>
          <w:p w14:paraId="45A19D20" w14:textId="77777777" w:rsidR="0057557E" w:rsidRDefault="005B111C" w:rsidP="005B111C">
            <w:pPr>
              <w:pStyle w:val="MHHSTableTextLarge"/>
            </w:pPr>
            <w:r>
              <w:t>Initial draft</w:t>
            </w:r>
          </w:p>
        </w:tc>
      </w:tr>
      <w:tr w:rsidR="004C65CA" w14:paraId="37072EAC" w14:textId="77777777" w:rsidTr="006D04D7">
        <w:trPr>
          <w:trHeight w:val="244"/>
        </w:trPr>
        <w:tc>
          <w:tcPr>
            <w:tcW w:w="2263" w:type="dxa"/>
            <w:shd w:val="clear" w:color="auto" w:fill="auto"/>
          </w:tcPr>
          <w:p w14:paraId="0339A7D0" w14:textId="77777777" w:rsidR="0057557E" w:rsidRDefault="00625734" w:rsidP="00AE40A9">
            <w:pPr>
              <w:pStyle w:val="MHHSTableTextLarge"/>
            </w:pPr>
            <w:r>
              <w:t>28 January 2022</w:t>
            </w:r>
          </w:p>
        </w:tc>
        <w:tc>
          <w:tcPr>
            <w:tcW w:w="1424" w:type="dxa"/>
            <w:shd w:val="clear" w:color="auto" w:fill="auto"/>
          </w:tcPr>
          <w:p w14:paraId="6F1F62B6" w14:textId="77777777" w:rsidR="0057557E" w:rsidRDefault="00625734" w:rsidP="00AE40A9">
            <w:pPr>
              <w:pStyle w:val="MHHSTableTextLarge"/>
            </w:pPr>
            <w:r>
              <w:t>KG</w:t>
            </w:r>
          </w:p>
        </w:tc>
        <w:tc>
          <w:tcPr>
            <w:tcW w:w="1868" w:type="dxa"/>
            <w:shd w:val="clear" w:color="auto" w:fill="auto"/>
          </w:tcPr>
          <w:p w14:paraId="494AC823" w14:textId="77777777" w:rsidR="0057557E" w:rsidRDefault="00625734" w:rsidP="00AE40A9">
            <w:pPr>
              <w:pStyle w:val="MHHSTableTextLarge"/>
            </w:pPr>
            <w:r>
              <w:t>0.2</w:t>
            </w:r>
          </w:p>
        </w:tc>
        <w:tc>
          <w:tcPr>
            <w:tcW w:w="4930" w:type="dxa"/>
            <w:shd w:val="clear" w:color="auto" w:fill="auto"/>
          </w:tcPr>
          <w:p w14:paraId="26362497" w14:textId="77777777" w:rsidR="0057557E" w:rsidRDefault="00625734" w:rsidP="00AE40A9">
            <w:pPr>
              <w:pStyle w:val="MHHSTableTextLarge"/>
            </w:pPr>
            <w:r>
              <w:t>Updated based on feedback from peer review.</w:t>
            </w:r>
          </w:p>
        </w:tc>
      </w:tr>
      <w:tr w:rsidR="004C65CA" w14:paraId="4A1AA1E7" w14:textId="77777777" w:rsidTr="006D04D7">
        <w:trPr>
          <w:trHeight w:val="259"/>
        </w:trPr>
        <w:tc>
          <w:tcPr>
            <w:tcW w:w="2263" w:type="dxa"/>
            <w:shd w:val="clear" w:color="auto" w:fill="auto"/>
          </w:tcPr>
          <w:p w14:paraId="40063CC7" w14:textId="77777777" w:rsidR="00E833D7" w:rsidRDefault="00625734" w:rsidP="00AE40A9">
            <w:pPr>
              <w:pStyle w:val="MHHSTableTextLarge"/>
            </w:pPr>
            <w:r>
              <w:t>16 February 2022</w:t>
            </w:r>
          </w:p>
        </w:tc>
        <w:tc>
          <w:tcPr>
            <w:tcW w:w="1424" w:type="dxa"/>
            <w:shd w:val="clear" w:color="auto" w:fill="auto"/>
          </w:tcPr>
          <w:p w14:paraId="263FE699" w14:textId="77777777" w:rsidR="00E833D7" w:rsidRDefault="00625734" w:rsidP="00AE40A9">
            <w:pPr>
              <w:pStyle w:val="MHHSTableTextLarge"/>
            </w:pPr>
            <w:r>
              <w:t>KG</w:t>
            </w:r>
          </w:p>
        </w:tc>
        <w:tc>
          <w:tcPr>
            <w:tcW w:w="1868" w:type="dxa"/>
            <w:shd w:val="clear" w:color="auto" w:fill="auto"/>
          </w:tcPr>
          <w:p w14:paraId="2C272389" w14:textId="77777777" w:rsidR="00E833D7" w:rsidRDefault="00625734" w:rsidP="00AE40A9">
            <w:pPr>
              <w:pStyle w:val="MHHSTableTextLarge"/>
            </w:pPr>
            <w:r>
              <w:t>0.3</w:t>
            </w:r>
          </w:p>
        </w:tc>
        <w:tc>
          <w:tcPr>
            <w:tcW w:w="4930" w:type="dxa"/>
            <w:shd w:val="clear" w:color="auto" w:fill="auto"/>
          </w:tcPr>
          <w:p w14:paraId="01EE7FDB" w14:textId="77777777" w:rsidR="00E833D7" w:rsidRDefault="00625734" w:rsidP="00AE40A9">
            <w:pPr>
              <w:pStyle w:val="MHHSTableTextLarge"/>
            </w:pPr>
            <w:r>
              <w:t>Updated post first review with procurement</w:t>
            </w:r>
          </w:p>
        </w:tc>
      </w:tr>
      <w:tr w:rsidR="004C65CA" w14:paraId="02CBB033" w14:textId="77777777" w:rsidTr="006D04D7">
        <w:trPr>
          <w:trHeight w:val="259"/>
        </w:trPr>
        <w:tc>
          <w:tcPr>
            <w:tcW w:w="2263" w:type="dxa"/>
            <w:shd w:val="clear" w:color="auto" w:fill="auto"/>
          </w:tcPr>
          <w:p w14:paraId="306FDA03" w14:textId="77777777" w:rsidR="00E833D7" w:rsidRDefault="00625734" w:rsidP="00AE40A9">
            <w:pPr>
              <w:pStyle w:val="MHHSTableTextLarge"/>
            </w:pPr>
            <w:r>
              <w:t>1</w:t>
            </w:r>
            <w:r w:rsidR="00A6028B">
              <w:t>7</w:t>
            </w:r>
            <w:r>
              <w:t xml:space="preserve"> February 2022</w:t>
            </w:r>
          </w:p>
        </w:tc>
        <w:tc>
          <w:tcPr>
            <w:tcW w:w="1424" w:type="dxa"/>
            <w:shd w:val="clear" w:color="auto" w:fill="auto"/>
          </w:tcPr>
          <w:p w14:paraId="3C111988" w14:textId="77777777" w:rsidR="00E833D7" w:rsidRDefault="00625734" w:rsidP="00AE40A9">
            <w:pPr>
              <w:pStyle w:val="MHHSTableTextLarge"/>
            </w:pPr>
            <w:r>
              <w:t>KG</w:t>
            </w:r>
          </w:p>
        </w:tc>
        <w:tc>
          <w:tcPr>
            <w:tcW w:w="1868" w:type="dxa"/>
            <w:shd w:val="clear" w:color="auto" w:fill="auto"/>
          </w:tcPr>
          <w:p w14:paraId="45C6D218" w14:textId="77777777" w:rsidR="00E833D7" w:rsidRDefault="00625734" w:rsidP="00AE40A9">
            <w:pPr>
              <w:pStyle w:val="MHHSTableTextLarge"/>
            </w:pPr>
            <w:r>
              <w:t>0.4</w:t>
            </w:r>
          </w:p>
        </w:tc>
        <w:tc>
          <w:tcPr>
            <w:tcW w:w="4930" w:type="dxa"/>
            <w:shd w:val="clear" w:color="auto" w:fill="auto"/>
          </w:tcPr>
          <w:p w14:paraId="6B58B23B" w14:textId="77777777" w:rsidR="00E833D7" w:rsidRDefault="00625734" w:rsidP="00AE40A9">
            <w:pPr>
              <w:pStyle w:val="MHHSTableTextLarge"/>
            </w:pPr>
            <w:r>
              <w:t>Updated post first review with SDWG</w:t>
            </w:r>
          </w:p>
        </w:tc>
      </w:tr>
      <w:tr w:rsidR="004C65CA" w14:paraId="60B18B19" w14:textId="77777777" w:rsidTr="006D04D7">
        <w:trPr>
          <w:trHeight w:val="259"/>
        </w:trPr>
        <w:tc>
          <w:tcPr>
            <w:tcW w:w="2263" w:type="dxa"/>
            <w:shd w:val="clear" w:color="auto" w:fill="auto"/>
          </w:tcPr>
          <w:p w14:paraId="76A0F54D" w14:textId="77777777" w:rsidR="002230EE" w:rsidRDefault="00625734" w:rsidP="00AE40A9">
            <w:pPr>
              <w:pStyle w:val="MHHSTableTextLarge"/>
            </w:pPr>
            <w:r>
              <w:t>20 February</w:t>
            </w:r>
            <w:r w:rsidR="00AF3483">
              <w:t xml:space="preserve"> 2022</w:t>
            </w:r>
          </w:p>
        </w:tc>
        <w:tc>
          <w:tcPr>
            <w:tcW w:w="1424" w:type="dxa"/>
            <w:shd w:val="clear" w:color="auto" w:fill="auto"/>
          </w:tcPr>
          <w:p w14:paraId="45A1F774" w14:textId="77777777" w:rsidR="002230EE" w:rsidRDefault="00625734" w:rsidP="00AE40A9">
            <w:pPr>
              <w:pStyle w:val="MHHSTableTextLarge"/>
            </w:pPr>
            <w:r>
              <w:t>KG</w:t>
            </w:r>
          </w:p>
        </w:tc>
        <w:tc>
          <w:tcPr>
            <w:tcW w:w="1868" w:type="dxa"/>
            <w:shd w:val="clear" w:color="auto" w:fill="auto"/>
          </w:tcPr>
          <w:p w14:paraId="221320B8" w14:textId="77777777" w:rsidR="002230EE" w:rsidRDefault="00625734" w:rsidP="00AE40A9">
            <w:pPr>
              <w:pStyle w:val="MHHSTableTextLarge"/>
            </w:pPr>
            <w:r>
              <w:t>0.5</w:t>
            </w:r>
          </w:p>
        </w:tc>
        <w:tc>
          <w:tcPr>
            <w:tcW w:w="4930" w:type="dxa"/>
            <w:shd w:val="clear" w:color="auto" w:fill="auto"/>
          </w:tcPr>
          <w:p w14:paraId="5A756BAD" w14:textId="77777777" w:rsidR="002230EE" w:rsidRDefault="00625734" w:rsidP="00AE40A9">
            <w:pPr>
              <w:pStyle w:val="MHHSTableTextLarge"/>
            </w:pPr>
            <w:r>
              <w:t>Updated formatting, added section 8.2.14</w:t>
            </w:r>
            <w:r w:rsidR="00AF3483">
              <w:t>.</w:t>
            </w:r>
          </w:p>
        </w:tc>
      </w:tr>
      <w:tr w:rsidR="004C65CA" w14:paraId="7AB6C70B" w14:textId="77777777" w:rsidTr="006D04D7">
        <w:trPr>
          <w:trHeight w:val="259"/>
        </w:trPr>
        <w:tc>
          <w:tcPr>
            <w:tcW w:w="2263" w:type="dxa"/>
            <w:shd w:val="clear" w:color="auto" w:fill="auto"/>
          </w:tcPr>
          <w:p w14:paraId="1920EFAC" w14:textId="77777777" w:rsidR="00AF3483" w:rsidRDefault="00625734" w:rsidP="00AE40A9">
            <w:pPr>
              <w:pStyle w:val="MHHSTableTextLarge"/>
            </w:pPr>
            <w:r>
              <w:t>4 March 2022</w:t>
            </w:r>
          </w:p>
        </w:tc>
        <w:tc>
          <w:tcPr>
            <w:tcW w:w="1424" w:type="dxa"/>
            <w:shd w:val="clear" w:color="auto" w:fill="auto"/>
          </w:tcPr>
          <w:p w14:paraId="4FF0A73F" w14:textId="77777777" w:rsidR="00AF3483" w:rsidRDefault="00625734" w:rsidP="00AE40A9">
            <w:pPr>
              <w:pStyle w:val="MHHSTableTextLarge"/>
            </w:pPr>
            <w:r>
              <w:t>KG</w:t>
            </w:r>
          </w:p>
        </w:tc>
        <w:tc>
          <w:tcPr>
            <w:tcW w:w="1868" w:type="dxa"/>
            <w:shd w:val="clear" w:color="auto" w:fill="auto"/>
          </w:tcPr>
          <w:p w14:paraId="04545F12" w14:textId="77777777" w:rsidR="00AF3483" w:rsidRDefault="00625734" w:rsidP="00AE40A9">
            <w:pPr>
              <w:pStyle w:val="MHHSTableTextLarge"/>
            </w:pPr>
            <w:r>
              <w:t>0.6</w:t>
            </w:r>
          </w:p>
        </w:tc>
        <w:tc>
          <w:tcPr>
            <w:tcW w:w="4930" w:type="dxa"/>
            <w:shd w:val="clear" w:color="auto" w:fill="auto"/>
          </w:tcPr>
          <w:p w14:paraId="46914CDF" w14:textId="77777777" w:rsidR="00AF3483" w:rsidRDefault="00625734" w:rsidP="00AE40A9">
            <w:pPr>
              <w:pStyle w:val="MHHSTableTextLarge"/>
            </w:pPr>
            <w:r>
              <w:t>Added section 8.2.14, added Appendix B &amp; C</w:t>
            </w:r>
          </w:p>
        </w:tc>
      </w:tr>
      <w:tr w:rsidR="00560D9D" w14:paraId="578E0719" w14:textId="77777777" w:rsidTr="006D04D7">
        <w:trPr>
          <w:trHeight w:val="259"/>
        </w:trPr>
        <w:tc>
          <w:tcPr>
            <w:tcW w:w="2263" w:type="dxa"/>
            <w:shd w:val="clear" w:color="auto" w:fill="auto"/>
          </w:tcPr>
          <w:p w14:paraId="361E71A4" w14:textId="0F06C32F" w:rsidR="00560D9D" w:rsidRDefault="00560D9D" w:rsidP="00AE40A9">
            <w:pPr>
              <w:pStyle w:val="MHHSTableTextLarge"/>
            </w:pPr>
            <w:r>
              <w:t>23 March 2022</w:t>
            </w:r>
          </w:p>
        </w:tc>
        <w:tc>
          <w:tcPr>
            <w:tcW w:w="1424" w:type="dxa"/>
            <w:shd w:val="clear" w:color="auto" w:fill="auto"/>
          </w:tcPr>
          <w:p w14:paraId="48FA801D" w14:textId="277FEEB9" w:rsidR="00560D9D" w:rsidRDefault="00560D9D" w:rsidP="00AE40A9">
            <w:pPr>
              <w:pStyle w:val="MHHSTableTextLarge"/>
            </w:pPr>
            <w:r>
              <w:t>KG</w:t>
            </w:r>
          </w:p>
        </w:tc>
        <w:tc>
          <w:tcPr>
            <w:tcW w:w="1868" w:type="dxa"/>
            <w:shd w:val="clear" w:color="auto" w:fill="auto"/>
          </w:tcPr>
          <w:p w14:paraId="4D11A2B7" w14:textId="296AA568" w:rsidR="00560D9D" w:rsidRDefault="00560D9D" w:rsidP="00AE40A9">
            <w:pPr>
              <w:pStyle w:val="MHHSTableTextLarge"/>
            </w:pPr>
            <w:r>
              <w:t>0.7</w:t>
            </w:r>
          </w:p>
        </w:tc>
        <w:tc>
          <w:tcPr>
            <w:tcW w:w="4930" w:type="dxa"/>
            <w:shd w:val="clear" w:color="auto" w:fill="auto"/>
          </w:tcPr>
          <w:p w14:paraId="389C1994" w14:textId="3157F5AD" w:rsidR="00560D9D" w:rsidRDefault="00560D9D" w:rsidP="00AE40A9">
            <w:pPr>
              <w:pStyle w:val="MHHSTableTextLarge"/>
            </w:pPr>
            <w:r>
              <w:t>Updated post review with LDP</w:t>
            </w:r>
          </w:p>
        </w:tc>
      </w:tr>
      <w:tr w:rsidR="005475EE" w14:paraId="5AB67EA9" w14:textId="77777777" w:rsidTr="006D04D7">
        <w:trPr>
          <w:trHeight w:val="259"/>
        </w:trPr>
        <w:tc>
          <w:tcPr>
            <w:tcW w:w="2263" w:type="dxa"/>
            <w:shd w:val="clear" w:color="auto" w:fill="auto"/>
          </w:tcPr>
          <w:p w14:paraId="681EE5A6" w14:textId="248FD5D1" w:rsidR="005475EE" w:rsidRDefault="005475EE" w:rsidP="00AE40A9">
            <w:pPr>
              <w:pStyle w:val="MHHSTableTextLarge"/>
            </w:pPr>
            <w:r>
              <w:t>25 March 2022</w:t>
            </w:r>
          </w:p>
        </w:tc>
        <w:tc>
          <w:tcPr>
            <w:tcW w:w="1424" w:type="dxa"/>
            <w:shd w:val="clear" w:color="auto" w:fill="auto"/>
          </w:tcPr>
          <w:p w14:paraId="045D09F1" w14:textId="15B50153" w:rsidR="005475EE" w:rsidRDefault="005475EE" w:rsidP="00AE40A9">
            <w:pPr>
              <w:pStyle w:val="MHHSTableTextLarge"/>
            </w:pPr>
            <w:r>
              <w:t>KG</w:t>
            </w:r>
          </w:p>
        </w:tc>
        <w:tc>
          <w:tcPr>
            <w:tcW w:w="1868" w:type="dxa"/>
            <w:shd w:val="clear" w:color="auto" w:fill="auto"/>
          </w:tcPr>
          <w:p w14:paraId="005326F7" w14:textId="787A8C48" w:rsidR="005475EE" w:rsidRDefault="005475EE" w:rsidP="00AE40A9">
            <w:pPr>
              <w:pStyle w:val="MHHSTableTextLarge"/>
            </w:pPr>
            <w:r>
              <w:t>1.0</w:t>
            </w:r>
          </w:p>
        </w:tc>
        <w:tc>
          <w:tcPr>
            <w:tcW w:w="4930" w:type="dxa"/>
            <w:shd w:val="clear" w:color="auto" w:fill="auto"/>
          </w:tcPr>
          <w:p w14:paraId="110A7EFE" w14:textId="1FC5ABC3" w:rsidR="005475EE" w:rsidRDefault="005475EE" w:rsidP="00AE40A9">
            <w:pPr>
              <w:pStyle w:val="MHHSTableTextLarge"/>
            </w:pPr>
            <w:r>
              <w:t>Set to version 1.0</w:t>
            </w:r>
          </w:p>
        </w:tc>
      </w:tr>
      <w:tr w:rsidR="00D52C0C" w14:paraId="1E2BEB34" w14:textId="77777777" w:rsidTr="006D04D7">
        <w:trPr>
          <w:trHeight w:val="259"/>
        </w:trPr>
        <w:tc>
          <w:tcPr>
            <w:tcW w:w="2263" w:type="dxa"/>
            <w:shd w:val="clear" w:color="auto" w:fill="auto"/>
          </w:tcPr>
          <w:p w14:paraId="30904759" w14:textId="10E8CBCE" w:rsidR="00D52C0C" w:rsidRDefault="00D52C0C" w:rsidP="00AE40A9">
            <w:pPr>
              <w:pStyle w:val="MHHSTableTextLarge"/>
            </w:pPr>
            <w:r>
              <w:t>6</w:t>
            </w:r>
            <w:r w:rsidRPr="00D52C0C">
              <w:rPr>
                <w:vertAlign w:val="superscript"/>
              </w:rPr>
              <w:t>th</w:t>
            </w:r>
            <w:r>
              <w:t xml:space="preserve"> May 2022</w:t>
            </w:r>
          </w:p>
        </w:tc>
        <w:tc>
          <w:tcPr>
            <w:tcW w:w="1424" w:type="dxa"/>
            <w:shd w:val="clear" w:color="auto" w:fill="auto"/>
          </w:tcPr>
          <w:p w14:paraId="2A0DF22E" w14:textId="16552C67" w:rsidR="00D52C0C" w:rsidRDefault="00D52C0C" w:rsidP="00AE40A9">
            <w:pPr>
              <w:pStyle w:val="MHHSTableTextLarge"/>
            </w:pPr>
            <w:r>
              <w:t>KG</w:t>
            </w:r>
          </w:p>
        </w:tc>
        <w:tc>
          <w:tcPr>
            <w:tcW w:w="1868" w:type="dxa"/>
            <w:shd w:val="clear" w:color="auto" w:fill="auto"/>
          </w:tcPr>
          <w:p w14:paraId="7410A82C" w14:textId="16A4D362" w:rsidR="00D52C0C" w:rsidRDefault="00D52C0C" w:rsidP="00AE40A9">
            <w:pPr>
              <w:pStyle w:val="MHHSTableTextLarge"/>
            </w:pPr>
            <w:r>
              <w:t>1.1</w:t>
            </w:r>
          </w:p>
        </w:tc>
        <w:tc>
          <w:tcPr>
            <w:tcW w:w="4930" w:type="dxa"/>
            <w:shd w:val="clear" w:color="auto" w:fill="auto"/>
          </w:tcPr>
          <w:p w14:paraId="3E109B8B" w14:textId="443F1B8D" w:rsidR="00D52C0C" w:rsidRDefault="00D52C0C" w:rsidP="00AE40A9">
            <w:pPr>
              <w:pStyle w:val="MHHSTableTextLarge"/>
            </w:pPr>
            <w:r>
              <w:t>Updated based on bidders feedback</w:t>
            </w:r>
          </w:p>
        </w:tc>
      </w:tr>
      <w:tr w:rsidR="0005159C" w14:paraId="3EAFE797" w14:textId="77777777" w:rsidTr="006D04D7">
        <w:trPr>
          <w:trHeight w:val="259"/>
        </w:trPr>
        <w:tc>
          <w:tcPr>
            <w:tcW w:w="2263" w:type="dxa"/>
            <w:shd w:val="clear" w:color="auto" w:fill="auto"/>
          </w:tcPr>
          <w:p w14:paraId="0BF6F38A" w14:textId="16ED0AA5" w:rsidR="0005159C" w:rsidRDefault="0005159C" w:rsidP="0005159C">
            <w:pPr>
              <w:pStyle w:val="MHHSTableTextLarge"/>
            </w:pPr>
            <w:r w:rsidRPr="00983003">
              <w:t>10</w:t>
            </w:r>
            <w:r w:rsidRPr="00D52C0C">
              <w:rPr>
                <w:vertAlign w:val="superscript"/>
              </w:rPr>
              <w:t>th</w:t>
            </w:r>
            <w:r>
              <w:t xml:space="preserve"> May 2022</w:t>
            </w:r>
          </w:p>
        </w:tc>
        <w:tc>
          <w:tcPr>
            <w:tcW w:w="1424" w:type="dxa"/>
            <w:shd w:val="clear" w:color="auto" w:fill="auto"/>
          </w:tcPr>
          <w:p w14:paraId="1BE9A2FE" w14:textId="7458C5E0" w:rsidR="0005159C" w:rsidRDefault="0005159C" w:rsidP="0005159C">
            <w:pPr>
              <w:pStyle w:val="MHHSTableTextLarge"/>
            </w:pPr>
            <w:r>
              <w:t>KG</w:t>
            </w:r>
          </w:p>
        </w:tc>
        <w:tc>
          <w:tcPr>
            <w:tcW w:w="1868" w:type="dxa"/>
            <w:shd w:val="clear" w:color="auto" w:fill="auto"/>
          </w:tcPr>
          <w:p w14:paraId="6D1EA40A" w14:textId="16E73660" w:rsidR="0005159C" w:rsidRDefault="008E28B4" w:rsidP="0005159C">
            <w:pPr>
              <w:pStyle w:val="MHHSTableTextLarge"/>
            </w:pPr>
            <w:r>
              <w:t>1.2</w:t>
            </w:r>
          </w:p>
        </w:tc>
        <w:tc>
          <w:tcPr>
            <w:tcW w:w="4930" w:type="dxa"/>
            <w:shd w:val="clear" w:color="auto" w:fill="auto"/>
          </w:tcPr>
          <w:p w14:paraId="4B88158F" w14:textId="42895B95" w:rsidR="0005159C" w:rsidRDefault="0005159C" w:rsidP="0005159C">
            <w:pPr>
              <w:pStyle w:val="MHHSTableTextLarge"/>
            </w:pPr>
            <w:r>
              <w:t>Updated based on bidders feedback</w:t>
            </w:r>
          </w:p>
        </w:tc>
      </w:tr>
      <w:tr w:rsidR="008E28B4" w14:paraId="68E6801D" w14:textId="77777777" w:rsidTr="006D04D7">
        <w:trPr>
          <w:trHeight w:val="259"/>
        </w:trPr>
        <w:tc>
          <w:tcPr>
            <w:tcW w:w="2263" w:type="dxa"/>
            <w:shd w:val="clear" w:color="auto" w:fill="auto"/>
          </w:tcPr>
          <w:p w14:paraId="411BBAEA" w14:textId="4608D762" w:rsidR="008E28B4" w:rsidRPr="00983003" w:rsidRDefault="008E28B4" w:rsidP="0005159C">
            <w:pPr>
              <w:pStyle w:val="MHHSTableTextLarge"/>
            </w:pPr>
            <w:r>
              <w:t>14</w:t>
            </w:r>
            <w:r w:rsidRPr="008E28B4">
              <w:rPr>
                <w:vertAlign w:val="superscript"/>
              </w:rPr>
              <w:t>th</w:t>
            </w:r>
            <w:r>
              <w:t xml:space="preserve"> September 2022</w:t>
            </w:r>
          </w:p>
        </w:tc>
        <w:tc>
          <w:tcPr>
            <w:tcW w:w="1424" w:type="dxa"/>
            <w:shd w:val="clear" w:color="auto" w:fill="auto"/>
          </w:tcPr>
          <w:p w14:paraId="5FDE8D2E" w14:textId="66BC6138" w:rsidR="008E28B4" w:rsidRDefault="008E28B4" w:rsidP="0005159C">
            <w:pPr>
              <w:pStyle w:val="MHHSTableTextLarge"/>
            </w:pPr>
            <w:r>
              <w:t>KG</w:t>
            </w:r>
          </w:p>
        </w:tc>
        <w:tc>
          <w:tcPr>
            <w:tcW w:w="1868" w:type="dxa"/>
            <w:shd w:val="clear" w:color="auto" w:fill="auto"/>
          </w:tcPr>
          <w:p w14:paraId="77DB064F" w14:textId="32953A83" w:rsidR="008E28B4" w:rsidRDefault="008E28B4" w:rsidP="0005159C">
            <w:pPr>
              <w:pStyle w:val="MHHSTableTextLarge"/>
            </w:pPr>
            <w:r>
              <w:t>1.3</w:t>
            </w:r>
          </w:p>
        </w:tc>
        <w:tc>
          <w:tcPr>
            <w:tcW w:w="4930" w:type="dxa"/>
            <w:shd w:val="clear" w:color="auto" w:fill="auto"/>
          </w:tcPr>
          <w:p w14:paraId="288DF46B" w14:textId="7C2D6D91" w:rsidR="008E28B4" w:rsidRDefault="008E28B4" w:rsidP="0005159C">
            <w:pPr>
              <w:pStyle w:val="MHHSTableTextLarge"/>
            </w:pPr>
            <w:r>
              <w:t>Removed references to message encryption</w:t>
            </w:r>
          </w:p>
        </w:tc>
      </w:tr>
      <w:tr w:rsidR="00597595" w14:paraId="64492B49" w14:textId="77777777" w:rsidTr="006D04D7">
        <w:trPr>
          <w:trHeight w:val="259"/>
        </w:trPr>
        <w:tc>
          <w:tcPr>
            <w:tcW w:w="2263" w:type="dxa"/>
            <w:shd w:val="clear" w:color="auto" w:fill="auto"/>
          </w:tcPr>
          <w:p w14:paraId="6861B128" w14:textId="41F24779" w:rsidR="00597595" w:rsidRDefault="00597595" w:rsidP="0005159C">
            <w:pPr>
              <w:pStyle w:val="MHHSTableTextLarge"/>
            </w:pPr>
            <w:r>
              <w:t>3</w:t>
            </w:r>
            <w:r w:rsidRPr="00597595">
              <w:rPr>
                <w:vertAlign w:val="superscript"/>
              </w:rPr>
              <w:t>rd</w:t>
            </w:r>
            <w:r>
              <w:t xml:space="preserve"> November 2022</w:t>
            </w:r>
          </w:p>
        </w:tc>
        <w:tc>
          <w:tcPr>
            <w:tcW w:w="1424" w:type="dxa"/>
            <w:shd w:val="clear" w:color="auto" w:fill="auto"/>
          </w:tcPr>
          <w:p w14:paraId="06D63BDA" w14:textId="269BF7A3" w:rsidR="00597595" w:rsidRDefault="00597595" w:rsidP="0005159C">
            <w:pPr>
              <w:pStyle w:val="MHHSTableTextLarge"/>
            </w:pPr>
            <w:r>
              <w:t>KG</w:t>
            </w:r>
          </w:p>
        </w:tc>
        <w:tc>
          <w:tcPr>
            <w:tcW w:w="1868" w:type="dxa"/>
            <w:shd w:val="clear" w:color="auto" w:fill="auto"/>
          </w:tcPr>
          <w:p w14:paraId="63C2D862" w14:textId="600A9C55" w:rsidR="00597595" w:rsidRDefault="00597595" w:rsidP="0005159C">
            <w:pPr>
              <w:pStyle w:val="MHHSTableTextLarge"/>
            </w:pPr>
            <w:r>
              <w:t>1.4</w:t>
            </w:r>
          </w:p>
        </w:tc>
        <w:tc>
          <w:tcPr>
            <w:tcW w:w="4930" w:type="dxa"/>
            <w:shd w:val="clear" w:color="auto" w:fill="auto"/>
          </w:tcPr>
          <w:p w14:paraId="44F41EAA" w14:textId="73832AFA" w:rsidR="00597595" w:rsidRDefault="00597595" w:rsidP="0005159C">
            <w:pPr>
              <w:pStyle w:val="MHHSTableTextLarge"/>
            </w:pPr>
            <w:r>
              <w:t>Updated post SDWG Assurance Forum</w:t>
            </w:r>
          </w:p>
        </w:tc>
      </w:tr>
    </w:tbl>
    <w:p w14:paraId="79C4AAB6" w14:textId="77777777" w:rsidR="0057557E" w:rsidRDefault="00625734" w:rsidP="0057557E">
      <w:pPr>
        <w:pStyle w:val="Heading2"/>
        <w:numPr>
          <w:ilvl w:val="1"/>
          <w:numId w:val="10"/>
        </w:numPr>
        <w:pBdr>
          <w:top w:val="single" w:sz="4" w:space="0" w:color="5161FC" w:themeColor="accent1"/>
        </w:pBdr>
        <w:spacing w:line="240" w:lineRule="auto"/>
      </w:pPr>
      <w:bookmarkStart w:id="4" w:name="_Toc83884304"/>
      <w:bookmarkStart w:id="5" w:name="_Toc95312009"/>
      <w:bookmarkStart w:id="6" w:name="_Toc99111760"/>
      <w:r>
        <w:t>Reviewers</w:t>
      </w:r>
      <w:bookmarkEnd w:id="4"/>
      <w:bookmarkEnd w:id="5"/>
      <w:bookmarkEnd w:id="6"/>
    </w:p>
    <w:tbl>
      <w:tblPr>
        <w:tblpPr w:leftFromText="180" w:rightFromText="180" w:bottomFromText="160" w:vertAnchor="text" w:horzAnchor="margin" w:tblpY="4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6804"/>
      </w:tblGrid>
      <w:tr w:rsidR="004C65CA" w14:paraId="154F816C" w14:textId="77777777" w:rsidTr="006D04D7">
        <w:trPr>
          <w:trHeight w:val="273"/>
        </w:trPr>
        <w:tc>
          <w:tcPr>
            <w:tcW w:w="3681" w:type="dxa"/>
            <w:tcBorders>
              <w:top w:val="single" w:sz="4" w:space="0" w:color="auto"/>
              <w:left w:val="single" w:sz="4" w:space="0" w:color="auto"/>
              <w:bottom w:val="single" w:sz="4" w:space="0" w:color="auto"/>
              <w:right w:val="single" w:sz="4" w:space="0" w:color="auto"/>
            </w:tcBorders>
            <w:shd w:val="clear" w:color="auto" w:fill="E7E6E6"/>
            <w:hideMark/>
          </w:tcPr>
          <w:p w14:paraId="4480B6AE" w14:textId="77777777" w:rsidR="0057557E" w:rsidRDefault="00625734" w:rsidP="00AE40A9">
            <w:pPr>
              <w:pStyle w:val="MHHSTableTextLarge"/>
              <w:rPr>
                <w:lang w:val="en-US"/>
              </w:rPr>
            </w:pPr>
            <w:r>
              <w:rPr>
                <w:lang w:val="en-US"/>
              </w:rPr>
              <w:t>Reviewer</w:t>
            </w:r>
          </w:p>
        </w:tc>
        <w:tc>
          <w:tcPr>
            <w:tcW w:w="6804" w:type="dxa"/>
            <w:tcBorders>
              <w:top w:val="single" w:sz="4" w:space="0" w:color="auto"/>
              <w:left w:val="single" w:sz="4" w:space="0" w:color="auto"/>
              <w:bottom w:val="single" w:sz="4" w:space="0" w:color="auto"/>
              <w:right w:val="single" w:sz="4" w:space="0" w:color="auto"/>
            </w:tcBorders>
            <w:shd w:val="clear" w:color="auto" w:fill="E7E6E6"/>
            <w:hideMark/>
          </w:tcPr>
          <w:p w14:paraId="7810568A" w14:textId="77777777" w:rsidR="0057557E" w:rsidRDefault="00625734" w:rsidP="00AE40A9">
            <w:pPr>
              <w:pStyle w:val="MHHSTableTextLarge"/>
              <w:rPr>
                <w:lang w:val="en-US"/>
              </w:rPr>
            </w:pPr>
            <w:r>
              <w:rPr>
                <w:lang w:val="en-US"/>
              </w:rPr>
              <w:t>Role</w:t>
            </w:r>
          </w:p>
        </w:tc>
      </w:tr>
      <w:tr w:rsidR="004C65CA" w14:paraId="37E20B62" w14:textId="77777777" w:rsidTr="006D04D7">
        <w:trPr>
          <w:trHeight w:val="259"/>
        </w:trPr>
        <w:tc>
          <w:tcPr>
            <w:tcW w:w="3681" w:type="dxa"/>
            <w:tcBorders>
              <w:top w:val="single" w:sz="4" w:space="0" w:color="auto"/>
              <w:left w:val="single" w:sz="4" w:space="0" w:color="auto"/>
              <w:bottom w:val="single" w:sz="4" w:space="0" w:color="auto"/>
              <w:right w:val="single" w:sz="4" w:space="0" w:color="auto"/>
            </w:tcBorders>
          </w:tcPr>
          <w:p w14:paraId="44719215" w14:textId="77777777" w:rsidR="0057557E" w:rsidRDefault="00625734" w:rsidP="00AE40A9">
            <w:pPr>
              <w:pStyle w:val="MHHSTableTextLarge"/>
              <w:rPr>
                <w:lang w:val="en-US"/>
              </w:rPr>
            </w:pPr>
            <w:r>
              <w:rPr>
                <w:lang w:val="en-US"/>
              </w:rPr>
              <w:t>Robert Golding</w:t>
            </w:r>
          </w:p>
        </w:tc>
        <w:tc>
          <w:tcPr>
            <w:tcW w:w="6804" w:type="dxa"/>
            <w:tcBorders>
              <w:top w:val="single" w:sz="4" w:space="0" w:color="auto"/>
              <w:left w:val="single" w:sz="4" w:space="0" w:color="auto"/>
              <w:bottom w:val="single" w:sz="4" w:space="0" w:color="auto"/>
              <w:right w:val="single" w:sz="4" w:space="0" w:color="auto"/>
            </w:tcBorders>
          </w:tcPr>
          <w:p w14:paraId="6665E296" w14:textId="77777777" w:rsidR="0057557E" w:rsidRDefault="00625734" w:rsidP="00AE40A9">
            <w:pPr>
              <w:pStyle w:val="MHHSTableTextLarge"/>
              <w:rPr>
                <w:lang w:val="en-US"/>
              </w:rPr>
            </w:pPr>
            <w:r>
              <w:rPr>
                <w:lang w:val="en-US"/>
              </w:rPr>
              <w:t>Solution architect</w:t>
            </w:r>
          </w:p>
        </w:tc>
      </w:tr>
      <w:tr w:rsidR="004C65CA" w14:paraId="0D2F18C2" w14:textId="77777777" w:rsidTr="006D04D7">
        <w:trPr>
          <w:trHeight w:val="273"/>
        </w:trPr>
        <w:tc>
          <w:tcPr>
            <w:tcW w:w="3681" w:type="dxa"/>
            <w:tcBorders>
              <w:top w:val="single" w:sz="4" w:space="0" w:color="auto"/>
              <w:left w:val="single" w:sz="4" w:space="0" w:color="auto"/>
              <w:bottom w:val="single" w:sz="4" w:space="0" w:color="auto"/>
              <w:right w:val="single" w:sz="4" w:space="0" w:color="auto"/>
            </w:tcBorders>
          </w:tcPr>
          <w:p w14:paraId="471621FB" w14:textId="77777777" w:rsidR="0057557E" w:rsidRDefault="00625734" w:rsidP="00AE40A9">
            <w:pPr>
              <w:pStyle w:val="MHHSTableTextLarge"/>
              <w:rPr>
                <w:lang w:val="en-US"/>
              </w:rPr>
            </w:pPr>
            <w:r>
              <w:rPr>
                <w:lang w:val="en-US"/>
              </w:rPr>
              <w:t>Ian Smith</w:t>
            </w:r>
          </w:p>
        </w:tc>
        <w:tc>
          <w:tcPr>
            <w:tcW w:w="6804" w:type="dxa"/>
            <w:tcBorders>
              <w:top w:val="single" w:sz="4" w:space="0" w:color="auto"/>
              <w:left w:val="single" w:sz="4" w:space="0" w:color="auto"/>
              <w:bottom w:val="single" w:sz="4" w:space="0" w:color="auto"/>
              <w:right w:val="single" w:sz="4" w:space="0" w:color="auto"/>
            </w:tcBorders>
          </w:tcPr>
          <w:p w14:paraId="360D9C5F" w14:textId="77777777" w:rsidR="0057557E" w:rsidRDefault="00625734" w:rsidP="00AE40A9">
            <w:pPr>
              <w:pStyle w:val="MHHSTableTextLarge"/>
              <w:rPr>
                <w:lang w:val="en-US"/>
              </w:rPr>
            </w:pPr>
            <w:r>
              <w:rPr>
                <w:lang w:val="en-US"/>
              </w:rPr>
              <w:t>Design manager</w:t>
            </w:r>
          </w:p>
        </w:tc>
      </w:tr>
      <w:tr w:rsidR="00597595" w14:paraId="11B6D257" w14:textId="77777777" w:rsidTr="006D04D7">
        <w:trPr>
          <w:trHeight w:val="273"/>
        </w:trPr>
        <w:tc>
          <w:tcPr>
            <w:tcW w:w="3681" w:type="dxa"/>
            <w:tcBorders>
              <w:top w:val="single" w:sz="4" w:space="0" w:color="auto"/>
              <w:left w:val="single" w:sz="4" w:space="0" w:color="auto"/>
              <w:bottom w:val="single" w:sz="4" w:space="0" w:color="auto"/>
              <w:right w:val="single" w:sz="4" w:space="0" w:color="auto"/>
            </w:tcBorders>
          </w:tcPr>
          <w:p w14:paraId="24AF6947" w14:textId="6D3589BA" w:rsidR="00597595" w:rsidRDefault="00597595" w:rsidP="00AE40A9">
            <w:pPr>
              <w:pStyle w:val="MHHSTableTextLarge"/>
              <w:rPr>
                <w:lang w:val="en-US"/>
              </w:rPr>
            </w:pPr>
            <w:r>
              <w:rPr>
                <w:lang w:val="en-US"/>
              </w:rPr>
              <w:t>SDWG</w:t>
            </w:r>
          </w:p>
        </w:tc>
        <w:tc>
          <w:tcPr>
            <w:tcW w:w="6804" w:type="dxa"/>
            <w:tcBorders>
              <w:top w:val="single" w:sz="4" w:space="0" w:color="auto"/>
              <w:left w:val="single" w:sz="4" w:space="0" w:color="auto"/>
              <w:bottom w:val="single" w:sz="4" w:space="0" w:color="auto"/>
              <w:right w:val="single" w:sz="4" w:space="0" w:color="auto"/>
            </w:tcBorders>
          </w:tcPr>
          <w:p w14:paraId="78669032" w14:textId="26597A16" w:rsidR="00597595" w:rsidRDefault="00597595" w:rsidP="00597595">
            <w:pPr>
              <w:pStyle w:val="MHHSTableTextLarge"/>
              <w:rPr>
                <w:lang w:val="en-US"/>
              </w:rPr>
            </w:pPr>
            <w:r>
              <w:rPr>
                <w:lang w:val="en-US"/>
              </w:rPr>
              <w:t>Security Design Working G</w:t>
            </w:r>
            <w:bookmarkStart w:id="7" w:name="_GoBack"/>
            <w:bookmarkEnd w:id="7"/>
            <w:r>
              <w:rPr>
                <w:lang w:val="en-US"/>
              </w:rPr>
              <w:t>roup</w:t>
            </w:r>
          </w:p>
        </w:tc>
      </w:tr>
    </w:tbl>
    <w:p w14:paraId="459C7026" w14:textId="77777777" w:rsidR="0057557E" w:rsidRDefault="00625734" w:rsidP="0057557E">
      <w:pPr>
        <w:pStyle w:val="Heading2"/>
        <w:numPr>
          <w:ilvl w:val="1"/>
          <w:numId w:val="10"/>
        </w:numPr>
        <w:pBdr>
          <w:top w:val="single" w:sz="4" w:space="0" w:color="5161FC" w:themeColor="accent1"/>
        </w:pBdr>
        <w:spacing w:line="240" w:lineRule="auto"/>
      </w:pPr>
      <w:bookmarkStart w:id="8" w:name="_Toc83884305"/>
      <w:bookmarkStart w:id="9" w:name="_Toc95312010"/>
      <w:bookmarkStart w:id="10" w:name="_Toc99111761"/>
      <w:r>
        <w:t>References</w:t>
      </w:r>
      <w:bookmarkEnd w:id="8"/>
      <w:bookmarkEnd w:id="9"/>
      <w:bookmarkEnd w:id="10"/>
      <w:r>
        <w:t xml:space="preserve"> </w:t>
      </w:r>
    </w:p>
    <w:tbl>
      <w:tblPr>
        <w:tblpPr w:leftFromText="180" w:rightFromText="180" w:bottomFromText="160" w:vertAnchor="text" w:horzAnchor="margin" w:tblpY="41"/>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4"/>
        <w:gridCol w:w="2126"/>
        <w:gridCol w:w="1843"/>
        <w:gridCol w:w="3682"/>
      </w:tblGrid>
      <w:tr w:rsidR="004C65CA" w14:paraId="7B1CF92F" w14:textId="77777777" w:rsidTr="006D04D7">
        <w:tc>
          <w:tcPr>
            <w:tcW w:w="1351" w:type="pct"/>
            <w:tcBorders>
              <w:top w:val="single" w:sz="4" w:space="0" w:color="auto"/>
              <w:left w:val="single" w:sz="4" w:space="0" w:color="auto"/>
              <w:bottom w:val="single" w:sz="4" w:space="0" w:color="auto"/>
              <w:right w:val="single" w:sz="4" w:space="0" w:color="auto"/>
            </w:tcBorders>
            <w:shd w:val="clear" w:color="auto" w:fill="E7E6E6"/>
            <w:hideMark/>
          </w:tcPr>
          <w:p w14:paraId="0E669CEF" w14:textId="77777777" w:rsidR="0057557E" w:rsidRDefault="00625734" w:rsidP="00AE40A9">
            <w:pPr>
              <w:pStyle w:val="MHHSTableTextLarge"/>
              <w:rPr>
                <w:lang w:val="en-US"/>
              </w:rPr>
            </w:pPr>
            <w:r>
              <w:rPr>
                <w:lang w:val="en-US"/>
              </w:rPr>
              <w:t>Document/Link</w:t>
            </w:r>
          </w:p>
        </w:tc>
        <w:tc>
          <w:tcPr>
            <w:tcW w:w="1014" w:type="pct"/>
            <w:tcBorders>
              <w:top w:val="single" w:sz="4" w:space="0" w:color="auto"/>
              <w:left w:val="single" w:sz="4" w:space="0" w:color="auto"/>
              <w:bottom w:val="single" w:sz="4" w:space="0" w:color="auto"/>
              <w:right w:val="single" w:sz="4" w:space="0" w:color="auto"/>
            </w:tcBorders>
            <w:shd w:val="clear" w:color="auto" w:fill="E7E6E6"/>
            <w:hideMark/>
          </w:tcPr>
          <w:p w14:paraId="0A8E5787" w14:textId="77777777" w:rsidR="0057557E" w:rsidRDefault="00625734" w:rsidP="00AE40A9">
            <w:pPr>
              <w:pStyle w:val="MHHSTableTextLarge"/>
              <w:rPr>
                <w:lang w:val="en-US"/>
              </w:rPr>
            </w:pPr>
            <w:r>
              <w:rPr>
                <w:lang w:val="en-US"/>
              </w:rPr>
              <w:t>Publisher</w:t>
            </w:r>
          </w:p>
        </w:tc>
        <w:tc>
          <w:tcPr>
            <w:tcW w:w="879" w:type="pct"/>
            <w:tcBorders>
              <w:top w:val="single" w:sz="4" w:space="0" w:color="auto"/>
              <w:left w:val="single" w:sz="4" w:space="0" w:color="auto"/>
              <w:bottom w:val="single" w:sz="4" w:space="0" w:color="auto"/>
              <w:right w:val="single" w:sz="4" w:space="0" w:color="auto"/>
            </w:tcBorders>
            <w:shd w:val="clear" w:color="auto" w:fill="E7E6E6"/>
            <w:hideMark/>
          </w:tcPr>
          <w:p w14:paraId="710876EF" w14:textId="77777777" w:rsidR="0057557E" w:rsidRDefault="00625734" w:rsidP="00AE40A9">
            <w:pPr>
              <w:pStyle w:val="MHHSTableTextLarge"/>
              <w:rPr>
                <w:lang w:val="en-US"/>
              </w:rPr>
            </w:pPr>
            <w:r>
              <w:rPr>
                <w:lang w:val="en-US"/>
              </w:rPr>
              <w:t>Published</w:t>
            </w:r>
          </w:p>
        </w:tc>
        <w:tc>
          <w:tcPr>
            <w:tcW w:w="1756" w:type="pct"/>
            <w:tcBorders>
              <w:top w:val="single" w:sz="4" w:space="0" w:color="auto"/>
              <w:left w:val="single" w:sz="4" w:space="0" w:color="auto"/>
              <w:bottom w:val="single" w:sz="4" w:space="0" w:color="auto"/>
              <w:right w:val="single" w:sz="4" w:space="0" w:color="auto"/>
            </w:tcBorders>
            <w:shd w:val="clear" w:color="auto" w:fill="E7E6E6"/>
            <w:hideMark/>
          </w:tcPr>
          <w:p w14:paraId="2F66D50E" w14:textId="77777777" w:rsidR="0057557E" w:rsidRDefault="00625734" w:rsidP="00AE40A9">
            <w:pPr>
              <w:pStyle w:val="MHHSTableTextLarge"/>
              <w:rPr>
                <w:lang w:val="en-US"/>
              </w:rPr>
            </w:pPr>
            <w:r>
              <w:rPr>
                <w:lang w:val="en-US"/>
              </w:rPr>
              <w:t xml:space="preserve">Additional Information </w:t>
            </w:r>
          </w:p>
        </w:tc>
      </w:tr>
      <w:tr w:rsidR="004C65CA" w14:paraId="6B8CA76A" w14:textId="77777777" w:rsidTr="006D04D7">
        <w:tc>
          <w:tcPr>
            <w:tcW w:w="1351" w:type="pct"/>
            <w:tcBorders>
              <w:top w:val="single" w:sz="4" w:space="0" w:color="auto"/>
              <w:left w:val="single" w:sz="4" w:space="0" w:color="auto"/>
              <w:bottom w:val="single" w:sz="4" w:space="0" w:color="auto"/>
              <w:right w:val="single" w:sz="4" w:space="0" w:color="auto"/>
            </w:tcBorders>
          </w:tcPr>
          <w:p w14:paraId="5180F0E3" w14:textId="77777777" w:rsidR="0057557E" w:rsidRDefault="00625734" w:rsidP="00AE40A9">
            <w:pPr>
              <w:pStyle w:val="MHHSTableTextLarge"/>
            </w:pPr>
            <w:r>
              <w:t>E2E Security requirements</w:t>
            </w:r>
          </w:p>
        </w:tc>
        <w:tc>
          <w:tcPr>
            <w:tcW w:w="1014" w:type="pct"/>
            <w:tcBorders>
              <w:top w:val="single" w:sz="4" w:space="0" w:color="auto"/>
              <w:left w:val="single" w:sz="4" w:space="0" w:color="auto"/>
              <w:bottom w:val="single" w:sz="4" w:space="0" w:color="auto"/>
              <w:right w:val="single" w:sz="4" w:space="0" w:color="auto"/>
            </w:tcBorders>
          </w:tcPr>
          <w:p w14:paraId="29567CB2" w14:textId="77777777" w:rsidR="0057557E" w:rsidRDefault="00625734" w:rsidP="00AE40A9">
            <w:pPr>
              <w:pStyle w:val="MHHSTableTextLarge"/>
            </w:pPr>
            <w:r>
              <w:t>DCC</w:t>
            </w:r>
          </w:p>
        </w:tc>
        <w:tc>
          <w:tcPr>
            <w:tcW w:w="879" w:type="pct"/>
            <w:tcBorders>
              <w:top w:val="single" w:sz="4" w:space="0" w:color="auto"/>
              <w:left w:val="single" w:sz="4" w:space="0" w:color="auto"/>
              <w:bottom w:val="single" w:sz="4" w:space="0" w:color="auto"/>
              <w:right w:val="single" w:sz="4" w:space="0" w:color="auto"/>
            </w:tcBorders>
          </w:tcPr>
          <w:p w14:paraId="7D5CAFDD" w14:textId="77777777" w:rsidR="0057557E" w:rsidRDefault="00625734" w:rsidP="00AE40A9">
            <w:pPr>
              <w:pStyle w:val="MHHSTableTextLarge"/>
              <w:rPr>
                <w:lang w:val="en-US"/>
              </w:rPr>
            </w:pPr>
            <w:r>
              <w:rPr>
                <w:lang w:val="en-US"/>
              </w:rPr>
              <w:t>03/05/201</w:t>
            </w:r>
          </w:p>
        </w:tc>
        <w:tc>
          <w:tcPr>
            <w:tcW w:w="1756" w:type="pct"/>
            <w:tcBorders>
              <w:top w:val="single" w:sz="4" w:space="0" w:color="auto"/>
              <w:left w:val="single" w:sz="4" w:space="0" w:color="auto"/>
              <w:bottom w:val="single" w:sz="4" w:space="0" w:color="auto"/>
              <w:right w:val="single" w:sz="4" w:space="0" w:color="auto"/>
            </w:tcBorders>
          </w:tcPr>
          <w:p w14:paraId="34CE0A41" w14:textId="77777777" w:rsidR="0057557E" w:rsidRDefault="0057557E" w:rsidP="00AE40A9">
            <w:pPr>
              <w:pStyle w:val="MHHSTableTextLarge"/>
              <w:rPr>
                <w:lang w:val="en-US"/>
              </w:rPr>
            </w:pPr>
          </w:p>
        </w:tc>
      </w:tr>
      <w:tr w:rsidR="004C65CA" w14:paraId="4215E493" w14:textId="77777777" w:rsidTr="006D04D7">
        <w:tc>
          <w:tcPr>
            <w:tcW w:w="1351" w:type="pct"/>
            <w:tcBorders>
              <w:top w:val="single" w:sz="4" w:space="0" w:color="auto"/>
              <w:left w:val="single" w:sz="4" w:space="0" w:color="auto"/>
              <w:bottom w:val="single" w:sz="4" w:space="0" w:color="auto"/>
              <w:right w:val="single" w:sz="4" w:space="0" w:color="auto"/>
            </w:tcBorders>
          </w:tcPr>
          <w:p w14:paraId="6B933B8D" w14:textId="77777777" w:rsidR="0057557E" w:rsidRDefault="00625734" w:rsidP="00AE40A9">
            <w:pPr>
              <w:pStyle w:val="MHHSTableTextLarge"/>
            </w:pPr>
            <w:r>
              <w:t>NCSC Cloud Principles</w:t>
            </w:r>
          </w:p>
        </w:tc>
        <w:tc>
          <w:tcPr>
            <w:tcW w:w="1014" w:type="pct"/>
            <w:tcBorders>
              <w:top w:val="single" w:sz="4" w:space="0" w:color="auto"/>
              <w:left w:val="single" w:sz="4" w:space="0" w:color="auto"/>
              <w:bottom w:val="single" w:sz="4" w:space="0" w:color="auto"/>
              <w:right w:val="single" w:sz="4" w:space="0" w:color="auto"/>
            </w:tcBorders>
          </w:tcPr>
          <w:p w14:paraId="1ED54FD6" w14:textId="77777777" w:rsidR="0057557E" w:rsidRDefault="00625734" w:rsidP="00AE40A9">
            <w:pPr>
              <w:pStyle w:val="MHHSTableTextLarge"/>
            </w:pPr>
            <w:r>
              <w:t>NCSC</w:t>
            </w:r>
          </w:p>
        </w:tc>
        <w:tc>
          <w:tcPr>
            <w:tcW w:w="879" w:type="pct"/>
            <w:tcBorders>
              <w:top w:val="single" w:sz="4" w:space="0" w:color="auto"/>
              <w:left w:val="single" w:sz="4" w:space="0" w:color="auto"/>
              <w:bottom w:val="single" w:sz="4" w:space="0" w:color="auto"/>
              <w:right w:val="single" w:sz="4" w:space="0" w:color="auto"/>
            </w:tcBorders>
          </w:tcPr>
          <w:p w14:paraId="7E0ADF86" w14:textId="77777777" w:rsidR="0057557E" w:rsidRDefault="00625734" w:rsidP="00AE40A9">
            <w:pPr>
              <w:pStyle w:val="MHHSTableTextLarge"/>
              <w:rPr>
                <w:lang w:val="en-US"/>
              </w:rPr>
            </w:pPr>
            <w:r>
              <w:rPr>
                <w:lang w:val="en-US"/>
              </w:rPr>
              <w:t>Current version as of December 2021</w:t>
            </w:r>
          </w:p>
        </w:tc>
        <w:tc>
          <w:tcPr>
            <w:tcW w:w="1756" w:type="pct"/>
            <w:tcBorders>
              <w:top w:val="single" w:sz="4" w:space="0" w:color="auto"/>
              <w:left w:val="single" w:sz="4" w:space="0" w:color="auto"/>
              <w:bottom w:val="single" w:sz="4" w:space="0" w:color="auto"/>
              <w:right w:val="single" w:sz="4" w:space="0" w:color="auto"/>
            </w:tcBorders>
          </w:tcPr>
          <w:p w14:paraId="2F215022" w14:textId="77777777" w:rsidR="0057557E" w:rsidRDefault="00597595" w:rsidP="00AE40A9">
            <w:pPr>
              <w:pStyle w:val="MHHSTableTextLarge"/>
              <w:rPr>
                <w:lang w:val="en-US"/>
              </w:rPr>
            </w:pPr>
            <w:hyperlink r:id="rId12" w:history="1">
              <w:r w:rsidR="00625734">
                <w:rPr>
                  <w:rStyle w:val="Hyperlink"/>
                </w:rPr>
                <w:t>Implementing the Cloud Security Principles - NCSC.GOV.UK</w:t>
              </w:r>
            </w:hyperlink>
          </w:p>
        </w:tc>
      </w:tr>
      <w:tr w:rsidR="004C65CA" w14:paraId="79EE10C2" w14:textId="77777777" w:rsidTr="006D04D7">
        <w:tc>
          <w:tcPr>
            <w:tcW w:w="1351" w:type="pct"/>
            <w:tcBorders>
              <w:top w:val="single" w:sz="4" w:space="0" w:color="auto"/>
              <w:left w:val="single" w:sz="4" w:space="0" w:color="auto"/>
              <w:bottom w:val="single" w:sz="4" w:space="0" w:color="auto"/>
              <w:right w:val="single" w:sz="4" w:space="0" w:color="auto"/>
            </w:tcBorders>
          </w:tcPr>
          <w:p w14:paraId="4AC68515" w14:textId="77777777" w:rsidR="0057557E" w:rsidRDefault="00625734" w:rsidP="00AE40A9">
            <w:pPr>
              <w:pStyle w:val="MHHSTableTextLarge"/>
            </w:pPr>
            <w:r>
              <w:t>Cyber Assessment Framework</w:t>
            </w:r>
          </w:p>
        </w:tc>
        <w:tc>
          <w:tcPr>
            <w:tcW w:w="1014" w:type="pct"/>
            <w:tcBorders>
              <w:top w:val="single" w:sz="4" w:space="0" w:color="auto"/>
              <w:left w:val="single" w:sz="4" w:space="0" w:color="auto"/>
              <w:bottom w:val="single" w:sz="4" w:space="0" w:color="auto"/>
              <w:right w:val="single" w:sz="4" w:space="0" w:color="auto"/>
            </w:tcBorders>
          </w:tcPr>
          <w:p w14:paraId="4E6B1182" w14:textId="77777777" w:rsidR="0057557E" w:rsidRDefault="00625734" w:rsidP="00AE40A9">
            <w:pPr>
              <w:pStyle w:val="MHHSTableTextLarge"/>
            </w:pPr>
            <w:r>
              <w:t>NCSC</w:t>
            </w:r>
          </w:p>
        </w:tc>
        <w:tc>
          <w:tcPr>
            <w:tcW w:w="879" w:type="pct"/>
            <w:tcBorders>
              <w:top w:val="single" w:sz="4" w:space="0" w:color="auto"/>
              <w:left w:val="single" w:sz="4" w:space="0" w:color="auto"/>
              <w:bottom w:val="single" w:sz="4" w:space="0" w:color="auto"/>
              <w:right w:val="single" w:sz="4" w:space="0" w:color="auto"/>
            </w:tcBorders>
          </w:tcPr>
          <w:p w14:paraId="03C27BF3" w14:textId="77777777" w:rsidR="0057557E" w:rsidRDefault="00625734" w:rsidP="00AE40A9">
            <w:pPr>
              <w:pStyle w:val="MHHSTableTextLarge"/>
              <w:rPr>
                <w:lang w:val="en-US"/>
              </w:rPr>
            </w:pPr>
            <w:r>
              <w:t>CAF v3.0</w:t>
            </w:r>
          </w:p>
        </w:tc>
        <w:tc>
          <w:tcPr>
            <w:tcW w:w="1756" w:type="pct"/>
            <w:tcBorders>
              <w:top w:val="single" w:sz="4" w:space="0" w:color="auto"/>
              <w:left w:val="single" w:sz="4" w:space="0" w:color="auto"/>
              <w:bottom w:val="single" w:sz="4" w:space="0" w:color="auto"/>
              <w:right w:val="single" w:sz="4" w:space="0" w:color="auto"/>
            </w:tcBorders>
          </w:tcPr>
          <w:p w14:paraId="4D5DDCB2" w14:textId="77777777" w:rsidR="0057557E" w:rsidRDefault="00597595" w:rsidP="00AE40A9">
            <w:pPr>
              <w:pStyle w:val="MHHSTableTextLarge"/>
              <w:rPr>
                <w:lang w:val="en-US"/>
              </w:rPr>
            </w:pPr>
            <w:hyperlink r:id="rId13" w:history="1">
              <w:r w:rsidR="00625734">
                <w:rPr>
                  <w:rStyle w:val="Hyperlink"/>
                </w:rPr>
                <w:t>Cyber Assessment Framework - NCSC.GOV.UK</w:t>
              </w:r>
            </w:hyperlink>
          </w:p>
        </w:tc>
      </w:tr>
      <w:tr w:rsidR="004C65CA" w14:paraId="2D4D4CEA" w14:textId="77777777" w:rsidTr="006D04D7">
        <w:tc>
          <w:tcPr>
            <w:tcW w:w="1351" w:type="pct"/>
            <w:tcBorders>
              <w:top w:val="single" w:sz="4" w:space="0" w:color="auto"/>
              <w:left w:val="single" w:sz="4" w:space="0" w:color="auto"/>
              <w:bottom w:val="single" w:sz="4" w:space="0" w:color="auto"/>
              <w:right w:val="single" w:sz="4" w:space="0" w:color="auto"/>
            </w:tcBorders>
          </w:tcPr>
          <w:p w14:paraId="5D023CA6" w14:textId="77777777" w:rsidR="0057557E" w:rsidRPr="000D4F40" w:rsidRDefault="00625734" w:rsidP="00AE40A9">
            <w:pPr>
              <w:pStyle w:val="MHHSTableTextLarge"/>
            </w:pPr>
            <w:r w:rsidRPr="000D4F40">
              <w:t xml:space="preserve">Data Best Practice </w:t>
            </w:r>
          </w:p>
          <w:p w14:paraId="21F927A1" w14:textId="77777777" w:rsidR="0057557E" w:rsidRDefault="00625734" w:rsidP="00AE40A9">
            <w:pPr>
              <w:pStyle w:val="MHHSTableTextLarge"/>
              <w:rPr>
                <w:szCs w:val="20"/>
              </w:rPr>
            </w:pPr>
            <w:r>
              <w:t>Supporting Information v0.3</w:t>
            </w:r>
          </w:p>
        </w:tc>
        <w:tc>
          <w:tcPr>
            <w:tcW w:w="1014" w:type="pct"/>
            <w:tcBorders>
              <w:top w:val="single" w:sz="4" w:space="0" w:color="auto"/>
              <w:left w:val="single" w:sz="4" w:space="0" w:color="auto"/>
              <w:bottom w:val="single" w:sz="4" w:space="0" w:color="auto"/>
              <w:right w:val="single" w:sz="4" w:space="0" w:color="auto"/>
            </w:tcBorders>
          </w:tcPr>
          <w:p w14:paraId="04EABCD1" w14:textId="77777777" w:rsidR="0057557E" w:rsidRDefault="00625734" w:rsidP="00AE40A9">
            <w:pPr>
              <w:pStyle w:val="MHHSTableTextLarge"/>
              <w:rPr>
                <w:szCs w:val="20"/>
              </w:rPr>
            </w:pPr>
            <w:r>
              <w:t>Proposed Version May 2021</w:t>
            </w:r>
          </w:p>
        </w:tc>
        <w:tc>
          <w:tcPr>
            <w:tcW w:w="879" w:type="pct"/>
            <w:tcBorders>
              <w:top w:val="single" w:sz="4" w:space="0" w:color="auto"/>
              <w:left w:val="single" w:sz="4" w:space="0" w:color="auto"/>
              <w:bottom w:val="single" w:sz="4" w:space="0" w:color="auto"/>
              <w:right w:val="single" w:sz="4" w:space="0" w:color="auto"/>
            </w:tcBorders>
          </w:tcPr>
          <w:p w14:paraId="62EBF3C5" w14:textId="77777777" w:rsidR="0057557E" w:rsidRDefault="0057557E" w:rsidP="00AE40A9">
            <w:pPr>
              <w:pStyle w:val="MHHSTableTextLarge"/>
            </w:pPr>
          </w:p>
        </w:tc>
        <w:tc>
          <w:tcPr>
            <w:tcW w:w="1756" w:type="pct"/>
            <w:tcBorders>
              <w:top w:val="single" w:sz="4" w:space="0" w:color="auto"/>
              <w:left w:val="single" w:sz="4" w:space="0" w:color="auto"/>
              <w:bottom w:val="single" w:sz="4" w:space="0" w:color="auto"/>
              <w:right w:val="single" w:sz="4" w:space="0" w:color="auto"/>
            </w:tcBorders>
          </w:tcPr>
          <w:p w14:paraId="41D36791" w14:textId="7CCC2447" w:rsidR="0057557E" w:rsidRDefault="00597595" w:rsidP="00AE40A9">
            <w:pPr>
              <w:pStyle w:val="MHHSTableTextLarge"/>
            </w:pPr>
            <w:hyperlink r:id="rId14" w:history="1">
              <w:r w:rsidR="000543ED" w:rsidRPr="00381F1A">
                <w:rPr>
                  <w:rStyle w:val="Hyperlink"/>
                </w:rPr>
                <w:t>https://www.ofgem.gov.uk/sites/default/files/docs/2021/05/data_best_practice_supporting_information_v0.3_0.pdf</w:t>
              </w:r>
            </w:hyperlink>
          </w:p>
        </w:tc>
      </w:tr>
      <w:tr w:rsidR="000543ED" w14:paraId="311795A3" w14:textId="77777777" w:rsidTr="006D04D7">
        <w:tc>
          <w:tcPr>
            <w:tcW w:w="1351" w:type="pct"/>
            <w:tcBorders>
              <w:top w:val="single" w:sz="4" w:space="0" w:color="auto"/>
              <w:left w:val="single" w:sz="4" w:space="0" w:color="auto"/>
              <w:bottom w:val="single" w:sz="4" w:space="0" w:color="auto"/>
              <w:right w:val="single" w:sz="4" w:space="0" w:color="auto"/>
            </w:tcBorders>
          </w:tcPr>
          <w:p w14:paraId="7E98C009" w14:textId="77777777" w:rsidR="001122D2" w:rsidRDefault="001122D2" w:rsidP="00FC6046">
            <w:pPr>
              <w:pStyle w:val="MHHSTableTextLarge"/>
            </w:pPr>
            <w:r>
              <w:t>MHHS DIP003 - End to End Security Architecture</w:t>
            </w:r>
          </w:p>
          <w:p w14:paraId="167A22E0" w14:textId="77777777" w:rsidR="000543ED" w:rsidRPr="000D4F40" w:rsidRDefault="000543ED" w:rsidP="001122D2">
            <w:pPr>
              <w:pStyle w:val="MHHSTableTextLarge"/>
            </w:pPr>
          </w:p>
        </w:tc>
        <w:tc>
          <w:tcPr>
            <w:tcW w:w="1014" w:type="pct"/>
            <w:tcBorders>
              <w:top w:val="single" w:sz="4" w:space="0" w:color="auto"/>
              <w:left w:val="single" w:sz="4" w:space="0" w:color="auto"/>
              <w:bottom w:val="single" w:sz="4" w:space="0" w:color="auto"/>
              <w:right w:val="single" w:sz="4" w:space="0" w:color="auto"/>
            </w:tcBorders>
          </w:tcPr>
          <w:p w14:paraId="669898DB" w14:textId="507792BF" w:rsidR="000543ED" w:rsidRDefault="00087BF4" w:rsidP="00AE40A9">
            <w:pPr>
              <w:pStyle w:val="MHHSTableTextLarge"/>
            </w:pPr>
            <w:r>
              <w:t>MHHS</w:t>
            </w:r>
          </w:p>
        </w:tc>
        <w:tc>
          <w:tcPr>
            <w:tcW w:w="879" w:type="pct"/>
            <w:tcBorders>
              <w:top w:val="single" w:sz="4" w:space="0" w:color="auto"/>
              <w:left w:val="single" w:sz="4" w:space="0" w:color="auto"/>
              <w:bottom w:val="single" w:sz="4" w:space="0" w:color="auto"/>
              <w:right w:val="single" w:sz="4" w:space="0" w:color="auto"/>
            </w:tcBorders>
          </w:tcPr>
          <w:p w14:paraId="072CED38" w14:textId="00697883" w:rsidR="000543ED" w:rsidRDefault="00560D9D" w:rsidP="00AE40A9">
            <w:pPr>
              <w:pStyle w:val="MHHSTableTextLarge"/>
            </w:pPr>
            <w:r>
              <w:t>v</w:t>
            </w:r>
            <w:r w:rsidR="001122D2">
              <w:t>1.0</w:t>
            </w:r>
          </w:p>
        </w:tc>
        <w:tc>
          <w:tcPr>
            <w:tcW w:w="1756" w:type="pct"/>
            <w:tcBorders>
              <w:top w:val="single" w:sz="4" w:space="0" w:color="auto"/>
              <w:left w:val="single" w:sz="4" w:space="0" w:color="auto"/>
              <w:bottom w:val="single" w:sz="4" w:space="0" w:color="auto"/>
              <w:right w:val="single" w:sz="4" w:space="0" w:color="auto"/>
            </w:tcBorders>
          </w:tcPr>
          <w:p w14:paraId="619520C8" w14:textId="77777777" w:rsidR="000543ED" w:rsidRDefault="000543ED" w:rsidP="00AE40A9">
            <w:pPr>
              <w:pStyle w:val="MHHSTableTextLarge"/>
            </w:pPr>
          </w:p>
        </w:tc>
      </w:tr>
      <w:tr w:rsidR="001122D2" w14:paraId="5EA18DC0" w14:textId="77777777" w:rsidTr="006D04D7">
        <w:tc>
          <w:tcPr>
            <w:tcW w:w="1351" w:type="pct"/>
            <w:tcBorders>
              <w:top w:val="single" w:sz="4" w:space="0" w:color="auto"/>
              <w:left w:val="single" w:sz="4" w:space="0" w:color="auto"/>
              <w:bottom w:val="single" w:sz="4" w:space="0" w:color="auto"/>
              <w:right w:val="single" w:sz="4" w:space="0" w:color="auto"/>
            </w:tcBorders>
          </w:tcPr>
          <w:p w14:paraId="1C333D72" w14:textId="77777777" w:rsidR="001122D2" w:rsidRDefault="001122D2" w:rsidP="00FC6046">
            <w:pPr>
              <w:pStyle w:val="MHHSTableTextLarge"/>
            </w:pPr>
            <w:r>
              <w:t>MHHS DIP001 - Functional specification</w:t>
            </w:r>
          </w:p>
          <w:p w14:paraId="4C763318" w14:textId="77777777" w:rsidR="001122D2" w:rsidRDefault="001122D2" w:rsidP="00FC6046">
            <w:pPr>
              <w:pStyle w:val="MHHSTableTextLarge"/>
            </w:pPr>
          </w:p>
        </w:tc>
        <w:tc>
          <w:tcPr>
            <w:tcW w:w="1014" w:type="pct"/>
            <w:tcBorders>
              <w:top w:val="single" w:sz="4" w:space="0" w:color="auto"/>
              <w:left w:val="single" w:sz="4" w:space="0" w:color="auto"/>
              <w:bottom w:val="single" w:sz="4" w:space="0" w:color="auto"/>
              <w:right w:val="single" w:sz="4" w:space="0" w:color="auto"/>
            </w:tcBorders>
          </w:tcPr>
          <w:p w14:paraId="6D93034C" w14:textId="429865F5" w:rsidR="001122D2" w:rsidRDefault="00087BF4" w:rsidP="00AE40A9">
            <w:pPr>
              <w:pStyle w:val="MHHSTableTextLarge"/>
            </w:pPr>
            <w:r>
              <w:t>MHHS</w:t>
            </w:r>
          </w:p>
        </w:tc>
        <w:tc>
          <w:tcPr>
            <w:tcW w:w="879" w:type="pct"/>
            <w:tcBorders>
              <w:top w:val="single" w:sz="4" w:space="0" w:color="auto"/>
              <w:left w:val="single" w:sz="4" w:space="0" w:color="auto"/>
              <w:bottom w:val="single" w:sz="4" w:space="0" w:color="auto"/>
              <w:right w:val="single" w:sz="4" w:space="0" w:color="auto"/>
            </w:tcBorders>
          </w:tcPr>
          <w:p w14:paraId="3BF263CF" w14:textId="1272AAD4" w:rsidR="001122D2" w:rsidRDefault="00560D9D" w:rsidP="00AE40A9">
            <w:pPr>
              <w:pStyle w:val="MHHSTableTextLarge"/>
            </w:pPr>
            <w:r>
              <w:t>v</w:t>
            </w:r>
            <w:r w:rsidR="001122D2">
              <w:t>1.0</w:t>
            </w:r>
          </w:p>
        </w:tc>
        <w:tc>
          <w:tcPr>
            <w:tcW w:w="1756" w:type="pct"/>
            <w:tcBorders>
              <w:top w:val="single" w:sz="4" w:space="0" w:color="auto"/>
              <w:left w:val="single" w:sz="4" w:space="0" w:color="auto"/>
              <w:bottom w:val="single" w:sz="4" w:space="0" w:color="auto"/>
              <w:right w:val="single" w:sz="4" w:space="0" w:color="auto"/>
            </w:tcBorders>
          </w:tcPr>
          <w:p w14:paraId="5CEBD6F0" w14:textId="77777777" w:rsidR="001122D2" w:rsidRDefault="001122D2" w:rsidP="00AE40A9">
            <w:pPr>
              <w:pStyle w:val="MHHSTableTextLarge"/>
            </w:pPr>
          </w:p>
        </w:tc>
      </w:tr>
      <w:tr w:rsidR="001122D2" w14:paraId="4D79FC2B" w14:textId="77777777" w:rsidTr="006D04D7">
        <w:tc>
          <w:tcPr>
            <w:tcW w:w="1351" w:type="pct"/>
            <w:tcBorders>
              <w:top w:val="single" w:sz="4" w:space="0" w:color="auto"/>
              <w:left w:val="single" w:sz="4" w:space="0" w:color="auto"/>
              <w:bottom w:val="single" w:sz="4" w:space="0" w:color="auto"/>
              <w:right w:val="single" w:sz="4" w:space="0" w:color="auto"/>
            </w:tcBorders>
          </w:tcPr>
          <w:p w14:paraId="7562AF9C" w14:textId="16758639" w:rsidR="001122D2" w:rsidRDefault="001122D2" w:rsidP="00FC6046">
            <w:pPr>
              <w:pStyle w:val="MHHSTableTextLarge"/>
            </w:pPr>
            <w:r>
              <w:t>MHHS DIP004 - Cyber Security Connection Guidance</w:t>
            </w:r>
          </w:p>
          <w:p w14:paraId="0BC223E4" w14:textId="77777777" w:rsidR="001122D2" w:rsidRDefault="001122D2" w:rsidP="00FC6046">
            <w:pPr>
              <w:pStyle w:val="MHHSTableTextLarge"/>
            </w:pPr>
          </w:p>
        </w:tc>
        <w:tc>
          <w:tcPr>
            <w:tcW w:w="1014" w:type="pct"/>
            <w:tcBorders>
              <w:top w:val="single" w:sz="4" w:space="0" w:color="auto"/>
              <w:left w:val="single" w:sz="4" w:space="0" w:color="auto"/>
              <w:bottom w:val="single" w:sz="4" w:space="0" w:color="auto"/>
              <w:right w:val="single" w:sz="4" w:space="0" w:color="auto"/>
            </w:tcBorders>
          </w:tcPr>
          <w:p w14:paraId="31E78BB7" w14:textId="69D58C13" w:rsidR="001122D2" w:rsidRDefault="00087BF4" w:rsidP="00AE40A9">
            <w:pPr>
              <w:pStyle w:val="MHHSTableTextLarge"/>
            </w:pPr>
            <w:r>
              <w:t>MHHS</w:t>
            </w:r>
          </w:p>
        </w:tc>
        <w:tc>
          <w:tcPr>
            <w:tcW w:w="879" w:type="pct"/>
            <w:tcBorders>
              <w:top w:val="single" w:sz="4" w:space="0" w:color="auto"/>
              <w:left w:val="single" w:sz="4" w:space="0" w:color="auto"/>
              <w:bottom w:val="single" w:sz="4" w:space="0" w:color="auto"/>
              <w:right w:val="single" w:sz="4" w:space="0" w:color="auto"/>
            </w:tcBorders>
          </w:tcPr>
          <w:p w14:paraId="1AE7B390" w14:textId="4A94ED69" w:rsidR="001122D2" w:rsidRDefault="00560D9D" w:rsidP="00AE40A9">
            <w:pPr>
              <w:pStyle w:val="MHHSTableTextLarge"/>
            </w:pPr>
            <w:r>
              <w:t>v</w:t>
            </w:r>
            <w:r w:rsidR="006A1C3F">
              <w:t>1.2</w:t>
            </w:r>
          </w:p>
        </w:tc>
        <w:tc>
          <w:tcPr>
            <w:tcW w:w="1756" w:type="pct"/>
            <w:tcBorders>
              <w:top w:val="single" w:sz="4" w:space="0" w:color="auto"/>
              <w:left w:val="single" w:sz="4" w:space="0" w:color="auto"/>
              <w:bottom w:val="single" w:sz="4" w:space="0" w:color="auto"/>
              <w:right w:val="single" w:sz="4" w:space="0" w:color="auto"/>
            </w:tcBorders>
          </w:tcPr>
          <w:p w14:paraId="45E06B1C" w14:textId="77777777" w:rsidR="001122D2" w:rsidRDefault="001122D2" w:rsidP="00AE40A9">
            <w:pPr>
              <w:pStyle w:val="MHHSTableTextLarge"/>
            </w:pPr>
          </w:p>
        </w:tc>
      </w:tr>
    </w:tbl>
    <w:p w14:paraId="541FFC5D" w14:textId="77777777" w:rsidR="0057557E" w:rsidRPr="00A54595" w:rsidRDefault="00625734" w:rsidP="0057557E">
      <w:pPr>
        <w:pStyle w:val="Heading2"/>
        <w:numPr>
          <w:ilvl w:val="1"/>
          <w:numId w:val="10"/>
        </w:numPr>
        <w:pBdr>
          <w:top w:val="single" w:sz="4" w:space="0" w:color="5161FC" w:themeColor="accent1"/>
        </w:pBdr>
        <w:spacing w:line="240" w:lineRule="auto"/>
      </w:pPr>
      <w:bookmarkStart w:id="11" w:name="_Toc95312011"/>
      <w:bookmarkStart w:id="12" w:name="_Toc99111762"/>
      <w:r>
        <w:t>Terminology</w:t>
      </w:r>
      <w:bookmarkEnd w:id="11"/>
      <w:bookmarkEnd w:id="12"/>
      <w:r>
        <w:t xml:space="preserve"> </w:t>
      </w:r>
    </w:p>
    <w:tbl>
      <w:tblPr>
        <w:tblpPr w:leftFromText="180" w:rightFromText="180" w:bottomFromText="160" w:vertAnchor="text" w:horzAnchor="margin" w:tblpY="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706"/>
      </w:tblGrid>
      <w:tr w:rsidR="004C65CA" w14:paraId="672F6D42" w14:textId="77777777" w:rsidTr="006D04D7">
        <w:tc>
          <w:tcPr>
            <w:tcW w:w="1343" w:type="pct"/>
            <w:tcBorders>
              <w:top w:val="single" w:sz="4" w:space="0" w:color="auto"/>
              <w:left w:val="single" w:sz="4" w:space="0" w:color="auto"/>
              <w:bottom w:val="single" w:sz="4" w:space="0" w:color="auto"/>
              <w:right w:val="single" w:sz="4" w:space="0" w:color="auto"/>
            </w:tcBorders>
            <w:shd w:val="clear" w:color="auto" w:fill="E7E6E6"/>
            <w:hideMark/>
          </w:tcPr>
          <w:p w14:paraId="0CEB4B25" w14:textId="77777777" w:rsidR="0057557E" w:rsidRDefault="00625734" w:rsidP="00AE40A9">
            <w:pPr>
              <w:pStyle w:val="MHHSTableTextLarge"/>
              <w:rPr>
                <w:lang w:val="en-US"/>
              </w:rPr>
            </w:pPr>
            <w:r>
              <w:rPr>
                <w:lang w:val="en-US"/>
              </w:rPr>
              <w:t>Term</w:t>
            </w:r>
          </w:p>
        </w:tc>
        <w:tc>
          <w:tcPr>
            <w:tcW w:w="3657" w:type="pct"/>
            <w:tcBorders>
              <w:top w:val="single" w:sz="4" w:space="0" w:color="auto"/>
              <w:left w:val="single" w:sz="4" w:space="0" w:color="auto"/>
              <w:bottom w:val="single" w:sz="4" w:space="0" w:color="auto"/>
              <w:right w:val="single" w:sz="4" w:space="0" w:color="auto"/>
            </w:tcBorders>
            <w:shd w:val="clear" w:color="auto" w:fill="E7E6E6"/>
            <w:hideMark/>
          </w:tcPr>
          <w:p w14:paraId="31FF54C8" w14:textId="77777777" w:rsidR="0057557E" w:rsidRDefault="00625734" w:rsidP="00AE40A9">
            <w:pPr>
              <w:pStyle w:val="MHHSTableTextLarge"/>
              <w:rPr>
                <w:lang w:val="en-US"/>
              </w:rPr>
            </w:pPr>
            <w:r>
              <w:rPr>
                <w:lang w:val="en-US"/>
              </w:rPr>
              <w:t>Description</w:t>
            </w:r>
          </w:p>
        </w:tc>
      </w:tr>
      <w:tr w:rsidR="004C65CA" w14:paraId="14CA4542" w14:textId="77777777" w:rsidTr="006D04D7">
        <w:tc>
          <w:tcPr>
            <w:tcW w:w="1343" w:type="pct"/>
            <w:tcBorders>
              <w:top w:val="single" w:sz="4" w:space="0" w:color="auto"/>
              <w:left w:val="single" w:sz="4" w:space="0" w:color="auto"/>
              <w:bottom w:val="single" w:sz="4" w:space="0" w:color="auto"/>
              <w:right w:val="single" w:sz="4" w:space="0" w:color="auto"/>
            </w:tcBorders>
            <w:vAlign w:val="center"/>
          </w:tcPr>
          <w:p w14:paraId="5F7251BB" w14:textId="77777777" w:rsidR="0057557E" w:rsidRDefault="00625734" w:rsidP="00AE40A9">
            <w:pPr>
              <w:pStyle w:val="MHHSTableTextLarge"/>
              <w:rPr>
                <w:lang w:val="en-US"/>
              </w:rPr>
            </w:pPr>
            <w:r>
              <w:rPr>
                <w:lang w:val="en-US"/>
              </w:rPr>
              <w:t>CAF</w:t>
            </w:r>
          </w:p>
        </w:tc>
        <w:tc>
          <w:tcPr>
            <w:tcW w:w="3657" w:type="pct"/>
            <w:tcBorders>
              <w:top w:val="single" w:sz="4" w:space="0" w:color="auto"/>
              <w:left w:val="single" w:sz="4" w:space="0" w:color="auto"/>
              <w:bottom w:val="single" w:sz="4" w:space="0" w:color="auto"/>
              <w:right w:val="single" w:sz="4" w:space="0" w:color="auto"/>
            </w:tcBorders>
            <w:vAlign w:val="center"/>
          </w:tcPr>
          <w:p w14:paraId="41EE31D1" w14:textId="77777777" w:rsidR="0057557E" w:rsidRDefault="00625734" w:rsidP="00AE40A9">
            <w:pPr>
              <w:pStyle w:val="MHHSTableTextLarge"/>
            </w:pPr>
            <w:r>
              <w:t>Cyber assessment framework (currently v3.0)</w:t>
            </w:r>
          </w:p>
        </w:tc>
      </w:tr>
      <w:tr w:rsidR="004C65CA" w14:paraId="4F44889F" w14:textId="77777777" w:rsidTr="006D04D7">
        <w:tc>
          <w:tcPr>
            <w:tcW w:w="1343" w:type="pct"/>
            <w:tcBorders>
              <w:top w:val="single" w:sz="4" w:space="0" w:color="auto"/>
              <w:left w:val="single" w:sz="4" w:space="0" w:color="auto"/>
              <w:bottom w:val="single" w:sz="4" w:space="0" w:color="auto"/>
              <w:right w:val="single" w:sz="4" w:space="0" w:color="auto"/>
            </w:tcBorders>
            <w:vAlign w:val="center"/>
          </w:tcPr>
          <w:p w14:paraId="5CF03A01" w14:textId="77777777" w:rsidR="0057557E" w:rsidRDefault="00625734" w:rsidP="00AE40A9">
            <w:pPr>
              <w:pStyle w:val="MHHSTableTextLarge"/>
              <w:rPr>
                <w:lang w:val="en-US"/>
              </w:rPr>
            </w:pPr>
            <w:r>
              <w:rPr>
                <w:lang w:val="en-US"/>
              </w:rPr>
              <w:t>DIP</w:t>
            </w:r>
          </w:p>
        </w:tc>
        <w:tc>
          <w:tcPr>
            <w:tcW w:w="3657" w:type="pct"/>
            <w:tcBorders>
              <w:top w:val="single" w:sz="4" w:space="0" w:color="auto"/>
              <w:left w:val="single" w:sz="4" w:space="0" w:color="auto"/>
              <w:bottom w:val="single" w:sz="4" w:space="0" w:color="auto"/>
              <w:right w:val="single" w:sz="4" w:space="0" w:color="auto"/>
            </w:tcBorders>
            <w:vAlign w:val="center"/>
          </w:tcPr>
          <w:p w14:paraId="330D1166" w14:textId="77777777" w:rsidR="0057557E" w:rsidRDefault="00625734" w:rsidP="00AE40A9">
            <w:pPr>
              <w:pStyle w:val="MHHSTableTextLarge"/>
              <w:rPr>
                <w:lang w:val="en-US"/>
              </w:rPr>
            </w:pPr>
            <w:r>
              <w:t>Data integration platform</w:t>
            </w:r>
          </w:p>
        </w:tc>
      </w:tr>
      <w:tr w:rsidR="004C65CA" w14:paraId="229B78C4" w14:textId="77777777" w:rsidTr="006D04D7">
        <w:tc>
          <w:tcPr>
            <w:tcW w:w="1343" w:type="pct"/>
            <w:tcBorders>
              <w:top w:val="single" w:sz="4" w:space="0" w:color="auto"/>
              <w:left w:val="single" w:sz="4" w:space="0" w:color="auto"/>
              <w:bottom w:val="single" w:sz="4" w:space="0" w:color="auto"/>
              <w:right w:val="single" w:sz="4" w:space="0" w:color="auto"/>
            </w:tcBorders>
            <w:vAlign w:val="center"/>
          </w:tcPr>
          <w:p w14:paraId="0E39B7DB" w14:textId="77777777" w:rsidR="0057557E" w:rsidRDefault="00625734" w:rsidP="00AE40A9">
            <w:pPr>
              <w:pStyle w:val="MHHSTableTextLarge"/>
              <w:rPr>
                <w:lang w:val="en-US"/>
              </w:rPr>
            </w:pPr>
            <w:r>
              <w:rPr>
                <w:lang w:val="en-US"/>
              </w:rPr>
              <w:t>DPIA</w:t>
            </w:r>
          </w:p>
        </w:tc>
        <w:tc>
          <w:tcPr>
            <w:tcW w:w="3657" w:type="pct"/>
            <w:tcBorders>
              <w:top w:val="single" w:sz="4" w:space="0" w:color="auto"/>
              <w:left w:val="single" w:sz="4" w:space="0" w:color="auto"/>
              <w:bottom w:val="single" w:sz="4" w:space="0" w:color="auto"/>
              <w:right w:val="single" w:sz="4" w:space="0" w:color="auto"/>
            </w:tcBorders>
            <w:vAlign w:val="center"/>
          </w:tcPr>
          <w:p w14:paraId="53A9E673" w14:textId="77777777" w:rsidR="0057557E" w:rsidRPr="00764879" w:rsidRDefault="00625734" w:rsidP="00AE40A9">
            <w:pPr>
              <w:pStyle w:val="MHHSTableTextLarge"/>
              <w:rPr>
                <w:lang w:val="en-US"/>
              </w:rPr>
            </w:pPr>
            <w:r>
              <w:t>Data Protection Impact Assessment</w:t>
            </w:r>
          </w:p>
        </w:tc>
      </w:tr>
      <w:tr w:rsidR="004C65CA" w14:paraId="3F2FD073" w14:textId="77777777" w:rsidTr="006D04D7">
        <w:tc>
          <w:tcPr>
            <w:tcW w:w="1343" w:type="pct"/>
            <w:tcBorders>
              <w:top w:val="single" w:sz="4" w:space="0" w:color="auto"/>
              <w:left w:val="single" w:sz="4" w:space="0" w:color="auto"/>
              <w:bottom w:val="single" w:sz="4" w:space="0" w:color="auto"/>
              <w:right w:val="single" w:sz="4" w:space="0" w:color="auto"/>
            </w:tcBorders>
            <w:vAlign w:val="center"/>
          </w:tcPr>
          <w:p w14:paraId="0C2D8442" w14:textId="77777777" w:rsidR="0057557E" w:rsidRDefault="00625734" w:rsidP="00AE40A9">
            <w:pPr>
              <w:pStyle w:val="MHHSTableTextLarge"/>
              <w:rPr>
                <w:lang w:val="en-US"/>
              </w:rPr>
            </w:pPr>
            <w:r>
              <w:rPr>
                <w:lang w:val="en-US"/>
              </w:rPr>
              <w:t>EDA</w:t>
            </w:r>
          </w:p>
        </w:tc>
        <w:tc>
          <w:tcPr>
            <w:tcW w:w="3657" w:type="pct"/>
            <w:tcBorders>
              <w:top w:val="single" w:sz="4" w:space="0" w:color="auto"/>
              <w:left w:val="single" w:sz="4" w:space="0" w:color="auto"/>
              <w:bottom w:val="single" w:sz="4" w:space="0" w:color="auto"/>
              <w:right w:val="single" w:sz="4" w:space="0" w:color="auto"/>
            </w:tcBorders>
            <w:vAlign w:val="center"/>
          </w:tcPr>
          <w:p w14:paraId="599A5F0D" w14:textId="77777777" w:rsidR="0057557E" w:rsidRDefault="00625734" w:rsidP="00AE40A9">
            <w:pPr>
              <w:pStyle w:val="MHHSTableTextLarge"/>
              <w:rPr>
                <w:lang w:val="en-US"/>
              </w:rPr>
            </w:pPr>
            <w:r>
              <w:rPr>
                <w:lang w:val="en-US"/>
              </w:rPr>
              <w:t>Event-Driven Architecture</w:t>
            </w:r>
          </w:p>
        </w:tc>
      </w:tr>
      <w:tr w:rsidR="0018497B" w14:paraId="55801DE3" w14:textId="77777777" w:rsidTr="006D04D7">
        <w:tc>
          <w:tcPr>
            <w:tcW w:w="1343" w:type="pct"/>
            <w:tcBorders>
              <w:top w:val="single" w:sz="4" w:space="0" w:color="auto"/>
              <w:left w:val="single" w:sz="4" w:space="0" w:color="auto"/>
              <w:bottom w:val="single" w:sz="4" w:space="0" w:color="auto"/>
              <w:right w:val="single" w:sz="4" w:space="0" w:color="auto"/>
            </w:tcBorders>
            <w:vAlign w:val="center"/>
          </w:tcPr>
          <w:p w14:paraId="02CDF9F4" w14:textId="4B2D872B" w:rsidR="0018497B" w:rsidRDefault="0018497B" w:rsidP="00AE40A9">
            <w:pPr>
              <w:pStyle w:val="MHHSTableTextLarge"/>
              <w:rPr>
                <w:lang w:val="en-US"/>
              </w:rPr>
            </w:pPr>
            <w:r>
              <w:rPr>
                <w:lang w:val="en-US"/>
              </w:rPr>
              <w:lastRenderedPageBreak/>
              <w:t>ESO</w:t>
            </w:r>
          </w:p>
        </w:tc>
        <w:tc>
          <w:tcPr>
            <w:tcW w:w="3657" w:type="pct"/>
            <w:tcBorders>
              <w:top w:val="single" w:sz="4" w:space="0" w:color="auto"/>
              <w:left w:val="single" w:sz="4" w:space="0" w:color="auto"/>
              <w:bottom w:val="single" w:sz="4" w:space="0" w:color="auto"/>
              <w:right w:val="single" w:sz="4" w:space="0" w:color="auto"/>
            </w:tcBorders>
            <w:vAlign w:val="center"/>
          </w:tcPr>
          <w:p w14:paraId="32FAAB08" w14:textId="2109A6AA" w:rsidR="0018497B" w:rsidRDefault="0018497B" w:rsidP="00AE40A9">
            <w:pPr>
              <w:pStyle w:val="MHHSTableTextLarge"/>
              <w:rPr>
                <w:lang w:val="en-US"/>
              </w:rPr>
            </w:pPr>
            <w:r>
              <w:rPr>
                <w:lang w:val="en-US"/>
              </w:rPr>
              <w:t>Enduring Service Owner</w:t>
            </w:r>
          </w:p>
        </w:tc>
      </w:tr>
      <w:tr w:rsidR="004C65CA" w14:paraId="5AB77BF3" w14:textId="77777777" w:rsidTr="006D04D7">
        <w:tc>
          <w:tcPr>
            <w:tcW w:w="1343" w:type="pct"/>
            <w:tcBorders>
              <w:top w:val="single" w:sz="4" w:space="0" w:color="auto"/>
              <w:left w:val="single" w:sz="4" w:space="0" w:color="auto"/>
              <w:bottom w:val="single" w:sz="4" w:space="0" w:color="auto"/>
              <w:right w:val="single" w:sz="4" w:space="0" w:color="auto"/>
            </w:tcBorders>
            <w:vAlign w:val="center"/>
          </w:tcPr>
          <w:p w14:paraId="3F2E7C6D" w14:textId="77777777" w:rsidR="0057557E" w:rsidRDefault="00625734" w:rsidP="00AE40A9">
            <w:pPr>
              <w:pStyle w:val="MHHSTableTextLarge"/>
            </w:pPr>
            <w:r>
              <w:t>FIM</w:t>
            </w:r>
          </w:p>
        </w:tc>
        <w:tc>
          <w:tcPr>
            <w:tcW w:w="3657" w:type="pct"/>
            <w:tcBorders>
              <w:top w:val="single" w:sz="4" w:space="0" w:color="auto"/>
              <w:left w:val="single" w:sz="4" w:space="0" w:color="auto"/>
              <w:bottom w:val="single" w:sz="4" w:space="0" w:color="auto"/>
              <w:right w:val="single" w:sz="4" w:space="0" w:color="auto"/>
            </w:tcBorders>
            <w:vAlign w:val="center"/>
          </w:tcPr>
          <w:p w14:paraId="4D4B74FF" w14:textId="77777777" w:rsidR="0057557E" w:rsidRDefault="00625734" w:rsidP="00AE40A9">
            <w:pPr>
              <w:pStyle w:val="MHHSTableTextLarge"/>
            </w:pPr>
            <w:r>
              <w:t>File Integrity Monitoring</w:t>
            </w:r>
          </w:p>
        </w:tc>
      </w:tr>
      <w:tr w:rsidR="004C65CA" w14:paraId="20A1C133" w14:textId="77777777" w:rsidTr="006D04D7">
        <w:tc>
          <w:tcPr>
            <w:tcW w:w="1343" w:type="pct"/>
            <w:tcBorders>
              <w:top w:val="single" w:sz="4" w:space="0" w:color="auto"/>
              <w:left w:val="single" w:sz="4" w:space="0" w:color="auto"/>
              <w:bottom w:val="single" w:sz="4" w:space="0" w:color="auto"/>
              <w:right w:val="single" w:sz="4" w:space="0" w:color="auto"/>
            </w:tcBorders>
            <w:vAlign w:val="center"/>
          </w:tcPr>
          <w:p w14:paraId="113A0D87" w14:textId="77777777" w:rsidR="0057557E" w:rsidRDefault="00625734" w:rsidP="00AE40A9">
            <w:pPr>
              <w:pStyle w:val="MHHSTableTextLarge"/>
              <w:rPr>
                <w:lang w:val="en-US"/>
              </w:rPr>
            </w:pPr>
            <w:r>
              <w:t xml:space="preserve">FIPS </w:t>
            </w:r>
          </w:p>
        </w:tc>
        <w:tc>
          <w:tcPr>
            <w:tcW w:w="3657" w:type="pct"/>
            <w:tcBorders>
              <w:top w:val="single" w:sz="4" w:space="0" w:color="auto"/>
              <w:left w:val="single" w:sz="4" w:space="0" w:color="auto"/>
              <w:bottom w:val="single" w:sz="4" w:space="0" w:color="auto"/>
              <w:right w:val="single" w:sz="4" w:space="0" w:color="auto"/>
            </w:tcBorders>
            <w:vAlign w:val="center"/>
          </w:tcPr>
          <w:p w14:paraId="56704F32" w14:textId="77777777" w:rsidR="0057557E" w:rsidRDefault="00625734" w:rsidP="00AE40A9">
            <w:pPr>
              <w:pStyle w:val="MHHSTableTextLarge"/>
              <w:rPr>
                <w:lang w:val="en-US"/>
              </w:rPr>
            </w:pPr>
            <w:r>
              <w:t>Federal Information Processing Standards</w:t>
            </w:r>
          </w:p>
        </w:tc>
      </w:tr>
      <w:tr w:rsidR="004C65CA" w14:paraId="44799AA7" w14:textId="77777777" w:rsidTr="006D04D7">
        <w:tc>
          <w:tcPr>
            <w:tcW w:w="1343" w:type="pct"/>
            <w:tcBorders>
              <w:top w:val="single" w:sz="4" w:space="0" w:color="auto"/>
              <w:left w:val="single" w:sz="4" w:space="0" w:color="auto"/>
              <w:bottom w:val="single" w:sz="4" w:space="0" w:color="auto"/>
              <w:right w:val="single" w:sz="4" w:space="0" w:color="auto"/>
            </w:tcBorders>
            <w:vAlign w:val="center"/>
          </w:tcPr>
          <w:p w14:paraId="492CAC47" w14:textId="77777777" w:rsidR="0057557E" w:rsidRDefault="00625734" w:rsidP="00AE40A9">
            <w:pPr>
              <w:pStyle w:val="MHHSTableTextLarge"/>
              <w:rPr>
                <w:lang w:val="en-US"/>
              </w:rPr>
            </w:pPr>
            <w:r>
              <w:rPr>
                <w:lang w:val="en-US"/>
              </w:rPr>
              <w:t>HIDS</w:t>
            </w:r>
          </w:p>
        </w:tc>
        <w:tc>
          <w:tcPr>
            <w:tcW w:w="3657" w:type="pct"/>
            <w:tcBorders>
              <w:top w:val="single" w:sz="4" w:space="0" w:color="auto"/>
              <w:left w:val="single" w:sz="4" w:space="0" w:color="auto"/>
              <w:bottom w:val="single" w:sz="4" w:space="0" w:color="auto"/>
              <w:right w:val="single" w:sz="4" w:space="0" w:color="auto"/>
            </w:tcBorders>
            <w:vAlign w:val="center"/>
          </w:tcPr>
          <w:p w14:paraId="7D1D4A2E" w14:textId="77777777" w:rsidR="0057557E" w:rsidRDefault="00625734" w:rsidP="00AE40A9">
            <w:pPr>
              <w:pStyle w:val="MHHSTableTextLarge"/>
              <w:rPr>
                <w:lang w:val="en-US"/>
              </w:rPr>
            </w:pPr>
            <w:r>
              <w:rPr>
                <w:lang w:val="en-US"/>
              </w:rPr>
              <w:t>Host-Based Intrusion Detection</w:t>
            </w:r>
          </w:p>
        </w:tc>
      </w:tr>
      <w:tr w:rsidR="004C65CA" w14:paraId="79E20ADE" w14:textId="77777777" w:rsidTr="006D04D7">
        <w:tc>
          <w:tcPr>
            <w:tcW w:w="1343" w:type="pct"/>
            <w:tcBorders>
              <w:top w:val="single" w:sz="4" w:space="0" w:color="auto"/>
              <w:left w:val="single" w:sz="4" w:space="0" w:color="auto"/>
              <w:bottom w:val="single" w:sz="4" w:space="0" w:color="auto"/>
              <w:right w:val="single" w:sz="4" w:space="0" w:color="auto"/>
            </w:tcBorders>
            <w:vAlign w:val="center"/>
          </w:tcPr>
          <w:p w14:paraId="4AF7839E" w14:textId="77777777" w:rsidR="0057557E" w:rsidRDefault="00625734" w:rsidP="00AE40A9">
            <w:pPr>
              <w:pStyle w:val="MHHSTableTextLarge"/>
              <w:rPr>
                <w:lang w:val="en-US"/>
              </w:rPr>
            </w:pPr>
            <w:r>
              <w:rPr>
                <w:lang w:val="en-US"/>
              </w:rPr>
              <w:t>IGP</w:t>
            </w:r>
          </w:p>
        </w:tc>
        <w:tc>
          <w:tcPr>
            <w:tcW w:w="3657" w:type="pct"/>
            <w:tcBorders>
              <w:top w:val="single" w:sz="4" w:space="0" w:color="auto"/>
              <w:left w:val="single" w:sz="4" w:space="0" w:color="auto"/>
              <w:bottom w:val="single" w:sz="4" w:space="0" w:color="auto"/>
              <w:right w:val="single" w:sz="4" w:space="0" w:color="auto"/>
            </w:tcBorders>
            <w:vAlign w:val="center"/>
          </w:tcPr>
          <w:p w14:paraId="3A4487E2" w14:textId="77777777" w:rsidR="0057557E" w:rsidRPr="00764879" w:rsidRDefault="00625734" w:rsidP="00AE40A9">
            <w:pPr>
              <w:pStyle w:val="MHHSTableTextLarge"/>
              <w:rPr>
                <w:lang w:val="en-US"/>
              </w:rPr>
            </w:pPr>
            <w:r>
              <w:rPr>
                <w:lang w:val="en-US"/>
              </w:rPr>
              <w:t>Indicators of Good Practice</w:t>
            </w:r>
          </w:p>
        </w:tc>
      </w:tr>
      <w:tr w:rsidR="004C65CA" w14:paraId="220EB5A2" w14:textId="77777777" w:rsidTr="006D04D7">
        <w:tc>
          <w:tcPr>
            <w:tcW w:w="1343" w:type="pct"/>
            <w:tcBorders>
              <w:top w:val="single" w:sz="4" w:space="0" w:color="auto"/>
              <w:left w:val="single" w:sz="4" w:space="0" w:color="auto"/>
              <w:bottom w:val="single" w:sz="4" w:space="0" w:color="auto"/>
              <w:right w:val="single" w:sz="4" w:space="0" w:color="auto"/>
            </w:tcBorders>
            <w:vAlign w:val="center"/>
          </w:tcPr>
          <w:p w14:paraId="4EF9A864" w14:textId="77777777" w:rsidR="0057557E" w:rsidRDefault="00625734" w:rsidP="00AE40A9">
            <w:pPr>
              <w:pStyle w:val="MHHSTableTextLarge"/>
              <w:rPr>
                <w:lang w:val="en-US"/>
              </w:rPr>
            </w:pPr>
            <w:r>
              <w:t>ISO</w:t>
            </w:r>
          </w:p>
        </w:tc>
        <w:tc>
          <w:tcPr>
            <w:tcW w:w="3657" w:type="pct"/>
            <w:tcBorders>
              <w:top w:val="single" w:sz="4" w:space="0" w:color="auto"/>
              <w:left w:val="single" w:sz="4" w:space="0" w:color="auto"/>
              <w:bottom w:val="single" w:sz="4" w:space="0" w:color="auto"/>
              <w:right w:val="single" w:sz="4" w:space="0" w:color="auto"/>
            </w:tcBorders>
            <w:vAlign w:val="center"/>
          </w:tcPr>
          <w:p w14:paraId="20ACF5DF" w14:textId="77777777" w:rsidR="0057557E" w:rsidRDefault="00625734" w:rsidP="00AE40A9">
            <w:pPr>
              <w:pStyle w:val="MHHSTableTextLarge"/>
            </w:pPr>
            <w:r>
              <w:t>Information Security Officer</w:t>
            </w:r>
          </w:p>
        </w:tc>
      </w:tr>
      <w:tr w:rsidR="004C65CA" w14:paraId="33517FFE" w14:textId="77777777" w:rsidTr="006D04D7">
        <w:tc>
          <w:tcPr>
            <w:tcW w:w="1343" w:type="pct"/>
            <w:tcBorders>
              <w:top w:val="single" w:sz="4" w:space="0" w:color="auto"/>
              <w:left w:val="single" w:sz="4" w:space="0" w:color="auto"/>
              <w:bottom w:val="single" w:sz="4" w:space="0" w:color="auto"/>
              <w:right w:val="single" w:sz="4" w:space="0" w:color="auto"/>
            </w:tcBorders>
            <w:vAlign w:val="center"/>
          </w:tcPr>
          <w:p w14:paraId="42C32E03" w14:textId="77777777" w:rsidR="0057557E" w:rsidRDefault="00625734" w:rsidP="00AE40A9">
            <w:pPr>
              <w:pStyle w:val="MHHSTableTextLarge"/>
            </w:pPr>
            <w:r>
              <w:t>ISP</w:t>
            </w:r>
          </w:p>
        </w:tc>
        <w:tc>
          <w:tcPr>
            <w:tcW w:w="3657" w:type="pct"/>
            <w:tcBorders>
              <w:top w:val="single" w:sz="4" w:space="0" w:color="auto"/>
              <w:left w:val="single" w:sz="4" w:space="0" w:color="auto"/>
              <w:bottom w:val="single" w:sz="4" w:space="0" w:color="auto"/>
              <w:right w:val="single" w:sz="4" w:space="0" w:color="auto"/>
            </w:tcBorders>
            <w:vAlign w:val="center"/>
          </w:tcPr>
          <w:p w14:paraId="60302ADF" w14:textId="77777777" w:rsidR="0057557E" w:rsidRDefault="00625734" w:rsidP="00AE40A9">
            <w:pPr>
              <w:pStyle w:val="MHHSTableTextLarge"/>
            </w:pPr>
            <w:r>
              <w:t>Internet Service Provider</w:t>
            </w:r>
          </w:p>
        </w:tc>
      </w:tr>
      <w:tr w:rsidR="004C65CA" w14:paraId="5C68EAF4" w14:textId="77777777" w:rsidTr="006D04D7">
        <w:tc>
          <w:tcPr>
            <w:tcW w:w="1343" w:type="pct"/>
            <w:tcBorders>
              <w:top w:val="single" w:sz="4" w:space="0" w:color="auto"/>
              <w:left w:val="single" w:sz="4" w:space="0" w:color="auto"/>
              <w:bottom w:val="single" w:sz="4" w:space="0" w:color="auto"/>
              <w:right w:val="single" w:sz="4" w:space="0" w:color="auto"/>
            </w:tcBorders>
            <w:vAlign w:val="center"/>
          </w:tcPr>
          <w:p w14:paraId="0A1180B9" w14:textId="77777777" w:rsidR="0057557E" w:rsidRDefault="00625734" w:rsidP="00AE40A9">
            <w:pPr>
              <w:pStyle w:val="MHHSTableTextLarge"/>
              <w:rPr>
                <w:lang w:val="en-US"/>
              </w:rPr>
            </w:pPr>
            <w:r>
              <w:t>IT</w:t>
            </w:r>
          </w:p>
        </w:tc>
        <w:tc>
          <w:tcPr>
            <w:tcW w:w="3657" w:type="pct"/>
            <w:tcBorders>
              <w:top w:val="single" w:sz="4" w:space="0" w:color="auto"/>
              <w:left w:val="single" w:sz="4" w:space="0" w:color="auto"/>
              <w:bottom w:val="single" w:sz="4" w:space="0" w:color="auto"/>
              <w:right w:val="single" w:sz="4" w:space="0" w:color="auto"/>
            </w:tcBorders>
            <w:vAlign w:val="center"/>
          </w:tcPr>
          <w:p w14:paraId="73F2580A" w14:textId="77777777" w:rsidR="0057557E" w:rsidRDefault="00625734" w:rsidP="00AE40A9">
            <w:pPr>
              <w:pStyle w:val="MHHSTableTextLarge"/>
            </w:pPr>
            <w:r>
              <w:t>Information Technology</w:t>
            </w:r>
          </w:p>
        </w:tc>
      </w:tr>
      <w:tr w:rsidR="004C65CA" w14:paraId="2A4B4E95" w14:textId="77777777" w:rsidTr="006D04D7">
        <w:tc>
          <w:tcPr>
            <w:tcW w:w="1343" w:type="pct"/>
            <w:tcBorders>
              <w:top w:val="single" w:sz="4" w:space="0" w:color="auto"/>
              <w:left w:val="single" w:sz="4" w:space="0" w:color="auto"/>
              <w:bottom w:val="single" w:sz="4" w:space="0" w:color="auto"/>
              <w:right w:val="single" w:sz="4" w:space="0" w:color="auto"/>
            </w:tcBorders>
            <w:vAlign w:val="center"/>
          </w:tcPr>
          <w:p w14:paraId="0967FBAD" w14:textId="77777777" w:rsidR="0057557E" w:rsidRPr="007A5021" w:rsidRDefault="00625734" w:rsidP="00AE40A9">
            <w:pPr>
              <w:pStyle w:val="MHHSTableTextLarge"/>
              <w:rPr>
                <w:lang w:eastAsia="en-GB"/>
              </w:rPr>
            </w:pPr>
            <w:r>
              <w:rPr>
                <w:lang w:val="en-US"/>
              </w:rPr>
              <w:t>MHHS</w:t>
            </w:r>
          </w:p>
        </w:tc>
        <w:tc>
          <w:tcPr>
            <w:tcW w:w="3657" w:type="pct"/>
            <w:tcBorders>
              <w:top w:val="single" w:sz="4" w:space="0" w:color="auto"/>
              <w:left w:val="single" w:sz="4" w:space="0" w:color="auto"/>
              <w:bottom w:val="single" w:sz="4" w:space="0" w:color="auto"/>
              <w:right w:val="single" w:sz="4" w:space="0" w:color="auto"/>
            </w:tcBorders>
            <w:vAlign w:val="center"/>
          </w:tcPr>
          <w:p w14:paraId="74D6D31F" w14:textId="77777777" w:rsidR="0057557E" w:rsidRPr="007A5021" w:rsidRDefault="00625734" w:rsidP="00AE40A9">
            <w:pPr>
              <w:pStyle w:val="MHHSTableTextLarge"/>
              <w:rPr>
                <w:lang w:eastAsia="en-GB"/>
              </w:rPr>
            </w:pPr>
            <w:r>
              <w:rPr>
                <w:lang w:val="en-US"/>
              </w:rPr>
              <w:t>Market Wide Half Hourly Settlement</w:t>
            </w:r>
          </w:p>
        </w:tc>
      </w:tr>
      <w:tr w:rsidR="004C65CA" w14:paraId="0866A0FD" w14:textId="77777777" w:rsidTr="006D04D7">
        <w:tc>
          <w:tcPr>
            <w:tcW w:w="1343" w:type="pct"/>
            <w:tcBorders>
              <w:top w:val="single" w:sz="4" w:space="0" w:color="auto"/>
              <w:left w:val="single" w:sz="4" w:space="0" w:color="auto"/>
              <w:bottom w:val="single" w:sz="4" w:space="0" w:color="auto"/>
              <w:right w:val="single" w:sz="4" w:space="0" w:color="auto"/>
            </w:tcBorders>
            <w:vAlign w:val="center"/>
          </w:tcPr>
          <w:p w14:paraId="04132C9E" w14:textId="77777777" w:rsidR="0057557E" w:rsidRPr="007A5021" w:rsidRDefault="00625734" w:rsidP="00AE40A9">
            <w:pPr>
              <w:pStyle w:val="MHHSTableTextLarge"/>
              <w:rPr>
                <w:lang w:eastAsia="en-GB"/>
              </w:rPr>
            </w:pPr>
            <w:r>
              <w:rPr>
                <w:lang w:val="en-US"/>
              </w:rPr>
              <w:t>NCSC</w:t>
            </w:r>
          </w:p>
        </w:tc>
        <w:tc>
          <w:tcPr>
            <w:tcW w:w="3657" w:type="pct"/>
            <w:tcBorders>
              <w:top w:val="single" w:sz="4" w:space="0" w:color="auto"/>
              <w:left w:val="single" w:sz="4" w:space="0" w:color="auto"/>
              <w:bottom w:val="single" w:sz="4" w:space="0" w:color="auto"/>
              <w:right w:val="single" w:sz="4" w:space="0" w:color="auto"/>
            </w:tcBorders>
            <w:vAlign w:val="center"/>
          </w:tcPr>
          <w:p w14:paraId="7A54F46C" w14:textId="77777777" w:rsidR="0057557E" w:rsidRPr="007A5021" w:rsidRDefault="00625734" w:rsidP="00AE40A9">
            <w:pPr>
              <w:pStyle w:val="MHHSTableTextLarge"/>
              <w:rPr>
                <w:lang w:eastAsia="en-GB"/>
              </w:rPr>
            </w:pPr>
            <w:r>
              <w:t>National Cyber Security Centre</w:t>
            </w:r>
          </w:p>
        </w:tc>
      </w:tr>
      <w:tr w:rsidR="004C65CA" w14:paraId="107F8EF1" w14:textId="77777777" w:rsidTr="006D04D7">
        <w:tc>
          <w:tcPr>
            <w:tcW w:w="1343" w:type="pct"/>
            <w:tcBorders>
              <w:top w:val="single" w:sz="4" w:space="0" w:color="auto"/>
              <w:left w:val="single" w:sz="4" w:space="0" w:color="auto"/>
              <w:bottom w:val="single" w:sz="4" w:space="0" w:color="auto"/>
              <w:right w:val="single" w:sz="4" w:space="0" w:color="auto"/>
            </w:tcBorders>
            <w:vAlign w:val="center"/>
          </w:tcPr>
          <w:p w14:paraId="773F5330" w14:textId="77777777" w:rsidR="0057557E" w:rsidRPr="007A5021" w:rsidRDefault="00625734" w:rsidP="00AE40A9">
            <w:pPr>
              <w:pStyle w:val="MHHSTableTextLarge"/>
              <w:rPr>
                <w:lang w:eastAsia="en-GB"/>
              </w:rPr>
            </w:pPr>
            <w:r>
              <w:rPr>
                <w:lang w:val="en-US"/>
              </w:rPr>
              <w:t>NIS</w:t>
            </w:r>
            <w:r w:rsidR="00E96BD0">
              <w:rPr>
                <w:lang w:val="en-US"/>
              </w:rPr>
              <w:t>R</w:t>
            </w:r>
          </w:p>
        </w:tc>
        <w:tc>
          <w:tcPr>
            <w:tcW w:w="3657" w:type="pct"/>
            <w:tcBorders>
              <w:top w:val="single" w:sz="4" w:space="0" w:color="auto"/>
              <w:left w:val="single" w:sz="4" w:space="0" w:color="auto"/>
              <w:bottom w:val="single" w:sz="4" w:space="0" w:color="auto"/>
              <w:right w:val="single" w:sz="4" w:space="0" w:color="auto"/>
            </w:tcBorders>
            <w:vAlign w:val="center"/>
          </w:tcPr>
          <w:p w14:paraId="7638EE44" w14:textId="77777777" w:rsidR="0057557E" w:rsidRPr="007A5021" w:rsidRDefault="00625734" w:rsidP="00AE40A9">
            <w:pPr>
              <w:pStyle w:val="MHHSTableTextLarge"/>
              <w:rPr>
                <w:lang w:eastAsia="en-GB"/>
              </w:rPr>
            </w:pPr>
            <w:r>
              <w:t>Network and Information Systems</w:t>
            </w:r>
            <w:r w:rsidR="00E96BD0">
              <w:t xml:space="preserve"> Regulation</w:t>
            </w:r>
          </w:p>
        </w:tc>
      </w:tr>
      <w:tr w:rsidR="004C65CA" w14:paraId="3180022E" w14:textId="77777777" w:rsidTr="006D04D7">
        <w:tc>
          <w:tcPr>
            <w:tcW w:w="1343" w:type="pct"/>
            <w:tcBorders>
              <w:top w:val="single" w:sz="4" w:space="0" w:color="auto"/>
              <w:left w:val="single" w:sz="4" w:space="0" w:color="auto"/>
              <w:bottom w:val="single" w:sz="4" w:space="0" w:color="auto"/>
              <w:right w:val="single" w:sz="4" w:space="0" w:color="auto"/>
            </w:tcBorders>
            <w:vAlign w:val="center"/>
          </w:tcPr>
          <w:p w14:paraId="446ACE42" w14:textId="77777777" w:rsidR="0057557E" w:rsidRPr="007A5021" w:rsidRDefault="00625734" w:rsidP="00AE40A9">
            <w:pPr>
              <w:pStyle w:val="MHHSTableTextLarge"/>
              <w:rPr>
                <w:lang w:eastAsia="en-GB"/>
              </w:rPr>
            </w:pPr>
            <w:r>
              <w:t>NIST</w:t>
            </w:r>
          </w:p>
        </w:tc>
        <w:tc>
          <w:tcPr>
            <w:tcW w:w="3657" w:type="pct"/>
            <w:tcBorders>
              <w:top w:val="single" w:sz="4" w:space="0" w:color="auto"/>
              <w:left w:val="single" w:sz="4" w:space="0" w:color="auto"/>
              <w:bottom w:val="single" w:sz="4" w:space="0" w:color="auto"/>
              <w:right w:val="single" w:sz="4" w:space="0" w:color="auto"/>
            </w:tcBorders>
            <w:vAlign w:val="center"/>
          </w:tcPr>
          <w:p w14:paraId="46A0EFD6" w14:textId="77777777" w:rsidR="0057557E" w:rsidRPr="007A5021" w:rsidRDefault="00625734" w:rsidP="00AE40A9">
            <w:pPr>
              <w:pStyle w:val="MHHSTableTextLarge"/>
              <w:rPr>
                <w:lang w:eastAsia="en-GB"/>
              </w:rPr>
            </w:pPr>
            <w:r>
              <w:t>National Institute of Standards and Technology</w:t>
            </w:r>
          </w:p>
        </w:tc>
      </w:tr>
      <w:tr w:rsidR="005964C1" w14:paraId="5FDBB552" w14:textId="77777777" w:rsidTr="006D04D7">
        <w:tc>
          <w:tcPr>
            <w:tcW w:w="1343" w:type="pct"/>
            <w:tcBorders>
              <w:top w:val="single" w:sz="4" w:space="0" w:color="auto"/>
              <w:left w:val="single" w:sz="4" w:space="0" w:color="auto"/>
              <w:bottom w:val="single" w:sz="4" w:space="0" w:color="auto"/>
              <w:right w:val="single" w:sz="4" w:space="0" w:color="auto"/>
            </w:tcBorders>
            <w:vAlign w:val="center"/>
          </w:tcPr>
          <w:p w14:paraId="25BE01F0" w14:textId="29E86CF9" w:rsidR="005964C1" w:rsidRDefault="005964C1" w:rsidP="00AE40A9">
            <w:pPr>
              <w:pStyle w:val="MHHSTableTextLarge"/>
            </w:pPr>
            <w:r>
              <w:t>SpaR</w:t>
            </w:r>
          </w:p>
        </w:tc>
        <w:tc>
          <w:tcPr>
            <w:tcW w:w="3657" w:type="pct"/>
            <w:tcBorders>
              <w:top w:val="single" w:sz="4" w:space="0" w:color="auto"/>
              <w:left w:val="single" w:sz="4" w:space="0" w:color="auto"/>
              <w:bottom w:val="single" w:sz="4" w:space="0" w:color="auto"/>
              <w:right w:val="single" w:sz="4" w:space="0" w:color="auto"/>
            </w:tcBorders>
            <w:vAlign w:val="center"/>
          </w:tcPr>
          <w:p w14:paraId="055D1AD9" w14:textId="00C49D2A" w:rsidR="005964C1" w:rsidRDefault="005964C1" w:rsidP="00AE40A9">
            <w:pPr>
              <w:pStyle w:val="MHHSTableTextLarge"/>
            </w:pPr>
            <w:r>
              <w:t>Security, Privacy and Risk</w:t>
            </w:r>
          </w:p>
        </w:tc>
      </w:tr>
      <w:tr w:rsidR="004C65CA" w14:paraId="3952F4CF" w14:textId="77777777" w:rsidTr="006D04D7">
        <w:tc>
          <w:tcPr>
            <w:tcW w:w="1343" w:type="pct"/>
            <w:tcBorders>
              <w:top w:val="single" w:sz="4" w:space="0" w:color="auto"/>
              <w:left w:val="single" w:sz="4" w:space="0" w:color="auto"/>
              <w:bottom w:val="single" w:sz="4" w:space="0" w:color="auto"/>
              <w:right w:val="single" w:sz="4" w:space="0" w:color="auto"/>
            </w:tcBorders>
            <w:vAlign w:val="center"/>
          </w:tcPr>
          <w:p w14:paraId="4982C9E9" w14:textId="52185F64" w:rsidR="0057557E" w:rsidRDefault="00F837E8" w:rsidP="00AE40A9">
            <w:pPr>
              <w:pStyle w:val="MHHSTableTextLarge"/>
            </w:pPr>
            <w:r>
              <w:t>ISMS</w:t>
            </w:r>
          </w:p>
        </w:tc>
        <w:tc>
          <w:tcPr>
            <w:tcW w:w="3657" w:type="pct"/>
            <w:tcBorders>
              <w:top w:val="single" w:sz="4" w:space="0" w:color="auto"/>
              <w:left w:val="single" w:sz="4" w:space="0" w:color="auto"/>
              <w:bottom w:val="single" w:sz="4" w:space="0" w:color="auto"/>
              <w:right w:val="single" w:sz="4" w:space="0" w:color="auto"/>
            </w:tcBorders>
            <w:vAlign w:val="center"/>
          </w:tcPr>
          <w:p w14:paraId="6AC19218" w14:textId="0C1067DB" w:rsidR="0057557E" w:rsidRDefault="00AD746C" w:rsidP="00A420F6">
            <w:pPr>
              <w:pStyle w:val="MHHSTableTextLarge"/>
            </w:pPr>
            <w:r>
              <w:t>Information Security Management System</w:t>
            </w:r>
          </w:p>
        </w:tc>
      </w:tr>
      <w:tr w:rsidR="004C65CA" w14:paraId="25530EBE" w14:textId="77777777" w:rsidTr="006D04D7">
        <w:tc>
          <w:tcPr>
            <w:tcW w:w="1343" w:type="pct"/>
            <w:tcBorders>
              <w:top w:val="single" w:sz="4" w:space="0" w:color="auto"/>
              <w:left w:val="single" w:sz="4" w:space="0" w:color="auto"/>
              <w:bottom w:val="single" w:sz="4" w:space="0" w:color="auto"/>
              <w:right w:val="single" w:sz="4" w:space="0" w:color="auto"/>
            </w:tcBorders>
            <w:vAlign w:val="center"/>
          </w:tcPr>
          <w:p w14:paraId="03BFE2EB" w14:textId="77777777" w:rsidR="0057557E" w:rsidRDefault="00625734" w:rsidP="00AE40A9">
            <w:pPr>
              <w:pStyle w:val="MHHSTableTextLarge"/>
            </w:pPr>
            <w:r>
              <w:t>UEBA</w:t>
            </w:r>
          </w:p>
        </w:tc>
        <w:tc>
          <w:tcPr>
            <w:tcW w:w="3657" w:type="pct"/>
            <w:tcBorders>
              <w:top w:val="single" w:sz="4" w:space="0" w:color="auto"/>
              <w:left w:val="single" w:sz="4" w:space="0" w:color="auto"/>
              <w:bottom w:val="single" w:sz="4" w:space="0" w:color="auto"/>
              <w:right w:val="single" w:sz="4" w:space="0" w:color="auto"/>
            </w:tcBorders>
            <w:vAlign w:val="center"/>
          </w:tcPr>
          <w:p w14:paraId="02D1EAB7" w14:textId="77777777" w:rsidR="0057557E" w:rsidRDefault="00625734" w:rsidP="00AE40A9">
            <w:pPr>
              <w:pStyle w:val="MHHSTableTextLarge"/>
            </w:pPr>
            <w:r w:rsidRPr="00C965AD">
              <w:t xml:space="preserve">User and Entity </w:t>
            </w:r>
            <w:r w:rsidR="00DD0EB4" w:rsidRPr="00C965AD">
              <w:t>Behaviour</w:t>
            </w:r>
            <w:r w:rsidRPr="00C965AD">
              <w:t xml:space="preserve"> Analytics</w:t>
            </w:r>
          </w:p>
        </w:tc>
      </w:tr>
      <w:tr w:rsidR="004C65CA" w14:paraId="71AF8B2A" w14:textId="77777777" w:rsidTr="006D04D7">
        <w:tc>
          <w:tcPr>
            <w:tcW w:w="1343" w:type="pct"/>
            <w:tcBorders>
              <w:top w:val="single" w:sz="4" w:space="0" w:color="auto"/>
              <w:left w:val="single" w:sz="4" w:space="0" w:color="auto"/>
              <w:bottom w:val="single" w:sz="4" w:space="0" w:color="auto"/>
              <w:right w:val="single" w:sz="4" w:space="0" w:color="auto"/>
            </w:tcBorders>
            <w:vAlign w:val="center"/>
          </w:tcPr>
          <w:p w14:paraId="487057E8" w14:textId="77777777" w:rsidR="0057557E" w:rsidRDefault="00625734" w:rsidP="00AE40A9">
            <w:pPr>
              <w:pStyle w:val="MHHSTableTextLarge"/>
            </w:pPr>
            <w:r>
              <w:t>XDR</w:t>
            </w:r>
          </w:p>
        </w:tc>
        <w:tc>
          <w:tcPr>
            <w:tcW w:w="3657" w:type="pct"/>
            <w:tcBorders>
              <w:top w:val="single" w:sz="4" w:space="0" w:color="auto"/>
              <w:left w:val="single" w:sz="4" w:space="0" w:color="auto"/>
              <w:bottom w:val="single" w:sz="4" w:space="0" w:color="auto"/>
              <w:right w:val="single" w:sz="4" w:space="0" w:color="auto"/>
            </w:tcBorders>
            <w:vAlign w:val="center"/>
          </w:tcPr>
          <w:p w14:paraId="3D98CE14" w14:textId="77777777" w:rsidR="0057557E" w:rsidRDefault="00625734" w:rsidP="00AE40A9">
            <w:pPr>
              <w:pStyle w:val="MHHSTableTextLarge"/>
            </w:pPr>
            <w:r>
              <w:t>Extended Threat Detection and Response</w:t>
            </w:r>
          </w:p>
        </w:tc>
      </w:tr>
    </w:tbl>
    <w:p w14:paraId="6D98A12B" w14:textId="02FF1925" w:rsidR="00414621" w:rsidRDefault="00414621" w:rsidP="00414621">
      <w:pPr>
        <w:pStyle w:val="ElexonBody"/>
      </w:pPr>
      <w:bookmarkStart w:id="13" w:name="_Toc95312013"/>
    </w:p>
    <w:p w14:paraId="0F744921" w14:textId="32EA2460" w:rsidR="00774523" w:rsidRDefault="00774523" w:rsidP="00414621">
      <w:pPr>
        <w:pStyle w:val="ElexonBody"/>
      </w:pPr>
      <w:r>
        <w:t>A full glossary of all terms used can be found here:</w:t>
      </w:r>
    </w:p>
    <w:p w14:paraId="443D70AC" w14:textId="77777777" w:rsidR="00774523" w:rsidRDefault="00597595" w:rsidP="00774523">
      <w:pPr>
        <w:rPr>
          <w:rFonts w:ascii="Calibri" w:eastAsia="Times New Roman" w:hAnsi="Calibri" w:cs="Calibri"/>
          <w:color w:val="000000"/>
        </w:rPr>
      </w:pPr>
      <w:hyperlink r:id="rId15" w:history="1">
        <w:r w:rsidR="00774523">
          <w:rPr>
            <w:rStyle w:val="Hyperlink"/>
            <w:rFonts w:ascii="Calibri" w:eastAsia="Times New Roman" w:hAnsi="Calibri" w:cs="Calibri"/>
          </w:rPr>
          <w:t>https://mhhsprogramme.sharepoint.com/sites/Market-wideHalfHourlySettlement/SitePages/Programme-Glossary1.aspx</w:t>
        </w:r>
      </w:hyperlink>
    </w:p>
    <w:p w14:paraId="473A9B15" w14:textId="77777777" w:rsidR="00217B87" w:rsidRDefault="00217B87" w:rsidP="00414621">
      <w:pPr>
        <w:pStyle w:val="ElexonBody"/>
      </w:pPr>
    </w:p>
    <w:p w14:paraId="2946DB82" w14:textId="77777777" w:rsidR="00414621" w:rsidRDefault="00414621" w:rsidP="00414621">
      <w:pPr>
        <w:pStyle w:val="ElexonBody"/>
      </w:pPr>
    </w:p>
    <w:p w14:paraId="2E0A6F91" w14:textId="77777777" w:rsidR="00FC06CF" w:rsidRDefault="00625734" w:rsidP="0057557E">
      <w:pPr>
        <w:pStyle w:val="Heading1"/>
        <w:numPr>
          <w:ilvl w:val="0"/>
          <w:numId w:val="10"/>
        </w:numPr>
        <w:pBdr>
          <w:top w:val="single" w:sz="6" w:space="1" w:color="5161FC" w:themeColor="accent1"/>
        </w:pBdr>
      </w:pPr>
      <w:bookmarkStart w:id="14" w:name="_Toc99111763"/>
      <w:r>
        <w:t>Background</w:t>
      </w:r>
      <w:bookmarkEnd w:id="14"/>
    </w:p>
    <w:p w14:paraId="5CD24714" w14:textId="77777777" w:rsidR="00FC06CF" w:rsidRPr="00AE40A9" w:rsidRDefault="00625734" w:rsidP="00AE40A9">
      <w:pPr>
        <w:pStyle w:val="MHHSBody"/>
      </w:pPr>
      <w:r>
        <w:t>At the core of this architecture is the Data Integration Platform (DIP), responsible for brokering the communication between all industry participants operating under the TOM. The working assumption is that the DIP will be a cloud-hosted, serverless/containerised, compute/messaging system that will leverage the benefits of distributed cloud architectures to achieve the resilience, availability, security, and scalability required.</w:t>
      </w:r>
    </w:p>
    <w:p w14:paraId="3E7A9F1C" w14:textId="77777777" w:rsidR="0057557E" w:rsidRDefault="00625734" w:rsidP="0057557E">
      <w:pPr>
        <w:pStyle w:val="Heading1"/>
        <w:numPr>
          <w:ilvl w:val="0"/>
          <w:numId w:val="10"/>
        </w:numPr>
        <w:pBdr>
          <w:top w:val="single" w:sz="6" w:space="1" w:color="5161FC" w:themeColor="accent1"/>
        </w:pBdr>
      </w:pPr>
      <w:bookmarkStart w:id="15" w:name="_Toc99111764"/>
      <w:r>
        <w:t>Introduction</w:t>
      </w:r>
      <w:bookmarkEnd w:id="13"/>
      <w:bookmarkEnd w:id="15"/>
    </w:p>
    <w:p w14:paraId="39EC13BE" w14:textId="77777777" w:rsidR="0057557E" w:rsidRDefault="00625734" w:rsidP="0057557E">
      <w:pPr>
        <w:pStyle w:val="Heading2"/>
        <w:numPr>
          <w:ilvl w:val="1"/>
          <w:numId w:val="10"/>
        </w:numPr>
        <w:pBdr>
          <w:top w:val="single" w:sz="4" w:space="0" w:color="5161FC" w:themeColor="accent1"/>
        </w:pBdr>
        <w:spacing w:line="240" w:lineRule="auto"/>
      </w:pPr>
      <w:bookmarkStart w:id="16" w:name="_Toc523234050"/>
      <w:bookmarkStart w:id="17" w:name="_Toc95312014"/>
      <w:bookmarkStart w:id="18" w:name="_Toc99111765"/>
      <w:r w:rsidRPr="00145CE4">
        <w:t>Purpose</w:t>
      </w:r>
      <w:bookmarkEnd w:id="16"/>
      <w:bookmarkEnd w:id="17"/>
      <w:bookmarkEnd w:id="18"/>
    </w:p>
    <w:p w14:paraId="7BE1DF92" w14:textId="63952BFF" w:rsidR="0057557E" w:rsidRDefault="00625734" w:rsidP="00AE40A9">
      <w:pPr>
        <w:pStyle w:val="MHHSBody"/>
        <w:rPr>
          <w:lang w:eastAsia="en-GB"/>
        </w:rPr>
      </w:pPr>
      <w:r>
        <w:t xml:space="preserve">This document was developed to identify the security requirements for all </w:t>
      </w:r>
      <w:r w:rsidRPr="0604ACBC">
        <w:rPr>
          <w:lang w:eastAsia="en-GB"/>
        </w:rPr>
        <w:t>data services of the new DIP, the interfaces between Market Participants and the organisations developing, operating and using those systems and interfaces, along with connectivity requirements for service providers and third parties.</w:t>
      </w:r>
    </w:p>
    <w:p w14:paraId="5997CC1D" w14:textId="77777777" w:rsidR="0057557E" w:rsidRDefault="0057557E" w:rsidP="00AE40A9">
      <w:pPr>
        <w:pStyle w:val="MHHSBody"/>
        <w:rPr>
          <w:lang w:eastAsia="en-GB"/>
        </w:rPr>
      </w:pPr>
    </w:p>
    <w:p w14:paraId="3BF206AF" w14:textId="77777777" w:rsidR="0057557E" w:rsidRDefault="00625734" w:rsidP="00AE40A9">
      <w:pPr>
        <w:pStyle w:val="MHHSBody"/>
        <w:rPr>
          <w:lang w:eastAsia="en-GB"/>
        </w:rPr>
      </w:pPr>
      <w:r>
        <w:rPr>
          <w:lang w:eastAsia="en-GB"/>
        </w:rPr>
        <w:t xml:space="preserve">The document </w:t>
      </w:r>
      <w:r>
        <w:t>was created during the early phases of the MHHS Programme to</w:t>
      </w:r>
      <w:r w:rsidRPr="00775910">
        <w:t xml:space="preserve"> </w:t>
      </w:r>
      <w:r>
        <w:t xml:space="preserve">describe </w:t>
      </w:r>
      <w:r w:rsidRPr="00775910">
        <w:t>security</w:t>
      </w:r>
      <w:r>
        <w:t xml:space="preserve"> objectives for the DIP and the systems and services participating in the DIP. </w:t>
      </w:r>
      <w:r w:rsidRPr="00EB54D5">
        <w:rPr>
          <w:lang w:eastAsia="en-GB"/>
        </w:rPr>
        <w:t>Consequently, the information relied upon in this document was necessarily conceptual and focused on alignment with Good Industry Practice.</w:t>
      </w:r>
    </w:p>
    <w:p w14:paraId="5714B96A" w14:textId="77777777" w:rsidR="0057557E" w:rsidRDefault="00625734" w:rsidP="00AE40A9">
      <w:pPr>
        <w:pStyle w:val="MHHSBody"/>
      </w:pPr>
      <w:r>
        <w:t xml:space="preserve">This security requirements document supports the MHHS </w:t>
      </w:r>
      <w:r w:rsidRPr="00241A83">
        <w:t>Programme's requirement for a solution neutral position, which does not influence the shape of Request for Proposal responses or constrain innovation.</w:t>
      </w:r>
      <w:r>
        <w:t xml:space="preserve"> As a result, the security requirements document aims to not unduly influence, or constrain, the solution towards a specific technology or architecture. </w:t>
      </w:r>
    </w:p>
    <w:p w14:paraId="110FFD37" w14:textId="77777777" w:rsidR="0057557E" w:rsidRDefault="0057557E" w:rsidP="00AE40A9">
      <w:pPr>
        <w:pStyle w:val="MHHSBody"/>
      </w:pPr>
    </w:p>
    <w:p w14:paraId="473A59CB" w14:textId="77777777" w:rsidR="0057557E" w:rsidRDefault="00625734" w:rsidP="00AE40A9">
      <w:pPr>
        <w:pStyle w:val="MHHSBody"/>
      </w:pPr>
      <w:r>
        <w:t>The Security Requirements are to:</w:t>
      </w:r>
    </w:p>
    <w:p w14:paraId="28532891" w14:textId="77777777" w:rsidR="0057557E" w:rsidRDefault="00625734" w:rsidP="00AE40A9">
      <w:pPr>
        <w:pStyle w:val="MHHSTableBullet1"/>
      </w:pPr>
      <w:r>
        <w:t>Describe functional and non-functional and derived requirements that need to be satisfied to achieve the security objectives for the DIP.</w:t>
      </w:r>
    </w:p>
    <w:p w14:paraId="4D3EB4EA" w14:textId="77777777" w:rsidR="0057557E" w:rsidRPr="004C0451" w:rsidRDefault="00625734" w:rsidP="00AE40A9">
      <w:pPr>
        <w:pStyle w:val="MHHSTableBullet1"/>
      </w:pPr>
      <w:r>
        <w:lastRenderedPageBreak/>
        <w:t xml:space="preserve">Provide pertinent information for Security Architects and Solution Architects to ensure that security requirements are included in the design of solution and security architecture documents.  </w:t>
      </w:r>
    </w:p>
    <w:p w14:paraId="7C6361DF" w14:textId="77777777" w:rsidR="0057557E" w:rsidRDefault="00625734" w:rsidP="00AE40A9">
      <w:pPr>
        <w:pStyle w:val="MHHSTableBullet1"/>
      </w:pPr>
      <w:r>
        <w:t xml:space="preserve">Show </w:t>
      </w:r>
      <w:r w:rsidRPr="000E63A2">
        <w:t xml:space="preserve">traceability between security risks and controls in </w:t>
      </w:r>
      <w:r>
        <w:t>concert</w:t>
      </w:r>
      <w:r w:rsidRPr="000E63A2">
        <w:t xml:space="preserve"> with the Business Attributes defined in the E</w:t>
      </w:r>
      <w:r w:rsidR="004F529E">
        <w:t xml:space="preserve">nd to End </w:t>
      </w:r>
      <w:r>
        <w:t xml:space="preserve">Security Architecture. </w:t>
      </w:r>
      <w:r w:rsidRPr="00BE69D0">
        <w:t xml:space="preserve"> </w:t>
      </w:r>
    </w:p>
    <w:p w14:paraId="6B699379" w14:textId="77777777" w:rsidR="0057557E" w:rsidRPr="00C56A92" w:rsidRDefault="0057557E" w:rsidP="0057557E">
      <w:pPr>
        <w:pStyle w:val="ListParagraph"/>
        <w:autoSpaceDE w:val="0"/>
        <w:autoSpaceDN w:val="0"/>
        <w:adjustRightInd w:val="0"/>
        <w:ind w:left="1440"/>
      </w:pPr>
    </w:p>
    <w:p w14:paraId="2781F941" w14:textId="3F1A4BDD" w:rsidR="0057557E" w:rsidRPr="004653AB" w:rsidRDefault="00625734" w:rsidP="00FC6046">
      <w:pPr>
        <w:pStyle w:val="MHHSBody"/>
      </w:pPr>
      <w:r w:rsidRPr="00CB3080">
        <w:rPr>
          <w:lang w:eastAsia="en-GB"/>
        </w:rPr>
        <w:t>The security requirements are desc</w:t>
      </w:r>
      <w:r>
        <w:rPr>
          <w:lang w:eastAsia="en-GB"/>
        </w:rPr>
        <w:t>ribed in this Word document, and a summary can be found in the</w:t>
      </w:r>
      <w:r w:rsidR="00AD746C">
        <w:rPr>
          <w:lang w:eastAsia="en-GB"/>
        </w:rPr>
        <w:t xml:space="preserve"> </w:t>
      </w:r>
      <w:r>
        <w:rPr>
          <w:lang w:eastAsia="en-GB"/>
        </w:rPr>
        <w:t xml:space="preserve">End to </w:t>
      </w:r>
      <w:r w:rsidRPr="0020199A">
        <w:rPr>
          <w:lang w:eastAsia="en-GB"/>
        </w:rPr>
        <w:t xml:space="preserve">End Security Requirements </w:t>
      </w:r>
      <w:r w:rsidR="00087BF4">
        <w:rPr>
          <w:lang w:eastAsia="en-GB"/>
        </w:rPr>
        <w:t xml:space="preserve">spreadsheet </w:t>
      </w:r>
      <w:r>
        <w:rPr>
          <w:lang w:eastAsia="en-GB"/>
        </w:rPr>
        <w:t xml:space="preserve">in </w:t>
      </w:r>
      <w:r w:rsidR="00DD0EB4" w:rsidRPr="0020199A">
        <w:rPr>
          <w:lang w:eastAsia="en-GB"/>
        </w:rPr>
        <w:t>Appendix A</w:t>
      </w:r>
      <w:r>
        <w:rPr>
          <w:lang w:eastAsia="en-GB"/>
        </w:rPr>
        <w:t xml:space="preserve">. </w:t>
      </w:r>
    </w:p>
    <w:p w14:paraId="3FE9F23F" w14:textId="77777777" w:rsidR="0057557E" w:rsidRDefault="0057557E" w:rsidP="00AE40A9">
      <w:pPr>
        <w:pStyle w:val="MHHSBody"/>
        <w:rPr>
          <w:lang w:eastAsia="en-GB"/>
        </w:rPr>
      </w:pPr>
    </w:p>
    <w:p w14:paraId="2A79D801" w14:textId="77777777" w:rsidR="0057557E" w:rsidRDefault="00625734" w:rsidP="00AE40A9">
      <w:pPr>
        <w:pStyle w:val="MHHSBody"/>
        <w:rPr>
          <w:lang w:eastAsia="en-GB"/>
        </w:rPr>
      </w:pPr>
      <w:r>
        <w:rPr>
          <w:lang w:eastAsia="en-GB"/>
        </w:rPr>
        <w:t>Some of the key points to note are as follows:</w:t>
      </w:r>
    </w:p>
    <w:p w14:paraId="6AE40287" w14:textId="72465836" w:rsidR="0057557E" w:rsidRDefault="00625734" w:rsidP="00AE40A9">
      <w:pPr>
        <w:pStyle w:val="MHHSTableBullet1"/>
      </w:pPr>
      <w:r>
        <w:t xml:space="preserve">In this document, security requirements equate with demonstrating compliance with a recognised industry security standard. ISO/IEC 27001 and </w:t>
      </w:r>
      <w:r w:rsidR="00D82388">
        <w:t>consideration</w:t>
      </w:r>
      <w:r>
        <w:t xml:space="preserve"> given </w:t>
      </w:r>
      <w:r w:rsidR="00975593">
        <w:t>to NCSC</w:t>
      </w:r>
      <w:r>
        <w:t xml:space="preserve"> CAF</w:t>
      </w:r>
      <w:r w:rsidR="00D82388">
        <w:t>, NCSC</w:t>
      </w:r>
      <w:r>
        <w:t xml:space="preserve"> Cloud </w:t>
      </w:r>
      <w:r w:rsidR="001B7C29">
        <w:t>Security P</w:t>
      </w:r>
      <w:r w:rsidR="00D82388">
        <w:t>rinciples</w:t>
      </w:r>
      <w:r w:rsidR="00727AFF">
        <w:t>, CIS</w:t>
      </w:r>
      <w:r w:rsidR="00D82388">
        <w:t xml:space="preserve"> and NIST Cyber Security Framework.</w:t>
      </w:r>
    </w:p>
    <w:p w14:paraId="56415C3F" w14:textId="04477E85" w:rsidR="0057557E" w:rsidRDefault="00625734" w:rsidP="00AE40A9">
      <w:pPr>
        <w:pStyle w:val="MHHSTableBullet1"/>
      </w:pPr>
      <w:r>
        <w:t xml:space="preserve">For the purpose of this document, it is assumed that Market Participants will </w:t>
      </w:r>
      <w:r w:rsidR="006D04D7">
        <w:t>already</w:t>
      </w:r>
      <w:r>
        <w:t xml:space="preserve"> have undertaken a risk assessment as part of the on-</w:t>
      </w:r>
      <w:r w:rsidR="006D04D7">
        <w:t>boarding</w:t>
      </w:r>
      <w:r>
        <w:t xml:space="preserve"> process under the relevant code body (SECAS, REC code, BSC code)</w:t>
      </w:r>
    </w:p>
    <w:p w14:paraId="3F189C9F" w14:textId="6685748A" w:rsidR="00B27841" w:rsidRDefault="00625734" w:rsidP="00AE40A9">
      <w:pPr>
        <w:pStyle w:val="MHHSTableBullet1"/>
        <w:rPr>
          <w:lang w:val="en-US"/>
        </w:rPr>
      </w:pPr>
      <w:r>
        <w:t>Where Market Participant</w:t>
      </w:r>
      <w:r w:rsidR="00087BF4">
        <w:t>s</w:t>
      </w:r>
      <w:r>
        <w:t xml:space="preserve"> choose to use a third party for connectivity to the DIP (</w:t>
      </w:r>
      <w:r w:rsidR="00C07305" w:rsidRPr="00C07305">
        <w:t>DIP Connection Providers</w:t>
      </w:r>
      <w:r>
        <w:t xml:space="preserve">), </w:t>
      </w:r>
      <w:r w:rsidR="00B27841">
        <w:rPr>
          <w:lang w:val="en-US"/>
        </w:rPr>
        <w:t>The DIP connection providers will be required to register with the BSCCo and will be responsible for their own security requirements.</w:t>
      </w:r>
      <w:r w:rsidR="006A1C3F">
        <w:rPr>
          <w:lang w:val="en-US"/>
        </w:rPr>
        <w:t xml:space="preserve"> (See </w:t>
      </w:r>
      <w:r w:rsidR="006A1C3F" w:rsidRPr="006A1C3F">
        <w:rPr>
          <w:lang w:val="en-US"/>
        </w:rPr>
        <w:t xml:space="preserve">MHHS-DES004 - Cyber Security Connection Guidance </w:t>
      </w:r>
      <w:r w:rsidR="006A1C3F">
        <w:rPr>
          <w:lang w:val="en-US"/>
        </w:rPr>
        <w:t>for further details)</w:t>
      </w:r>
    </w:p>
    <w:p w14:paraId="5681FDF3" w14:textId="04580085" w:rsidR="0057557E" w:rsidRPr="0020199A" w:rsidRDefault="00625734" w:rsidP="00AE40A9">
      <w:pPr>
        <w:pStyle w:val="MHHSTableBullet1"/>
      </w:pPr>
      <w:r>
        <w:t xml:space="preserve">The </w:t>
      </w:r>
      <w:r w:rsidRPr="0020199A">
        <w:t xml:space="preserve">consumption data, </w:t>
      </w:r>
      <w:r w:rsidR="00FC4199">
        <w:t>MP</w:t>
      </w:r>
      <w:r w:rsidR="00087BF4">
        <w:t>A</w:t>
      </w:r>
      <w:r w:rsidR="00FC4199">
        <w:t>N</w:t>
      </w:r>
      <w:r w:rsidRPr="0020199A">
        <w:t xml:space="preserve"> and any PII is considered to be personal data and therefore covered by GDPR.</w:t>
      </w:r>
    </w:p>
    <w:p w14:paraId="5D7E6EE5" w14:textId="77777777" w:rsidR="0057557E" w:rsidRPr="0020199A" w:rsidRDefault="00625734" w:rsidP="00AE40A9">
      <w:pPr>
        <w:pStyle w:val="MHHSTableBullet1"/>
      </w:pPr>
      <w:r w:rsidRPr="0020199A">
        <w:t>The DIP must have an application-level means with heuristic capability of detecting Threshold Anomalies with respect of the security of the DIP and of presenting warnings and/or preventing these anomalies</w:t>
      </w:r>
      <w:r w:rsidR="006D04D7" w:rsidRPr="0020199A">
        <w:t>...</w:t>
      </w:r>
    </w:p>
    <w:p w14:paraId="012FFE87" w14:textId="24EB7045" w:rsidR="0057557E" w:rsidRDefault="00625734" w:rsidP="00AE40A9">
      <w:pPr>
        <w:pStyle w:val="MHHSTableBullet1"/>
      </w:pPr>
      <w:r>
        <w:t xml:space="preserve">Data in transit between systems in the DIP Solution must be encrypted at the transport </w:t>
      </w:r>
      <w:r w:rsidR="00D746E9">
        <w:t xml:space="preserve">level </w:t>
      </w:r>
      <w:r>
        <w:t xml:space="preserve">and </w:t>
      </w:r>
      <w:r w:rsidR="00C82ED7">
        <w:t>all messages digitally signed.</w:t>
      </w:r>
    </w:p>
    <w:p w14:paraId="3E5B3268" w14:textId="77777777" w:rsidR="0057557E" w:rsidRDefault="00625734" w:rsidP="00AE40A9">
      <w:pPr>
        <w:pStyle w:val="MHHSTableBullet1"/>
      </w:pPr>
      <w:r>
        <w:t>Unauthorised access or attempted unauthorised access must be detected by the systems.</w:t>
      </w:r>
    </w:p>
    <w:p w14:paraId="3FC3CA10" w14:textId="39C98EA2" w:rsidR="0057557E" w:rsidRDefault="00625734" w:rsidP="00AE40A9">
      <w:pPr>
        <w:pStyle w:val="MHHSTableBullet1"/>
      </w:pPr>
      <w:r>
        <w:t xml:space="preserve">Implementation of </w:t>
      </w:r>
      <w:r w:rsidR="00AD746C">
        <w:t>an</w:t>
      </w:r>
      <w:r>
        <w:t xml:space="preserve"> </w:t>
      </w:r>
      <w:r w:rsidR="00F837E8">
        <w:t>I</w:t>
      </w:r>
      <w:r w:rsidR="00AD746C">
        <w:t xml:space="preserve">nformation </w:t>
      </w:r>
      <w:r w:rsidR="00F837E8">
        <w:t>S</w:t>
      </w:r>
      <w:r w:rsidR="00AD746C">
        <w:t xml:space="preserve">ecurity </w:t>
      </w:r>
      <w:r w:rsidR="00F837E8">
        <w:t>M</w:t>
      </w:r>
      <w:r w:rsidR="00AD746C">
        <w:t xml:space="preserve">anagement </w:t>
      </w:r>
      <w:r w:rsidR="00F837E8">
        <w:t>S</w:t>
      </w:r>
      <w:r w:rsidR="00AD746C">
        <w:t>ystem</w:t>
      </w:r>
      <w:r>
        <w:t>.</w:t>
      </w:r>
    </w:p>
    <w:p w14:paraId="1F72F646" w14:textId="77777777" w:rsidR="0057557E" w:rsidRDefault="0057557E" w:rsidP="00FC6046">
      <w:pPr>
        <w:pStyle w:val="MHHSTableBullet1"/>
        <w:ind w:left="720"/>
      </w:pPr>
    </w:p>
    <w:p w14:paraId="56DABE0D" w14:textId="77777777" w:rsidR="0057557E" w:rsidRDefault="00625734" w:rsidP="0057557E">
      <w:pPr>
        <w:pStyle w:val="Heading2"/>
        <w:numPr>
          <w:ilvl w:val="1"/>
          <w:numId w:val="10"/>
        </w:numPr>
        <w:pBdr>
          <w:top w:val="single" w:sz="4" w:space="0" w:color="5161FC" w:themeColor="accent1"/>
        </w:pBdr>
        <w:spacing w:line="240" w:lineRule="auto"/>
      </w:pPr>
      <w:bookmarkStart w:id="19" w:name="_Toc95312015"/>
      <w:bookmarkStart w:id="20" w:name="_Toc99111766"/>
      <w:r w:rsidRPr="00145CE4">
        <w:t>Scope</w:t>
      </w:r>
      <w:bookmarkEnd w:id="19"/>
      <w:bookmarkEnd w:id="20"/>
    </w:p>
    <w:p w14:paraId="4B11CF1D" w14:textId="77777777" w:rsidR="0057557E" w:rsidRDefault="00625734" w:rsidP="00AE40A9">
      <w:pPr>
        <w:pStyle w:val="MHHSBody"/>
      </w:pPr>
      <w:r>
        <w:t>The components within scope can be broadly categorised as follows:</w:t>
      </w:r>
    </w:p>
    <w:p w14:paraId="72BBDA07" w14:textId="77777777" w:rsidR="00AE40A9" w:rsidRDefault="00625734" w:rsidP="00AE40A9">
      <w:pPr>
        <w:pStyle w:val="MHHSTableBullet1"/>
      </w:pPr>
      <w:r>
        <w:t>Systems/services:</w:t>
      </w:r>
    </w:p>
    <w:p w14:paraId="7E5A19AA" w14:textId="77777777" w:rsidR="0057557E" w:rsidRDefault="00625734" w:rsidP="001509E2">
      <w:pPr>
        <w:pStyle w:val="MHHSTableBullet1"/>
        <w:numPr>
          <w:ilvl w:val="1"/>
          <w:numId w:val="28"/>
        </w:numPr>
      </w:pPr>
      <w:r>
        <w:t>Service providers / third parties</w:t>
      </w:r>
    </w:p>
    <w:p w14:paraId="41EF7436" w14:textId="77777777" w:rsidR="0057557E" w:rsidRDefault="00625734" w:rsidP="001509E2">
      <w:pPr>
        <w:pStyle w:val="ElexonBody"/>
        <w:numPr>
          <w:ilvl w:val="1"/>
          <w:numId w:val="28"/>
        </w:numPr>
      </w:pPr>
      <w:r>
        <w:t>Cloud infrastructure</w:t>
      </w:r>
    </w:p>
    <w:p w14:paraId="6CB4C590" w14:textId="77777777" w:rsidR="0057557E" w:rsidRDefault="00625734" w:rsidP="001509E2">
      <w:pPr>
        <w:pStyle w:val="ElexonBody"/>
        <w:numPr>
          <w:ilvl w:val="1"/>
          <w:numId w:val="28"/>
        </w:numPr>
      </w:pPr>
      <w:r>
        <w:t>Communications (ISP)</w:t>
      </w:r>
    </w:p>
    <w:p w14:paraId="0F0C4CEC" w14:textId="77777777" w:rsidR="0057557E" w:rsidRPr="00341F4B" w:rsidRDefault="00625734" w:rsidP="001509E2">
      <w:pPr>
        <w:pStyle w:val="ElexonBody"/>
        <w:numPr>
          <w:ilvl w:val="1"/>
          <w:numId w:val="28"/>
        </w:numPr>
      </w:pPr>
      <w:r>
        <w:t>Market Participants connections</w:t>
      </w:r>
    </w:p>
    <w:p w14:paraId="6AC2D383" w14:textId="77777777" w:rsidR="0057557E" w:rsidRDefault="00625734" w:rsidP="00AE40A9">
      <w:pPr>
        <w:pStyle w:val="MHHSTableBullet1"/>
      </w:pPr>
      <w:r>
        <w:t>Interfaces:</w:t>
      </w:r>
    </w:p>
    <w:p w14:paraId="2CB20DD4" w14:textId="77777777" w:rsidR="0057557E" w:rsidRPr="00341F4B" w:rsidRDefault="00625734" w:rsidP="001509E2">
      <w:pPr>
        <w:pStyle w:val="ElexonBody"/>
        <w:numPr>
          <w:ilvl w:val="1"/>
          <w:numId w:val="28"/>
        </w:numPr>
      </w:pPr>
      <w:r w:rsidRPr="00341F4B">
        <w:t xml:space="preserve">Between Market Participants (Publishers) and the DIP; </w:t>
      </w:r>
    </w:p>
    <w:p w14:paraId="06DB3099" w14:textId="76AC92C5" w:rsidR="0057557E" w:rsidRPr="00341F4B" w:rsidRDefault="00625734" w:rsidP="001509E2">
      <w:pPr>
        <w:pStyle w:val="ElexonBody"/>
        <w:numPr>
          <w:ilvl w:val="1"/>
          <w:numId w:val="28"/>
        </w:numPr>
      </w:pPr>
      <w:r w:rsidRPr="00341F4B">
        <w:t>Between the DIP and Market Participants (</w:t>
      </w:r>
      <w:r w:rsidR="000543ED">
        <w:t>Consumers</w:t>
      </w:r>
      <w:r w:rsidRPr="00341F4B">
        <w:t>)</w:t>
      </w:r>
    </w:p>
    <w:p w14:paraId="3645BA8D" w14:textId="78E73245" w:rsidR="0057557E" w:rsidRDefault="00625734" w:rsidP="001509E2">
      <w:pPr>
        <w:pStyle w:val="ElexonBody"/>
        <w:numPr>
          <w:ilvl w:val="1"/>
          <w:numId w:val="28"/>
        </w:numPr>
      </w:pPr>
      <w:r w:rsidRPr="00341F4B">
        <w:t>Between the DIP and ser</w:t>
      </w:r>
      <w:r>
        <w:t>v</w:t>
      </w:r>
      <w:r w:rsidRPr="00341F4B">
        <w:t xml:space="preserve">ice providers / third parties. </w:t>
      </w:r>
    </w:p>
    <w:p w14:paraId="58806C5D" w14:textId="77777777" w:rsidR="008A6CBE" w:rsidRPr="00341F4B" w:rsidRDefault="008A6CBE" w:rsidP="00FC6046">
      <w:pPr>
        <w:pStyle w:val="ElexonBody"/>
        <w:ind w:left="1440"/>
      </w:pPr>
    </w:p>
    <w:p w14:paraId="29D6B04F" w14:textId="77777777" w:rsidR="0057557E" w:rsidRDefault="00625734" w:rsidP="0057557E">
      <w:pPr>
        <w:pStyle w:val="BodyTextNormal"/>
      </w:pPr>
      <w:r>
        <w:t xml:space="preserve"> </w:t>
      </w:r>
    </w:p>
    <w:p w14:paraId="08CE6F91" w14:textId="016EFBF4" w:rsidR="00414621" w:rsidRDefault="002435DC" w:rsidP="002435DC">
      <w:pPr>
        <w:pStyle w:val="Heading2"/>
        <w:numPr>
          <w:ilvl w:val="1"/>
          <w:numId w:val="10"/>
        </w:numPr>
        <w:pBdr>
          <w:top w:val="single" w:sz="4" w:space="0" w:color="5161FC" w:themeColor="accent1"/>
        </w:pBdr>
        <w:spacing w:line="240" w:lineRule="auto"/>
      </w:pPr>
      <w:bookmarkStart w:id="21" w:name="_Toc99111767"/>
      <w:r>
        <w:t>Logical overview</w:t>
      </w:r>
      <w:bookmarkEnd w:id="21"/>
      <w:r>
        <w:t xml:space="preserve"> </w:t>
      </w:r>
    </w:p>
    <w:p w14:paraId="7228930D" w14:textId="32AEA703" w:rsidR="008625FB" w:rsidRDefault="002435DC" w:rsidP="002435DC">
      <w:pPr>
        <w:pStyle w:val="MHHSBody"/>
      </w:pPr>
      <w:r>
        <w:lastRenderedPageBreak/>
        <w:t xml:space="preserve">The following diagrams are for illustration purposes </w:t>
      </w:r>
      <w:r w:rsidR="008625FB">
        <w:t>a</w:t>
      </w:r>
      <w:r>
        <w:t>nd serve</w:t>
      </w:r>
      <w:r w:rsidR="008625FB">
        <w:t xml:space="preserve"> only</w:t>
      </w:r>
      <w:r>
        <w:t xml:space="preserve"> to provide</w:t>
      </w:r>
      <w:r w:rsidR="008625FB">
        <w:t xml:space="preserve"> </w:t>
      </w:r>
      <w:r>
        <w:t>visual context of</w:t>
      </w:r>
      <w:r w:rsidR="008625FB">
        <w:t xml:space="preserve"> the new DIP:</w:t>
      </w:r>
    </w:p>
    <w:p w14:paraId="2DCF2AD8" w14:textId="0A798051" w:rsidR="008625FB" w:rsidRDefault="008625FB" w:rsidP="007A4F29">
      <w:pPr>
        <w:pStyle w:val="MHHSBody"/>
        <w:numPr>
          <w:ilvl w:val="0"/>
          <w:numId w:val="29"/>
        </w:numPr>
      </w:pPr>
      <w:r>
        <w:t xml:space="preserve">Components of the new </w:t>
      </w:r>
      <w:r w:rsidR="002435DC">
        <w:t>DIP</w:t>
      </w:r>
      <w:r>
        <w:t xml:space="preserve"> </w:t>
      </w:r>
      <w:r>
        <w:tab/>
      </w:r>
      <w:r>
        <w:tab/>
      </w:r>
      <w:r>
        <w:tab/>
        <w:t>– Figure 1</w:t>
      </w:r>
    </w:p>
    <w:p w14:paraId="4DA07747" w14:textId="6372B1F8" w:rsidR="008625FB" w:rsidRDefault="008625FB" w:rsidP="007A4F29">
      <w:pPr>
        <w:pStyle w:val="MHHSBody"/>
        <w:numPr>
          <w:ilvl w:val="0"/>
          <w:numId w:val="29"/>
        </w:numPr>
      </w:pPr>
      <w:r>
        <w:t xml:space="preserve">Service Orientated View of the new DIP </w:t>
      </w:r>
      <w:r>
        <w:tab/>
        <w:t>– Figure 2</w:t>
      </w:r>
    </w:p>
    <w:p w14:paraId="249C668B" w14:textId="1D0B31F5" w:rsidR="002435DC" w:rsidRPr="002435DC" w:rsidRDefault="008625FB" w:rsidP="007A4F29">
      <w:pPr>
        <w:pStyle w:val="MHHSBody"/>
        <w:numPr>
          <w:ilvl w:val="0"/>
          <w:numId w:val="29"/>
        </w:numPr>
      </w:pPr>
      <w:r>
        <w:t xml:space="preserve">Connectivity to the DIP </w:t>
      </w:r>
      <w:r>
        <w:tab/>
      </w:r>
      <w:r>
        <w:tab/>
      </w:r>
      <w:r>
        <w:tab/>
        <w:t>– Figure 3</w:t>
      </w:r>
    </w:p>
    <w:p w14:paraId="50A65F0F" w14:textId="6115FB6C" w:rsidR="002435DC" w:rsidRDefault="002435DC" w:rsidP="002435DC">
      <w:pPr>
        <w:pStyle w:val="MHHSBody"/>
      </w:pPr>
    </w:p>
    <w:p w14:paraId="61CDCEAD" w14:textId="4709A1DF" w:rsidR="0057557E" w:rsidRDefault="00AA03E5" w:rsidP="00FC6046">
      <w:pPr>
        <w:pStyle w:val="ListBullet"/>
        <w:keepNext/>
        <w:numPr>
          <w:ilvl w:val="0"/>
          <w:numId w:val="0"/>
        </w:numPr>
        <w:jc w:val="center"/>
      </w:pPr>
      <w:r>
        <w:rPr>
          <w:noProof/>
        </w:rPr>
        <w:object w:dxaOrig="17330" w:dyaOrig="13820" w14:anchorId="7C04A2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35pt;height:324.55pt" o:ole="">
            <v:imagedata r:id="rId16" o:title=""/>
          </v:shape>
          <o:OLEObject Type="Embed" ProgID="Visio.Drawing.15" ShapeID="_x0000_i1025" DrawAspect="Content" ObjectID="_1729016862" r:id="rId17"/>
        </w:object>
      </w:r>
    </w:p>
    <w:p w14:paraId="4FA07444" w14:textId="77777777" w:rsidR="0057557E" w:rsidRDefault="00625734" w:rsidP="0057557E">
      <w:pPr>
        <w:pStyle w:val="Caption"/>
      </w:pPr>
      <w:bookmarkStart w:id="22" w:name="_Ref506467598"/>
      <w:bookmarkStart w:id="23" w:name="_Ref498351658"/>
      <w:r>
        <w:t xml:space="preserve">Figure </w:t>
      </w:r>
      <w:bookmarkEnd w:id="22"/>
      <w:r w:rsidR="00E96BD0">
        <w:t>1</w:t>
      </w:r>
      <w:r>
        <w:t xml:space="preserve"> – Components of the new DIP</w:t>
      </w:r>
      <w:bookmarkEnd w:id="23"/>
    </w:p>
    <w:p w14:paraId="23DE523C" w14:textId="77777777" w:rsidR="00414621" w:rsidRDefault="00414621" w:rsidP="0057557E">
      <w:pPr>
        <w:pStyle w:val="BodyText"/>
      </w:pPr>
    </w:p>
    <w:p w14:paraId="52E56223" w14:textId="18155776" w:rsidR="00414621" w:rsidRDefault="00697567" w:rsidP="00560D9D">
      <w:pPr>
        <w:pStyle w:val="BodyText"/>
        <w:jc w:val="center"/>
      </w:pPr>
      <w:r>
        <w:rPr>
          <w:noProof/>
        </w:rPr>
        <w:object w:dxaOrig="8594" w:dyaOrig="6330" w14:anchorId="68B3AA78">
          <v:shape id="_x0000_i1026" type="#_x0000_t75" style="width:430.4pt;height:317pt" o:ole="">
            <v:imagedata r:id="rId18" o:title=""/>
          </v:shape>
          <o:OLEObject Type="Embed" ProgID="Visio.Drawing.15" ShapeID="_x0000_i1026" DrawAspect="Content" ObjectID="_1729016863" r:id="rId19"/>
        </w:object>
      </w:r>
    </w:p>
    <w:p w14:paraId="106AA954" w14:textId="244FD250" w:rsidR="00414621" w:rsidRDefault="00625734" w:rsidP="00414621">
      <w:pPr>
        <w:pStyle w:val="Caption"/>
      </w:pPr>
      <w:r>
        <w:t xml:space="preserve">Figure 2 - Service Orientated View of the </w:t>
      </w:r>
      <w:r w:rsidR="00560D9D">
        <w:t xml:space="preserve">new </w:t>
      </w:r>
      <w:r>
        <w:t>DIP</w:t>
      </w:r>
    </w:p>
    <w:p w14:paraId="07547A01" w14:textId="27F26733" w:rsidR="0057557E" w:rsidRPr="001025F9" w:rsidRDefault="00C82ED7" w:rsidP="0057557E">
      <w:pPr>
        <w:pStyle w:val="BodyText"/>
        <w:jc w:val="center"/>
      </w:pPr>
      <w:r>
        <w:rPr>
          <w:noProof/>
          <w:lang w:eastAsia="en-GB"/>
        </w:rPr>
        <w:drawing>
          <wp:inline distT="0" distB="0" distL="0" distR="0" wp14:anchorId="196DD3B7" wp14:editId="4B2184CD">
            <wp:extent cx="6696710" cy="475043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96710" cy="4750435"/>
                    </a:xfrm>
                    <a:prstGeom prst="rect">
                      <a:avLst/>
                    </a:prstGeom>
                  </pic:spPr>
                </pic:pic>
              </a:graphicData>
            </a:graphic>
          </wp:inline>
        </w:drawing>
      </w:r>
    </w:p>
    <w:p w14:paraId="677B3D10" w14:textId="73F037FD" w:rsidR="0057557E" w:rsidRPr="001025F9" w:rsidRDefault="00625734" w:rsidP="0057557E">
      <w:pPr>
        <w:pStyle w:val="Caption"/>
      </w:pPr>
      <w:r w:rsidRPr="001025F9">
        <w:t xml:space="preserve">Figure </w:t>
      </w:r>
      <w:r w:rsidR="00414621">
        <w:t>3</w:t>
      </w:r>
      <w:r w:rsidRPr="001025F9">
        <w:t xml:space="preserve"> </w:t>
      </w:r>
      <w:r w:rsidR="008625FB">
        <w:t>–</w:t>
      </w:r>
      <w:r w:rsidR="00EB7BDD">
        <w:t xml:space="preserve"> </w:t>
      </w:r>
      <w:r w:rsidR="008625FB">
        <w:rPr>
          <w:color w:val="041425" w:themeColor="text1"/>
          <w:sz w:val="16"/>
        </w:rPr>
        <w:t>Connectivity to the DIP</w:t>
      </w:r>
    </w:p>
    <w:p w14:paraId="39368ACB" w14:textId="77777777" w:rsidR="00BE17FF" w:rsidRDefault="00BE17FF" w:rsidP="00BE17FF">
      <w:pPr>
        <w:pStyle w:val="Heading1"/>
        <w:numPr>
          <w:ilvl w:val="0"/>
          <w:numId w:val="10"/>
        </w:numPr>
        <w:pBdr>
          <w:top w:val="single" w:sz="6" w:space="1" w:color="5161FC" w:themeColor="accent1"/>
        </w:pBdr>
      </w:pPr>
      <w:bookmarkStart w:id="24" w:name="_Toc95312025"/>
      <w:bookmarkStart w:id="25" w:name="_Toc99111768"/>
      <w:bookmarkStart w:id="26" w:name="_Toc523234053"/>
      <w:bookmarkStart w:id="27" w:name="_Toc95312016"/>
      <w:r>
        <w:lastRenderedPageBreak/>
        <w:t>Programme Oversight</w:t>
      </w:r>
      <w:bookmarkEnd w:id="24"/>
      <w:bookmarkEnd w:id="25"/>
    </w:p>
    <w:p w14:paraId="7C7755AD" w14:textId="1C6DABA5" w:rsidR="00BE17FF" w:rsidRPr="005F38AE" w:rsidRDefault="00BE17FF" w:rsidP="00BE17FF">
      <w:pPr>
        <w:pStyle w:val="MHHSBody"/>
      </w:pPr>
      <w:r>
        <w:t xml:space="preserve">The following section 4.1 and 4.2 are for information purposes only and serve to highlight the structure that the DIP service provider will need to be familiar with. </w:t>
      </w:r>
    </w:p>
    <w:p w14:paraId="091EB614" w14:textId="605331BD" w:rsidR="00BE17FF" w:rsidRDefault="00BE17FF" w:rsidP="00BE17FF">
      <w:pPr>
        <w:pStyle w:val="Heading2"/>
        <w:numPr>
          <w:ilvl w:val="1"/>
          <w:numId w:val="10"/>
        </w:numPr>
        <w:pBdr>
          <w:top w:val="single" w:sz="4" w:space="0" w:color="5161FC" w:themeColor="accent1"/>
        </w:pBdr>
      </w:pPr>
      <w:bookmarkStart w:id="28" w:name="_Toc93309981"/>
      <w:bookmarkStart w:id="29" w:name="_Toc95312026"/>
      <w:bookmarkStart w:id="30" w:name="_Toc99111769"/>
      <w:r>
        <w:t>Design Authority Group</w:t>
      </w:r>
      <w:bookmarkEnd w:id="28"/>
      <w:bookmarkEnd w:id="29"/>
      <w:r>
        <w:t xml:space="preserve"> </w:t>
      </w:r>
      <w:r w:rsidR="00D65D80">
        <w:t>(DAG)</w:t>
      </w:r>
      <w:bookmarkEnd w:id="30"/>
    </w:p>
    <w:p w14:paraId="7A3BC3DA" w14:textId="77777777" w:rsidR="00BE17FF" w:rsidRPr="00D15D8B" w:rsidRDefault="00BE17FF" w:rsidP="00BE17FF">
      <w:pPr>
        <w:pStyle w:val="MHHSBody"/>
      </w:pPr>
      <w:r w:rsidRPr="00D15D8B">
        <w:t>The MHHS DAG’s role is to oversee, review, consult and approve, the MHHS Programme development of the end-to-end business processes, system, security and data architecture that delivers the detailed system design that enables all programme participants to design, build and test their individual system and business changes.</w:t>
      </w:r>
    </w:p>
    <w:p w14:paraId="61D570F0" w14:textId="77777777" w:rsidR="00BE17FF" w:rsidRDefault="00BE17FF" w:rsidP="00BE17FF">
      <w:pPr>
        <w:pStyle w:val="MHHSBody"/>
      </w:pPr>
      <w:r w:rsidRPr="00D15D8B">
        <w:t xml:space="preserve">The purpose of the DAG is to provide advice and oversight for the </w:t>
      </w:r>
      <w:r>
        <w:t>Security Design Working Group</w:t>
      </w:r>
      <w:r w:rsidRPr="00D15D8B">
        <w:t xml:space="preserve">. </w:t>
      </w:r>
    </w:p>
    <w:p w14:paraId="545A9302" w14:textId="77777777" w:rsidR="00BE17FF" w:rsidRDefault="00BE17FF" w:rsidP="00BE17FF">
      <w:pPr>
        <w:pStyle w:val="MHHSTableBullet1"/>
        <w:ind w:left="360"/>
      </w:pPr>
    </w:p>
    <w:p w14:paraId="31C69C2E" w14:textId="77777777" w:rsidR="00BE17FF" w:rsidRDefault="00BE17FF" w:rsidP="00BE17FF">
      <w:pPr>
        <w:pStyle w:val="Heading2"/>
        <w:numPr>
          <w:ilvl w:val="1"/>
          <w:numId w:val="10"/>
        </w:numPr>
        <w:pBdr>
          <w:top w:val="single" w:sz="4" w:space="0" w:color="5161FC" w:themeColor="accent1"/>
        </w:pBdr>
      </w:pPr>
      <w:bookmarkStart w:id="31" w:name="_Toc93309982"/>
      <w:bookmarkStart w:id="32" w:name="_Toc95312027"/>
      <w:bookmarkStart w:id="33" w:name="_Toc99111770"/>
      <w:r>
        <w:t>Security Design Working Group (SDWG)</w:t>
      </w:r>
      <w:bookmarkEnd w:id="31"/>
      <w:bookmarkEnd w:id="32"/>
      <w:bookmarkEnd w:id="33"/>
      <w:r>
        <w:t xml:space="preserve"> </w:t>
      </w:r>
    </w:p>
    <w:p w14:paraId="2B624C21" w14:textId="77777777" w:rsidR="00BE17FF" w:rsidRDefault="00BE17FF" w:rsidP="00BE17FF">
      <w:pPr>
        <w:pStyle w:val="MHHSBody"/>
      </w:pPr>
      <w:r>
        <w:t>The purpose of the SDWG is to manage the development of the security architecture and artefacts, maintain compliance with regulatory standards, and ensure adequate performance of the cyber security program at DAG.</w:t>
      </w:r>
    </w:p>
    <w:p w14:paraId="750F6966" w14:textId="77777777" w:rsidR="00BE17FF" w:rsidRDefault="00BE17FF" w:rsidP="00BE17FF">
      <w:pPr>
        <w:pStyle w:val="MHHSBody"/>
      </w:pPr>
    </w:p>
    <w:p w14:paraId="6B4B5EF8" w14:textId="77777777" w:rsidR="00BE17FF" w:rsidRDefault="00BE17FF" w:rsidP="00BE17FF">
      <w:pPr>
        <w:pStyle w:val="MHHSBody"/>
      </w:pPr>
      <w:r>
        <w:t xml:space="preserve">The SDWG supports action and coordination of the cyber security program policy, technical, and operational activities. The SDWG is charged with: </w:t>
      </w:r>
    </w:p>
    <w:p w14:paraId="4587461B" w14:textId="77777777" w:rsidR="00BE17FF" w:rsidRDefault="00BE17FF" w:rsidP="00BE17FF">
      <w:pPr>
        <w:pStyle w:val="MHHSTableBullet1"/>
      </w:pPr>
      <w:r>
        <w:t>Advising the DAG on cyber security issues and implement their decisions, agree upon DIP implementation patterns for cyber security, and ensure that cyber security is tailored to the needs of the industry</w:t>
      </w:r>
    </w:p>
    <w:p w14:paraId="719956F1" w14:textId="77777777" w:rsidR="00BE17FF" w:rsidRDefault="00BE17FF" w:rsidP="00BE17FF">
      <w:pPr>
        <w:pStyle w:val="MHHSTableBullet1"/>
      </w:pPr>
      <w:r>
        <w:t xml:space="preserve">Provide strategic and tactical direction and support, and serve as architects of the DIP cyber security program. </w:t>
      </w:r>
    </w:p>
    <w:p w14:paraId="22A9534A" w14:textId="77777777" w:rsidR="00BE17FF" w:rsidRDefault="00BE17FF" w:rsidP="00BE17FF">
      <w:pPr>
        <w:pStyle w:val="MHHSTableBullet1"/>
      </w:pPr>
      <w:r>
        <w:t xml:space="preserve">Meet monthly, at a minimum, to develop cyber security program approaches and initiatives, monitor progress, schedule and performance, and address current and evolving cyber security issues. </w:t>
      </w:r>
    </w:p>
    <w:p w14:paraId="54ECFB8C" w14:textId="77777777" w:rsidR="00BE17FF" w:rsidRDefault="00BE17FF" w:rsidP="00BE17FF">
      <w:pPr>
        <w:pStyle w:val="MHHSTableBullet1"/>
      </w:pPr>
      <w:r>
        <w:t xml:space="preserve">Develop and monitor the implementation of prioritised plans of actions linked to resources and implementation schedules for the DIP cyber security program. </w:t>
      </w:r>
    </w:p>
    <w:p w14:paraId="227B1682" w14:textId="77777777" w:rsidR="00BE17FF" w:rsidRDefault="00BE17FF" w:rsidP="00BE17FF">
      <w:pPr>
        <w:pStyle w:val="MHHSTableBullet1"/>
      </w:pPr>
      <w:r>
        <w:t xml:space="preserve">Enable threat mitigation best practices, incident reporting and analysis, and information sharing across the DIP and Market Participants. </w:t>
      </w:r>
    </w:p>
    <w:p w14:paraId="671B3B3D" w14:textId="77777777" w:rsidR="00BE17FF" w:rsidRDefault="00BE17FF" w:rsidP="00BE17FF">
      <w:pPr>
        <w:pStyle w:val="MHHSTableBullet1"/>
      </w:pPr>
      <w:r>
        <w:t xml:space="preserve">Integrate and institutionalise the cyber security program with aligned resource planning and architectural processes and artefacts. </w:t>
      </w:r>
    </w:p>
    <w:p w14:paraId="1ABC6DFA" w14:textId="77777777" w:rsidR="00BE17FF" w:rsidRDefault="00BE17FF" w:rsidP="00BE17FF">
      <w:pPr>
        <w:pStyle w:val="MHHSTableBullet1"/>
      </w:pPr>
      <w:r>
        <w:t xml:space="preserve">Ensure that contractors and other interconnected organisations and entities implement adequate controls to safeguard the DIP, including Market Participants. </w:t>
      </w:r>
    </w:p>
    <w:p w14:paraId="26C2B0BA" w14:textId="4E0B0BC5" w:rsidR="0057557E" w:rsidRDefault="00625734" w:rsidP="0057557E">
      <w:pPr>
        <w:pStyle w:val="Heading1"/>
        <w:numPr>
          <w:ilvl w:val="0"/>
          <w:numId w:val="10"/>
        </w:numPr>
        <w:pBdr>
          <w:top w:val="single" w:sz="6" w:space="1" w:color="5161FC" w:themeColor="accent1"/>
        </w:pBdr>
      </w:pPr>
      <w:bookmarkStart w:id="34" w:name="_Toc99111771"/>
      <w:r>
        <w:t xml:space="preserve">Determining the </w:t>
      </w:r>
      <w:r w:rsidRPr="00AA2DE3">
        <w:t>Security</w:t>
      </w:r>
      <w:r>
        <w:t xml:space="preserve"> Requirements</w:t>
      </w:r>
      <w:bookmarkEnd w:id="26"/>
      <w:bookmarkEnd w:id="27"/>
      <w:bookmarkEnd w:id="34"/>
    </w:p>
    <w:p w14:paraId="79F39F3A" w14:textId="7C109B28" w:rsidR="0057557E" w:rsidRPr="003C5560" w:rsidRDefault="008A6CBE" w:rsidP="00D15D8B">
      <w:pPr>
        <w:pStyle w:val="MHHSBody"/>
      </w:pPr>
      <w:bookmarkStart w:id="35" w:name="_Toc523234054"/>
      <w:r>
        <w:t>Continuous i</w:t>
      </w:r>
      <w:r w:rsidR="00625734">
        <w:t>mprov</w:t>
      </w:r>
      <w:r>
        <w:t>ement of</w:t>
      </w:r>
      <w:r w:rsidR="00625734">
        <w:t xml:space="preserve"> </w:t>
      </w:r>
      <w:r w:rsidR="009710BE">
        <w:t>s</w:t>
      </w:r>
      <w:r w:rsidR="00625734">
        <w:t xml:space="preserve">ecurity will help ensure </w:t>
      </w:r>
      <w:r w:rsidR="009A1597">
        <w:t>the DIP is</w:t>
      </w:r>
      <w:r w:rsidR="00711C22">
        <w:t xml:space="preserve"> </w:t>
      </w:r>
      <w:r w:rsidR="00625734">
        <w:t xml:space="preserve">resilient </w:t>
      </w:r>
      <w:r w:rsidR="009A1597">
        <w:t>and</w:t>
      </w:r>
      <w:r w:rsidR="00625734">
        <w:t xml:space="preserve"> able to avoid disruption through a cyber-attack that could have a severe impact </w:t>
      </w:r>
      <w:r w:rsidR="00625734" w:rsidRPr="00C37B9F">
        <w:t xml:space="preserve">on the </w:t>
      </w:r>
      <w:r w:rsidR="00625734" w:rsidRPr="003C5560">
        <w:t>MHHS settlements systems.</w:t>
      </w:r>
    </w:p>
    <w:p w14:paraId="5D537F5F" w14:textId="77777777" w:rsidR="0057557E" w:rsidRPr="00FA278C" w:rsidRDefault="00625734" w:rsidP="0057557E">
      <w:pPr>
        <w:pStyle w:val="Heading2"/>
        <w:numPr>
          <w:ilvl w:val="1"/>
          <w:numId w:val="10"/>
        </w:numPr>
        <w:pBdr>
          <w:top w:val="single" w:sz="4" w:space="0" w:color="5161FC" w:themeColor="accent1"/>
        </w:pBdr>
        <w:spacing w:line="240" w:lineRule="auto"/>
      </w:pPr>
      <w:bookmarkStart w:id="36" w:name="_Toc98847512"/>
      <w:bookmarkStart w:id="37" w:name="_Toc98847931"/>
      <w:bookmarkStart w:id="38" w:name="_Toc98848356"/>
      <w:bookmarkStart w:id="39" w:name="_Toc98868012"/>
      <w:bookmarkStart w:id="40" w:name="_Toc98868439"/>
      <w:bookmarkStart w:id="41" w:name="_Toc523234057"/>
      <w:bookmarkStart w:id="42" w:name="_Toc95312017"/>
      <w:bookmarkStart w:id="43" w:name="_Toc99111772"/>
      <w:bookmarkEnd w:id="36"/>
      <w:bookmarkEnd w:id="37"/>
      <w:bookmarkEnd w:id="38"/>
      <w:bookmarkEnd w:id="39"/>
      <w:bookmarkEnd w:id="40"/>
      <w:r>
        <w:t xml:space="preserve">Security </w:t>
      </w:r>
      <w:r w:rsidRPr="00145CE4">
        <w:t>Requirements</w:t>
      </w:r>
      <w:r>
        <w:t xml:space="preserve"> for Market Participants</w:t>
      </w:r>
      <w:bookmarkEnd w:id="41"/>
      <w:bookmarkEnd w:id="42"/>
      <w:bookmarkEnd w:id="43"/>
    </w:p>
    <w:p w14:paraId="1AA69786" w14:textId="2457C611" w:rsidR="0057557E" w:rsidRDefault="00625734" w:rsidP="00D15D8B">
      <w:pPr>
        <w:pStyle w:val="MHHSBody"/>
      </w:pPr>
      <w:r>
        <w:t xml:space="preserve">At a high level, </w:t>
      </w:r>
      <w:r w:rsidRPr="00FA278C">
        <w:t>the</w:t>
      </w:r>
      <w:r>
        <w:t xml:space="preserve"> requirements that Market Participants must </w:t>
      </w:r>
      <w:r w:rsidRPr="00FA278C">
        <w:t>achieve</w:t>
      </w:r>
      <w:r>
        <w:t xml:space="preserve"> </w:t>
      </w:r>
      <w:r w:rsidR="009A1597">
        <w:t xml:space="preserve">to use the DIP can </w:t>
      </w:r>
      <w:r>
        <w:t>be broken down into two specific areas:</w:t>
      </w:r>
    </w:p>
    <w:p w14:paraId="27BB17F9" w14:textId="77777777" w:rsidR="0057557E" w:rsidRPr="003C5560" w:rsidRDefault="00625734" w:rsidP="00D15D8B">
      <w:pPr>
        <w:pStyle w:val="MHHSTableBullet1"/>
      </w:pPr>
      <w:r>
        <w:t xml:space="preserve">Compliance </w:t>
      </w:r>
      <w:r w:rsidRPr="003C5560">
        <w:t xml:space="preserve">with requirements of that will be set as obligations by what is expected to be the BSC Code </w:t>
      </w:r>
    </w:p>
    <w:p w14:paraId="2CD958A7" w14:textId="56563C56" w:rsidR="0057557E" w:rsidRDefault="00625734" w:rsidP="00D15D8B">
      <w:pPr>
        <w:pStyle w:val="MHHSTableBullet1"/>
      </w:pPr>
      <w:r>
        <w:t xml:space="preserve">Meeting the Code of Connection (CoCo) that will be defined </w:t>
      </w:r>
      <w:r w:rsidR="00711C22">
        <w:t>during the design phase.</w:t>
      </w:r>
      <w:r>
        <w:t xml:space="preserve"> </w:t>
      </w:r>
    </w:p>
    <w:p w14:paraId="1EF0A659" w14:textId="455597FE" w:rsidR="0057557E" w:rsidRPr="00727AFF" w:rsidRDefault="00625734" w:rsidP="00FC6046">
      <w:pPr>
        <w:pStyle w:val="Heading2"/>
        <w:numPr>
          <w:ilvl w:val="1"/>
          <w:numId w:val="10"/>
        </w:numPr>
        <w:pBdr>
          <w:top w:val="single" w:sz="4" w:space="0" w:color="5161FC" w:themeColor="accent1"/>
        </w:pBdr>
        <w:spacing w:line="240" w:lineRule="auto"/>
      </w:pPr>
      <w:bookmarkStart w:id="44" w:name="_Toc506374708"/>
      <w:bookmarkStart w:id="45" w:name="_Toc523234058"/>
      <w:bookmarkStart w:id="46" w:name="_Toc95312018"/>
      <w:bookmarkStart w:id="47" w:name="_Toc99111773"/>
      <w:r w:rsidRPr="00727AFF">
        <w:t xml:space="preserve">Security Requirements for an </w:t>
      </w:r>
      <w:r w:rsidR="00711C22" w:rsidRPr="00727AFF">
        <w:t>I</w:t>
      </w:r>
      <w:r w:rsidRPr="00727AFF">
        <w:t>nterface</w:t>
      </w:r>
      <w:bookmarkEnd w:id="44"/>
      <w:bookmarkEnd w:id="45"/>
      <w:bookmarkEnd w:id="46"/>
      <w:bookmarkEnd w:id="47"/>
    </w:p>
    <w:p w14:paraId="13ACD911" w14:textId="7FB4C290" w:rsidR="00B841D7" w:rsidRDefault="00625734" w:rsidP="00FC6046">
      <w:r w:rsidRPr="007D74B9">
        <w:lastRenderedPageBreak/>
        <w:t>The security requirements for an interface apply to the physical connection, the transport layer and the application layer of the network itself as well as the access to the network from t</w:t>
      </w:r>
      <w:r>
        <w:t xml:space="preserve">he systems at either </w:t>
      </w:r>
      <w:r w:rsidR="00711C22">
        <w:t>end. The detailed requirements for each interface will be defined in the Code of Connection which will be developed during the design phase.</w:t>
      </w:r>
      <w:r>
        <w:t xml:space="preserve"> </w:t>
      </w:r>
    </w:p>
    <w:p w14:paraId="5B9F1710" w14:textId="109796C5" w:rsidR="0057557E" w:rsidRPr="00727AFF" w:rsidRDefault="00625734" w:rsidP="00FC6046">
      <w:pPr>
        <w:pStyle w:val="Heading2"/>
        <w:numPr>
          <w:ilvl w:val="1"/>
          <w:numId w:val="10"/>
        </w:numPr>
        <w:pBdr>
          <w:top w:val="single" w:sz="4" w:space="0" w:color="5161FC" w:themeColor="accent1"/>
        </w:pBdr>
        <w:spacing w:line="240" w:lineRule="auto"/>
      </w:pPr>
      <w:bookmarkStart w:id="48" w:name="_Toc98847515"/>
      <w:bookmarkStart w:id="49" w:name="_Toc98847934"/>
      <w:bookmarkStart w:id="50" w:name="_Toc98848359"/>
      <w:bookmarkStart w:id="51" w:name="_Toc98868015"/>
      <w:bookmarkStart w:id="52" w:name="_Toc98868442"/>
      <w:bookmarkStart w:id="53" w:name="_Toc98847516"/>
      <w:bookmarkStart w:id="54" w:name="_Toc98847935"/>
      <w:bookmarkStart w:id="55" w:name="_Toc98848360"/>
      <w:bookmarkStart w:id="56" w:name="_Toc98868016"/>
      <w:bookmarkStart w:id="57" w:name="_Toc98868443"/>
      <w:bookmarkStart w:id="58" w:name="_Toc98847517"/>
      <w:bookmarkStart w:id="59" w:name="_Toc98847936"/>
      <w:bookmarkStart w:id="60" w:name="_Toc98848361"/>
      <w:bookmarkStart w:id="61" w:name="_Toc98868017"/>
      <w:bookmarkStart w:id="62" w:name="_Toc98868444"/>
      <w:bookmarkStart w:id="63" w:name="_Toc98847518"/>
      <w:bookmarkStart w:id="64" w:name="_Toc98847937"/>
      <w:bookmarkStart w:id="65" w:name="_Toc98848362"/>
      <w:bookmarkStart w:id="66" w:name="_Toc98868018"/>
      <w:bookmarkStart w:id="67" w:name="_Toc98868445"/>
      <w:bookmarkStart w:id="68" w:name="_Toc98847519"/>
      <w:bookmarkStart w:id="69" w:name="_Toc98847938"/>
      <w:bookmarkStart w:id="70" w:name="_Toc98848363"/>
      <w:bookmarkStart w:id="71" w:name="_Toc98868019"/>
      <w:bookmarkStart w:id="72" w:name="_Toc98868446"/>
      <w:bookmarkStart w:id="73" w:name="_Toc98847520"/>
      <w:bookmarkStart w:id="74" w:name="_Toc98847939"/>
      <w:bookmarkStart w:id="75" w:name="_Toc98848364"/>
      <w:bookmarkStart w:id="76" w:name="_Toc98868020"/>
      <w:bookmarkStart w:id="77" w:name="_Toc98868447"/>
      <w:bookmarkStart w:id="78" w:name="_Toc98847521"/>
      <w:bookmarkStart w:id="79" w:name="_Toc98847940"/>
      <w:bookmarkStart w:id="80" w:name="_Toc98848365"/>
      <w:bookmarkStart w:id="81" w:name="_Toc98868021"/>
      <w:bookmarkStart w:id="82" w:name="_Toc98868448"/>
      <w:bookmarkStart w:id="83" w:name="_Toc98847522"/>
      <w:bookmarkStart w:id="84" w:name="_Toc98847941"/>
      <w:bookmarkStart w:id="85" w:name="_Toc98848366"/>
      <w:bookmarkStart w:id="86" w:name="_Toc98868022"/>
      <w:bookmarkStart w:id="87" w:name="_Toc98868449"/>
      <w:bookmarkStart w:id="88" w:name="_Toc98847523"/>
      <w:bookmarkStart w:id="89" w:name="_Toc98847942"/>
      <w:bookmarkStart w:id="90" w:name="_Toc98848367"/>
      <w:bookmarkStart w:id="91" w:name="_Toc98868023"/>
      <w:bookmarkStart w:id="92" w:name="_Toc98868450"/>
      <w:bookmarkStart w:id="93" w:name="_Toc95312019"/>
      <w:bookmarkStart w:id="94" w:name="_Toc99111774"/>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727AFF">
        <w:t>Security Requirements for the system</w:t>
      </w:r>
      <w:bookmarkEnd w:id="93"/>
      <w:r w:rsidR="00711C22" w:rsidRPr="00727AFF">
        <w:t>.</w:t>
      </w:r>
      <w:bookmarkEnd w:id="94"/>
    </w:p>
    <w:p w14:paraId="227FAE0E" w14:textId="77777777" w:rsidR="00711C22" w:rsidRDefault="00711C22" w:rsidP="00FC6046"/>
    <w:p w14:paraId="5518BF76" w14:textId="47263C85" w:rsidR="0057557E" w:rsidRPr="00D15D8B" w:rsidRDefault="00625734" w:rsidP="00D15D8B">
      <w:pPr>
        <w:pStyle w:val="MHHSBody"/>
      </w:pPr>
      <w:r w:rsidRPr="00D15D8B">
        <w:t xml:space="preserve">The detailed security requirements for the DIP systems </w:t>
      </w:r>
      <w:r w:rsidR="00C37027" w:rsidRPr="00D15D8B">
        <w:t>(</w:t>
      </w:r>
      <w:r w:rsidR="000543ED">
        <w:t>Instances</w:t>
      </w:r>
      <w:r w:rsidR="00C37027" w:rsidRPr="00D15D8B">
        <w:t xml:space="preserve">) </w:t>
      </w:r>
      <w:r w:rsidRPr="00D15D8B">
        <w:t>can be found in section 8.</w:t>
      </w:r>
    </w:p>
    <w:p w14:paraId="6FE258C6" w14:textId="77777777" w:rsidR="00727AFF" w:rsidRPr="008F0BF9" w:rsidRDefault="00727AFF" w:rsidP="00727AFF">
      <w:pPr>
        <w:pStyle w:val="Heading2"/>
        <w:numPr>
          <w:ilvl w:val="1"/>
          <w:numId w:val="10"/>
        </w:numPr>
        <w:pBdr>
          <w:top w:val="single" w:sz="4" w:space="0" w:color="5161FC" w:themeColor="accent1"/>
        </w:pBdr>
        <w:spacing w:line="240" w:lineRule="auto"/>
      </w:pPr>
      <w:bookmarkStart w:id="95" w:name="_Toc99111775"/>
      <w:r w:rsidRPr="008F0BF9">
        <w:t xml:space="preserve">Enrolment </w:t>
      </w:r>
      <w:r w:rsidRPr="00145CE4">
        <w:t>Requirements</w:t>
      </w:r>
      <w:bookmarkEnd w:id="95"/>
      <w:r w:rsidRPr="008F0BF9">
        <w:t xml:space="preserve"> </w:t>
      </w:r>
    </w:p>
    <w:p w14:paraId="59748662" w14:textId="77777777" w:rsidR="00727AFF" w:rsidRPr="000045CE" w:rsidRDefault="00727AFF" w:rsidP="00727AFF">
      <w:pPr>
        <w:pStyle w:val="MHHSBody"/>
      </w:pPr>
      <w:r>
        <w:t>To participate in the DIP, t</w:t>
      </w:r>
      <w:r w:rsidRPr="000045CE">
        <w:t xml:space="preserve">he </w:t>
      </w:r>
      <w:r>
        <w:t>DIP</w:t>
      </w:r>
      <w:r w:rsidRPr="000045CE">
        <w:t xml:space="preserve"> Service Provider must:</w:t>
      </w:r>
    </w:p>
    <w:p w14:paraId="66545183" w14:textId="77777777" w:rsidR="00727AFF" w:rsidRPr="00186C0E" w:rsidRDefault="00727AFF" w:rsidP="00727AFF">
      <w:pPr>
        <w:pStyle w:val="MHHSTableBullet1"/>
      </w:pPr>
      <w:r w:rsidRPr="00186C0E">
        <w:t xml:space="preserve">Have utilised </w:t>
      </w:r>
      <w:r>
        <w:t xml:space="preserve">an industry recognised </w:t>
      </w:r>
      <w:r w:rsidRPr="00186C0E">
        <w:t>information risk management</w:t>
      </w:r>
      <w:r>
        <w:t xml:space="preserve"> framework such as </w:t>
      </w:r>
      <w:r w:rsidRPr="00186C0E">
        <w:t>ISO/IEC 27005: 2011</w:t>
      </w:r>
      <w:r>
        <w:t>.</w:t>
      </w:r>
      <w:r w:rsidRPr="00186C0E">
        <w:t xml:space="preserve"> </w:t>
      </w:r>
    </w:p>
    <w:p w14:paraId="4BC80EB8" w14:textId="77777777" w:rsidR="00727AFF" w:rsidRPr="00186C0E" w:rsidRDefault="00727AFF" w:rsidP="00727AFF">
      <w:pPr>
        <w:pStyle w:val="MHHSTableBullet1"/>
      </w:pPr>
      <w:r w:rsidRPr="00186C0E">
        <w:t xml:space="preserve">Show compliance with aspects of the </w:t>
      </w:r>
      <w:r>
        <w:t xml:space="preserve">chosen </w:t>
      </w:r>
      <w:r w:rsidRPr="00186C0E">
        <w:t>information risk management</w:t>
      </w:r>
      <w:r>
        <w:t xml:space="preserve"> framework (ISO/IEC 31000:2018</w:t>
      </w:r>
      <w:r w:rsidRPr="00C37027">
        <w:rPr>
          <w:color w:val="FF0000"/>
        </w:rPr>
        <w:t xml:space="preserve"> </w:t>
      </w:r>
      <w:r w:rsidRPr="00186C0E">
        <w:t>standard</w:t>
      </w:r>
      <w:r>
        <w:t>)</w:t>
      </w:r>
      <w:r w:rsidRPr="00186C0E">
        <w:t xml:space="preserve"> that are relevant to the DIP Programme. </w:t>
      </w:r>
    </w:p>
    <w:p w14:paraId="54E9738C" w14:textId="77777777" w:rsidR="00727AFF" w:rsidRDefault="00727AFF" w:rsidP="00727AFF">
      <w:pPr>
        <w:pStyle w:val="MHHSTableBullet1"/>
      </w:pPr>
      <w:r w:rsidRPr="00186C0E">
        <w:t xml:space="preserve">Have conducted a Data Protection </w:t>
      </w:r>
      <w:r w:rsidRPr="008B769D">
        <w:t xml:space="preserve">Impact Assessment (DPIA) and an Information Risk Assessment (IRA) </w:t>
      </w:r>
      <w:r w:rsidRPr="000045CE">
        <w:t>with resp</w:t>
      </w:r>
      <w:r>
        <w:t xml:space="preserve">ect to the data being held and processed, with </w:t>
      </w:r>
      <w:r w:rsidRPr="000045CE">
        <w:t xml:space="preserve">security controls </w:t>
      </w:r>
      <w:r>
        <w:t>being implemented accordingly.</w:t>
      </w:r>
    </w:p>
    <w:p w14:paraId="3382F062" w14:textId="43042B9D" w:rsidR="0057557E" w:rsidRPr="000045CE" w:rsidRDefault="00625734" w:rsidP="00FC6046">
      <w:pPr>
        <w:pStyle w:val="Heading2"/>
        <w:numPr>
          <w:ilvl w:val="1"/>
          <w:numId w:val="10"/>
        </w:numPr>
        <w:pBdr>
          <w:top w:val="single" w:sz="4" w:space="0" w:color="5161FC" w:themeColor="accent1"/>
        </w:pBdr>
        <w:spacing w:line="240" w:lineRule="auto"/>
      </w:pPr>
      <w:bookmarkStart w:id="96" w:name="_Toc98847527"/>
      <w:bookmarkStart w:id="97" w:name="_Toc98847946"/>
      <w:bookmarkStart w:id="98" w:name="_Toc98848371"/>
      <w:bookmarkStart w:id="99" w:name="_Toc98868027"/>
      <w:bookmarkStart w:id="100" w:name="_Toc98868454"/>
      <w:bookmarkStart w:id="101" w:name="_Toc98847528"/>
      <w:bookmarkStart w:id="102" w:name="_Toc98847947"/>
      <w:bookmarkStart w:id="103" w:name="_Toc98848372"/>
      <w:bookmarkStart w:id="104" w:name="_Toc98868028"/>
      <w:bookmarkStart w:id="105" w:name="_Toc98868455"/>
      <w:bookmarkStart w:id="106" w:name="_Toc98847529"/>
      <w:bookmarkStart w:id="107" w:name="_Toc98847948"/>
      <w:bookmarkStart w:id="108" w:name="_Toc98848373"/>
      <w:bookmarkStart w:id="109" w:name="_Toc98868029"/>
      <w:bookmarkStart w:id="110" w:name="_Toc98868456"/>
      <w:bookmarkStart w:id="111" w:name="_Toc98847530"/>
      <w:bookmarkStart w:id="112" w:name="_Toc98847949"/>
      <w:bookmarkStart w:id="113" w:name="_Toc98848374"/>
      <w:bookmarkStart w:id="114" w:name="_Toc98868030"/>
      <w:bookmarkStart w:id="115" w:name="_Toc98868457"/>
      <w:bookmarkStart w:id="116" w:name="_Toc98847531"/>
      <w:bookmarkStart w:id="117" w:name="_Toc98847950"/>
      <w:bookmarkStart w:id="118" w:name="_Toc98848375"/>
      <w:bookmarkStart w:id="119" w:name="_Toc98868031"/>
      <w:bookmarkStart w:id="120" w:name="_Toc98868458"/>
      <w:bookmarkStart w:id="121" w:name="_Toc95312024"/>
      <w:bookmarkStart w:id="122" w:name="_Toc99111776"/>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t>DIP</w:t>
      </w:r>
      <w:bookmarkEnd w:id="121"/>
      <w:r w:rsidR="00727AFF">
        <w:t xml:space="preserve"> Security requirements</w:t>
      </w:r>
      <w:bookmarkEnd w:id="122"/>
    </w:p>
    <w:p w14:paraId="684F8194" w14:textId="2CF9B8DD" w:rsidR="0057557E" w:rsidRDefault="00625734" w:rsidP="00D15D8B">
      <w:pPr>
        <w:pStyle w:val="MHHSBody"/>
      </w:pPr>
      <w:r w:rsidRPr="000045CE">
        <w:t xml:space="preserve">The security requirements </w:t>
      </w:r>
      <w:r w:rsidR="006D04D7">
        <w:t>for</w:t>
      </w:r>
      <w:r>
        <w:t xml:space="preserve"> the DIP </w:t>
      </w:r>
      <w:r w:rsidRPr="000045CE">
        <w:t>fall into the following categories an</w:t>
      </w:r>
      <w:r>
        <w:t>d are described in detail in this document</w:t>
      </w:r>
      <w:r w:rsidR="00DA6240">
        <w:t>. A spreadsheet containing a summary of the security requirements can be found in Appendix A -</w:t>
      </w:r>
      <w:r>
        <w:t xml:space="preserve"> End </w:t>
      </w:r>
      <w:r w:rsidR="00DA6240">
        <w:t>to End security requirements. (This can be provided in alternative formats if required)</w:t>
      </w:r>
    </w:p>
    <w:p w14:paraId="70B954D0" w14:textId="77777777" w:rsidR="0057557E" w:rsidRDefault="00625734" w:rsidP="00D15D8B">
      <w:pPr>
        <w:pStyle w:val="MHHSTableBullet1"/>
      </w:pPr>
      <w:r w:rsidRPr="0007399B">
        <w:t>Secure development</w:t>
      </w:r>
    </w:p>
    <w:p w14:paraId="22D5325E" w14:textId="77777777" w:rsidR="0057557E" w:rsidRPr="0007399B" w:rsidRDefault="00625734" w:rsidP="00D15D8B">
      <w:pPr>
        <w:pStyle w:val="MHHSTableBullet1"/>
      </w:pPr>
      <w:r w:rsidRPr="0007399B">
        <w:t>Governance</w:t>
      </w:r>
    </w:p>
    <w:p w14:paraId="2A9FB2D0" w14:textId="77777777" w:rsidR="0057557E" w:rsidRPr="0007399B" w:rsidRDefault="00625734" w:rsidP="00D15D8B">
      <w:pPr>
        <w:pStyle w:val="MHHSTableBullet1"/>
      </w:pPr>
      <w:r w:rsidRPr="0007399B">
        <w:t xml:space="preserve">Risk </w:t>
      </w:r>
      <w:r w:rsidR="006D04D7" w:rsidRPr="0007399B">
        <w:t>Assessment</w:t>
      </w:r>
      <w:r w:rsidRPr="0007399B">
        <w:t>;</w:t>
      </w:r>
    </w:p>
    <w:p w14:paraId="4C3DE96C" w14:textId="77777777" w:rsidR="0057557E" w:rsidRPr="0007399B" w:rsidRDefault="00625734" w:rsidP="00D15D8B">
      <w:pPr>
        <w:pStyle w:val="MHHSTableBullet1"/>
      </w:pPr>
      <w:r w:rsidRPr="0007399B">
        <w:t>Data Protection;</w:t>
      </w:r>
    </w:p>
    <w:p w14:paraId="324ABCA5" w14:textId="77777777" w:rsidR="0057557E" w:rsidRPr="0007399B" w:rsidRDefault="00625734" w:rsidP="00D15D8B">
      <w:pPr>
        <w:pStyle w:val="MHHSTableBullet1"/>
      </w:pPr>
      <w:r w:rsidRPr="0007399B">
        <w:t>Syste</w:t>
      </w:r>
      <w:r>
        <w:t>m</w:t>
      </w:r>
      <w:r w:rsidRPr="0007399B">
        <w:t>s and information integrity</w:t>
      </w:r>
    </w:p>
    <w:p w14:paraId="72345985" w14:textId="5FDB4B69" w:rsidR="0057557E" w:rsidRPr="0007399B" w:rsidRDefault="006A5954" w:rsidP="00D15D8B">
      <w:pPr>
        <w:pStyle w:val="MHHSTableBullet1"/>
      </w:pPr>
      <w:r>
        <w:t xml:space="preserve">Information </w:t>
      </w:r>
      <w:r w:rsidR="00625734" w:rsidRPr="0007399B">
        <w:t>Security</w:t>
      </w:r>
      <w:r>
        <w:t xml:space="preserve"> Management System  (ISMS)</w:t>
      </w:r>
    </w:p>
    <w:p w14:paraId="5239CF57" w14:textId="77777777" w:rsidR="0057557E" w:rsidRPr="0007399B" w:rsidRDefault="00625734" w:rsidP="00D15D8B">
      <w:pPr>
        <w:pStyle w:val="MHHSTableBullet1"/>
      </w:pPr>
      <w:r w:rsidRPr="0007399B">
        <w:t>Identity and access control</w:t>
      </w:r>
    </w:p>
    <w:p w14:paraId="2401E5DB" w14:textId="77777777" w:rsidR="0057557E" w:rsidRPr="0007399B" w:rsidRDefault="00625734" w:rsidP="00D15D8B">
      <w:pPr>
        <w:pStyle w:val="MHHSTableBullet1"/>
      </w:pPr>
      <w:r w:rsidRPr="0007399B">
        <w:t>Audit and accountability</w:t>
      </w:r>
    </w:p>
    <w:p w14:paraId="445C89CC" w14:textId="77777777" w:rsidR="0057557E" w:rsidRPr="0007399B" w:rsidRDefault="00625734" w:rsidP="00D15D8B">
      <w:pPr>
        <w:pStyle w:val="MHHSTableBullet1"/>
      </w:pPr>
      <w:r w:rsidRPr="0007399B">
        <w:t xml:space="preserve">External interface and </w:t>
      </w:r>
      <w:r w:rsidR="006D04D7" w:rsidRPr="0007399B">
        <w:t>communications</w:t>
      </w:r>
      <w:r w:rsidRPr="0007399B">
        <w:t xml:space="preserve"> Protection</w:t>
      </w:r>
    </w:p>
    <w:p w14:paraId="24DB82C6" w14:textId="77777777" w:rsidR="0057557E" w:rsidRPr="0007399B" w:rsidRDefault="00625734" w:rsidP="00D15D8B">
      <w:pPr>
        <w:pStyle w:val="MHHSTableBullet1"/>
      </w:pPr>
      <w:r w:rsidRPr="0007399B">
        <w:t>Contingency planning</w:t>
      </w:r>
    </w:p>
    <w:p w14:paraId="0569F159" w14:textId="77777777" w:rsidR="0057557E" w:rsidRPr="0007399B" w:rsidRDefault="00625734" w:rsidP="00D15D8B">
      <w:pPr>
        <w:pStyle w:val="MHHSTableBullet1"/>
      </w:pPr>
      <w:r w:rsidRPr="0007399B">
        <w:t>Maintenance</w:t>
      </w:r>
    </w:p>
    <w:p w14:paraId="099060A2" w14:textId="77777777" w:rsidR="0057557E" w:rsidRPr="0007399B" w:rsidRDefault="00625734" w:rsidP="00D15D8B">
      <w:pPr>
        <w:pStyle w:val="MHHSTableBullet1"/>
      </w:pPr>
      <w:r w:rsidRPr="0007399B">
        <w:t>Personnel security</w:t>
      </w:r>
    </w:p>
    <w:p w14:paraId="54BE3DE0" w14:textId="77777777" w:rsidR="0057557E" w:rsidRPr="0007399B" w:rsidRDefault="00625734" w:rsidP="00D15D8B">
      <w:pPr>
        <w:pStyle w:val="MHHSTableBullet1"/>
      </w:pPr>
      <w:r w:rsidRPr="0007399B">
        <w:t>Certification and accreditation</w:t>
      </w:r>
    </w:p>
    <w:p w14:paraId="1400CEFB" w14:textId="77777777" w:rsidR="0057557E" w:rsidRPr="0007399B" w:rsidRDefault="00625734" w:rsidP="00D15D8B">
      <w:pPr>
        <w:pStyle w:val="MHHSTableBullet1"/>
      </w:pPr>
      <w:r w:rsidRPr="0007399B">
        <w:t>Awareness and Training</w:t>
      </w:r>
    </w:p>
    <w:p w14:paraId="44E871BC" w14:textId="2D489778" w:rsidR="00BE3D52" w:rsidRDefault="00BE3D52" w:rsidP="00BE3D52">
      <w:pPr>
        <w:pStyle w:val="MHHSBody"/>
      </w:pPr>
    </w:p>
    <w:p w14:paraId="53C0F766" w14:textId="77777777" w:rsidR="000664DD" w:rsidRDefault="000664DD" w:rsidP="00FC6046">
      <w:pPr>
        <w:pStyle w:val="Heading1"/>
        <w:numPr>
          <w:ilvl w:val="0"/>
          <w:numId w:val="10"/>
        </w:numPr>
      </w:pPr>
      <w:bookmarkStart w:id="123" w:name="_Toc99111777"/>
      <w:r>
        <w:t>Secure Code Development</w:t>
      </w:r>
      <w:bookmarkEnd w:id="123"/>
    </w:p>
    <w:p w14:paraId="2CDFE756" w14:textId="77777777" w:rsidR="000664DD" w:rsidRDefault="000664DD" w:rsidP="000664DD">
      <w:pPr>
        <w:pStyle w:val="MHHSBody"/>
      </w:pPr>
      <w:r>
        <w:t>S</w:t>
      </w:r>
      <w:r w:rsidRPr="006A292F">
        <w:t>ystem Development Lifecycle means, in relation to any System, the whole of the life of that System from its initial concept to ultimate disposal, including the stages of development, specification, design, build, testing, implementation, maintenance, modification and decommissioning.</w:t>
      </w:r>
      <w:r>
        <w:t xml:space="preserve"> </w:t>
      </w:r>
    </w:p>
    <w:p w14:paraId="24BA9B92" w14:textId="77777777" w:rsidR="000664DD" w:rsidRDefault="000664DD" w:rsidP="000664DD">
      <w:pPr>
        <w:pStyle w:val="MHHSBody"/>
      </w:pPr>
    </w:p>
    <w:p w14:paraId="25EEF4E6" w14:textId="77777777" w:rsidR="000664DD" w:rsidRDefault="000664DD" w:rsidP="000664DD">
      <w:pPr>
        <w:pStyle w:val="MHHSBody"/>
      </w:pPr>
      <w:r>
        <w:lastRenderedPageBreak/>
        <w:t>The DIP Service Provider</w:t>
      </w:r>
      <w:r w:rsidRPr="009C5F9F">
        <w:t xml:space="preserve"> shall </w:t>
      </w:r>
      <w:r>
        <w:t>ensure</w:t>
      </w:r>
      <w:r w:rsidRPr="006A292F">
        <w:t xml:space="preserve">, </w:t>
      </w:r>
    </w:p>
    <w:p w14:paraId="5B35F29F" w14:textId="77777777" w:rsidR="000664DD" w:rsidRPr="006A292F" w:rsidRDefault="000664DD" w:rsidP="007A4F29">
      <w:pPr>
        <w:pStyle w:val="MHHSTableBullet1"/>
        <w:numPr>
          <w:ilvl w:val="0"/>
          <w:numId w:val="73"/>
        </w:numPr>
      </w:pPr>
      <w:r>
        <w:t>A</w:t>
      </w:r>
      <w:r w:rsidRPr="006A292F">
        <w:t>t each stage of the System Development Lifecycle,</w:t>
      </w:r>
      <w:r>
        <w:t xml:space="preserve"> the DIP service provider</w:t>
      </w:r>
      <w:r w:rsidRPr="006A292F">
        <w:t xml:space="preserve"> design</w:t>
      </w:r>
      <w:r>
        <w:t>s</w:t>
      </w:r>
      <w:r w:rsidRPr="006A292F">
        <w:t xml:space="preserve"> and operate</w:t>
      </w:r>
      <w:r>
        <w:t>s</w:t>
      </w:r>
      <w:r w:rsidRPr="006A292F">
        <w:t xml:space="preserve"> the solution so as to protect it from being compromised.</w:t>
      </w:r>
    </w:p>
    <w:p w14:paraId="3FA99A26" w14:textId="77777777" w:rsidR="000664DD" w:rsidRDefault="000664DD" w:rsidP="007A4F29">
      <w:pPr>
        <w:pStyle w:val="MHHSTableBullet1"/>
        <w:numPr>
          <w:ilvl w:val="0"/>
          <w:numId w:val="73"/>
        </w:numPr>
      </w:pPr>
      <w:r>
        <w:t>All code is</w:t>
      </w:r>
      <w:r w:rsidRPr="00DA22CB">
        <w:t xml:space="preserve"> </w:t>
      </w:r>
      <w:r>
        <w:t>developed securely</w:t>
      </w:r>
      <w:r w:rsidRPr="00DA22CB">
        <w:t xml:space="preserve"> </w:t>
      </w:r>
      <w:r>
        <w:t xml:space="preserve">in-line with industry best practice regarding secure code development (OWASP, CERT, Microsoft SDL) </w:t>
      </w:r>
    </w:p>
    <w:p w14:paraId="688B7C38" w14:textId="77777777" w:rsidR="000664DD" w:rsidRDefault="000664DD" w:rsidP="007A4F29">
      <w:pPr>
        <w:pStyle w:val="MHHSTableBullet1"/>
        <w:numPr>
          <w:ilvl w:val="0"/>
          <w:numId w:val="73"/>
        </w:numPr>
      </w:pPr>
      <w:r>
        <w:t>Detect security defects early in development via the use of secure code analysis (SAST) / software composition analysis (SCA).</w:t>
      </w:r>
    </w:p>
    <w:p w14:paraId="4A295712" w14:textId="77777777" w:rsidR="000664DD" w:rsidRDefault="000664DD" w:rsidP="007A4F29">
      <w:pPr>
        <w:pStyle w:val="MHHSTableBullet1"/>
        <w:numPr>
          <w:ilvl w:val="0"/>
          <w:numId w:val="73"/>
        </w:numPr>
      </w:pPr>
      <w:r>
        <w:t>Infrastructure-as-code (IaC) is used for secure deployment where applicable.</w:t>
      </w:r>
    </w:p>
    <w:p w14:paraId="2EFE2881" w14:textId="77777777" w:rsidR="000664DD" w:rsidRDefault="000664DD" w:rsidP="007A4F29">
      <w:pPr>
        <w:pStyle w:val="MHHSTableBullet1"/>
        <w:numPr>
          <w:ilvl w:val="0"/>
          <w:numId w:val="73"/>
        </w:numPr>
      </w:pPr>
      <w:r>
        <w:t>Undertake penetration testing of the systems prior to operational running.</w:t>
      </w:r>
    </w:p>
    <w:p w14:paraId="6764A3F8" w14:textId="77777777" w:rsidR="000664DD" w:rsidRDefault="000664DD" w:rsidP="000664DD">
      <w:pPr>
        <w:pStyle w:val="Heading2"/>
        <w:numPr>
          <w:ilvl w:val="1"/>
          <w:numId w:val="10"/>
        </w:numPr>
        <w:pBdr>
          <w:top w:val="single" w:sz="4" w:space="0" w:color="5161FC" w:themeColor="accent1"/>
        </w:pBdr>
      </w:pPr>
      <w:bookmarkStart w:id="124" w:name="_Toc99111778"/>
      <w:r>
        <w:t>Developer Security Testing</w:t>
      </w:r>
      <w:bookmarkEnd w:id="124"/>
    </w:p>
    <w:p w14:paraId="1AF34966" w14:textId="77777777" w:rsidR="000664DD" w:rsidRDefault="000664DD" w:rsidP="000664DD">
      <w:pPr>
        <w:pStyle w:val="MHHSBody"/>
      </w:pPr>
      <w:r>
        <w:t>The DIP Service Provider</w:t>
      </w:r>
      <w:r w:rsidRPr="009C5F9F">
        <w:t xml:space="preserve"> </w:t>
      </w:r>
      <w:r>
        <w:t>shall;</w:t>
      </w:r>
    </w:p>
    <w:p w14:paraId="02537B8A" w14:textId="77777777" w:rsidR="000664DD" w:rsidRDefault="000664DD" w:rsidP="007A4F29">
      <w:pPr>
        <w:pStyle w:val="MHHSTableBullet1"/>
        <w:numPr>
          <w:ilvl w:val="0"/>
          <w:numId w:val="72"/>
        </w:numPr>
      </w:pPr>
      <w:r>
        <w:t xml:space="preserve">Create a security test and evaluation plan. </w:t>
      </w:r>
    </w:p>
    <w:p w14:paraId="57B71A6C" w14:textId="77777777" w:rsidR="000664DD" w:rsidRDefault="000664DD" w:rsidP="007A4F29">
      <w:pPr>
        <w:pStyle w:val="MHHSTableBullet1"/>
        <w:numPr>
          <w:ilvl w:val="0"/>
          <w:numId w:val="72"/>
        </w:numPr>
      </w:pPr>
      <w:r>
        <w:t>The security test and evaluation plan must be executed, at a minimum, on an annual basis.</w:t>
      </w:r>
    </w:p>
    <w:p w14:paraId="267D9168" w14:textId="77777777" w:rsidR="000664DD" w:rsidRDefault="000664DD" w:rsidP="007A4F29">
      <w:pPr>
        <w:pStyle w:val="MHHSTableBullet1"/>
        <w:numPr>
          <w:ilvl w:val="0"/>
          <w:numId w:val="72"/>
        </w:numPr>
      </w:pPr>
      <w:r>
        <w:t>Prior to operational running</w:t>
      </w:r>
    </w:p>
    <w:p w14:paraId="053EAB09" w14:textId="77777777" w:rsidR="002F49BF" w:rsidRDefault="000664DD" w:rsidP="007A4F29">
      <w:pPr>
        <w:pStyle w:val="MHHSTableBullet1"/>
        <w:numPr>
          <w:ilvl w:val="0"/>
          <w:numId w:val="72"/>
        </w:numPr>
      </w:pPr>
      <w:r>
        <w:t>The results of the plan need to be used in support of the certification and assurance process.</w:t>
      </w:r>
    </w:p>
    <w:p w14:paraId="4F19B89D" w14:textId="77777777" w:rsidR="002F49BF" w:rsidRDefault="002F49BF" w:rsidP="002F49BF">
      <w:pPr>
        <w:pStyle w:val="MHHSTableBullet1"/>
      </w:pPr>
    </w:p>
    <w:p w14:paraId="67CD3A40" w14:textId="03AC2AAC" w:rsidR="002F49BF" w:rsidRDefault="002F49BF" w:rsidP="002F49BF">
      <w:pPr>
        <w:pStyle w:val="Heading2"/>
        <w:numPr>
          <w:ilvl w:val="1"/>
          <w:numId w:val="10"/>
        </w:numPr>
        <w:pBdr>
          <w:top w:val="single" w:sz="4" w:space="0" w:color="5161FC" w:themeColor="accent1"/>
        </w:pBdr>
      </w:pPr>
      <w:bookmarkStart w:id="125" w:name="_Toc99111779"/>
      <w:r>
        <w:t>Secure Code Scanning</w:t>
      </w:r>
      <w:bookmarkEnd w:id="125"/>
    </w:p>
    <w:p w14:paraId="45CDF182" w14:textId="36369A61" w:rsidR="000664DD" w:rsidRDefault="002F49BF" w:rsidP="002F49BF">
      <w:pPr>
        <w:pStyle w:val="MHHSTableBullet1"/>
      </w:pPr>
      <w:r w:rsidRPr="002F49BF">
        <w:t>The DIP Service Provider shall ensure that they perform secure code scanning reviews as part of the software development life cycle to ensure they are effectively identifying potential issues within the code.</w:t>
      </w:r>
    </w:p>
    <w:p w14:paraId="0A984F79" w14:textId="77777777" w:rsidR="0057557E" w:rsidRDefault="00625734" w:rsidP="0057557E">
      <w:pPr>
        <w:pStyle w:val="Heading1"/>
        <w:numPr>
          <w:ilvl w:val="0"/>
          <w:numId w:val="10"/>
        </w:numPr>
      </w:pPr>
      <w:bookmarkStart w:id="126" w:name="_Toc98847956"/>
      <w:bookmarkStart w:id="127" w:name="_Toc98848381"/>
      <w:bookmarkStart w:id="128" w:name="_Toc98868037"/>
      <w:bookmarkStart w:id="129" w:name="_Toc98868464"/>
      <w:bookmarkStart w:id="130" w:name="_Toc98847957"/>
      <w:bookmarkStart w:id="131" w:name="_Toc98848382"/>
      <w:bookmarkStart w:id="132" w:name="_Toc98868038"/>
      <w:bookmarkStart w:id="133" w:name="_Toc98868465"/>
      <w:bookmarkStart w:id="134" w:name="_Toc98847958"/>
      <w:bookmarkStart w:id="135" w:name="_Toc98848383"/>
      <w:bookmarkStart w:id="136" w:name="_Toc98868039"/>
      <w:bookmarkStart w:id="137" w:name="_Toc98868466"/>
      <w:bookmarkStart w:id="138" w:name="_Toc98847959"/>
      <w:bookmarkStart w:id="139" w:name="_Toc98848384"/>
      <w:bookmarkStart w:id="140" w:name="_Toc98868040"/>
      <w:bookmarkStart w:id="141" w:name="_Toc98868467"/>
      <w:bookmarkStart w:id="142" w:name="_Toc98847960"/>
      <w:bookmarkStart w:id="143" w:name="_Toc98848385"/>
      <w:bookmarkStart w:id="144" w:name="_Toc98868041"/>
      <w:bookmarkStart w:id="145" w:name="_Toc98868468"/>
      <w:bookmarkStart w:id="146" w:name="_Toc98847961"/>
      <w:bookmarkStart w:id="147" w:name="_Toc98848386"/>
      <w:bookmarkStart w:id="148" w:name="_Toc98868042"/>
      <w:bookmarkStart w:id="149" w:name="_Toc98868469"/>
      <w:bookmarkStart w:id="150" w:name="_Toc93309979"/>
      <w:bookmarkStart w:id="151" w:name="_Toc95312029"/>
      <w:bookmarkStart w:id="152" w:name="_Toc99111780"/>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t>Security Governance</w:t>
      </w:r>
      <w:bookmarkEnd w:id="150"/>
      <w:bookmarkEnd w:id="151"/>
      <w:bookmarkEnd w:id="152"/>
      <w:r>
        <w:t xml:space="preserve"> </w:t>
      </w:r>
    </w:p>
    <w:p w14:paraId="60612757" w14:textId="77777777" w:rsidR="00B636DA" w:rsidRDefault="00B636DA" w:rsidP="00B636DA">
      <w:pPr>
        <w:pStyle w:val="Heading2"/>
        <w:numPr>
          <w:ilvl w:val="1"/>
          <w:numId w:val="10"/>
        </w:numPr>
        <w:pBdr>
          <w:top w:val="single" w:sz="4" w:space="0" w:color="5161FC" w:themeColor="accent1"/>
        </w:pBdr>
      </w:pPr>
      <w:bookmarkStart w:id="153" w:name="_Toc99111781"/>
      <w:bookmarkStart w:id="154" w:name="_Toc93309980"/>
      <w:bookmarkStart w:id="155" w:name="_Toc95312030"/>
      <w:r>
        <w:t>NCSC CAF</w:t>
      </w:r>
      <w:bookmarkEnd w:id="153"/>
    </w:p>
    <w:p w14:paraId="0A2F22FA" w14:textId="77777777" w:rsidR="00B636DA" w:rsidRDefault="00B636DA" w:rsidP="00B636DA">
      <w:pPr>
        <w:pStyle w:val="BodyText"/>
      </w:pPr>
      <w:r>
        <w:t>The full set of NCSC CAF Technology objectives identified by the AWG that are applicable to the solution are listed in the table below.</w:t>
      </w:r>
    </w:p>
    <w:p w14:paraId="4D5D99A6" w14:textId="77777777" w:rsidR="00B636DA" w:rsidRDefault="00B636DA" w:rsidP="00B636DA">
      <w:pPr>
        <w:pStyle w:val="BodyText"/>
      </w:pPr>
    </w:p>
    <w:tbl>
      <w:tblPr>
        <w:tblStyle w:val="TableGrid"/>
        <w:tblW w:w="0" w:type="auto"/>
        <w:jc w:val="center"/>
        <w:tblBorders>
          <w:top w:val="single" w:sz="4" w:space="0" w:color="041425" w:themeColor="text1"/>
          <w:left w:val="single" w:sz="4" w:space="0" w:color="041425" w:themeColor="text1"/>
          <w:bottom w:val="single" w:sz="4" w:space="0" w:color="041425" w:themeColor="text1"/>
          <w:right w:val="single" w:sz="4" w:space="0" w:color="041425" w:themeColor="text1"/>
          <w:insideH w:val="single" w:sz="4" w:space="0" w:color="041425" w:themeColor="text1"/>
          <w:insideV w:val="single" w:sz="4" w:space="0" w:color="041425" w:themeColor="text1"/>
        </w:tblBorders>
        <w:tblLook w:val="04A0" w:firstRow="1" w:lastRow="0" w:firstColumn="1" w:lastColumn="0" w:noHBand="0" w:noVBand="1"/>
      </w:tblPr>
      <w:tblGrid>
        <w:gridCol w:w="3823"/>
        <w:gridCol w:w="2976"/>
        <w:gridCol w:w="1985"/>
        <w:gridCol w:w="1752"/>
      </w:tblGrid>
      <w:tr w:rsidR="00B636DA" w14:paraId="7B97BBB2" w14:textId="77777777" w:rsidTr="00560D9D">
        <w:trPr>
          <w:jc w:val="center"/>
        </w:trPr>
        <w:tc>
          <w:tcPr>
            <w:tcW w:w="3823" w:type="dxa"/>
            <w:shd w:val="clear" w:color="auto" w:fill="95B3D7"/>
          </w:tcPr>
          <w:p w14:paraId="1ADC646D" w14:textId="77777777" w:rsidR="00B636DA" w:rsidRPr="00B62746" w:rsidRDefault="00B636DA" w:rsidP="00560D9D">
            <w:pPr>
              <w:pStyle w:val="MHHSTableTextLarge"/>
              <w:rPr>
                <w:b/>
              </w:rPr>
            </w:pPr>
            <w:r w:rsidRPr="00B62746">
              <w:rPr>
                <w:b/>
              </w:rPr>
              <w:t>NCSC CAF Objective</w:t>
            </w:r>
          </w:p>
        </w:tc>
        <w:tc>
          <w:tcPr>
            <w:tcW w:w="2976" w:type="dxa"/>
            <w:shd w:val="clear" w:color="auto" w:fill="95B3D7"/>
          </w:tcPr>
          <w:p w14:paraId="14056B63" w14:textId="77777777" w:rsidR="00B636DA" w:rsidRPr="00B62746" w:rsidRDefault="00B636DA" w:rsidP="00560D9D">
            <w:pPr>
              <w:pStyle w:val="MHHSTableTextLarge"/>
              <w:rPr>
                <w:b/>
              </w:rPr>
            </w:pPr>
            <w:r w:rsidRPr="00B62746">
              <w:rPr>
                <w:b/>
              </w:rPr>
              <w:t>Category</w:t>
            </w:r>
          </w:p>
        </w:tc>
        <w:tc>
          <w:tcPr>
            <w:tcW w:w="1985" w:type="dxa"/>
            <w:shd w:val="clear" w:color="auto" w:fill="95B3D7"/>
          </w:tcPr>
          <w:p w14:paraId="2EF57AE0" w14:textId="77777777" w:rsidR="00B636DA" w:rsidRPr="00B62746" w:rsidRDefault="00B636DA" w:rsidP="00560D9D">
            <w:pPr>
              <w:pStyle w:val="MHHSTableTextLarge"/>
              <w:rPr>
                <w:b/>
              </w:rPr>
            </w:pPr>
            <w:r w:rsidRPr="00B62746">
              <w:rPr>
                <w:b/>
              </w:rPr>
              <w:t>Section</w:t>
            </w:r>
          </w:p>
        </w:tc>
        <w:tc>
          <w:tcPr>
            <w:tcW w:w="1752" w:type="dxa"/>
            <w:shd w:val="clear" w:color="auto" w:fill="95B3D7"/>
          </w:tcPr>
          <w:p w14:paraId="1A77A8E9" w14:textId="77777777" w:rsidR="00B636DA" w:rsidRPr="00B62746" w:rsidRDefault="00B636DA" w:rsidP="00560D9D">
            <w:pPr>
              <w:pStyle w:val="MHHSTableTextLarge"/>
              <w:rPr>
                <w:b/>
              </w:rPr>
            </w:pPr>
            <w:r w:rsidRPr="00B62746">
              <w:rPr>
                <w:b/>
              </w:rPr>
              <w:t>Applicable to Service Provider</w:t>
            </w:r>
          </w:p>
        </w:tc>
      </w:tr>
      <w:tr w:rsidR="00B636DA" w14:paraId="687B28E7" w14:textId="77777777" w:rsidTr="00560D9D">
        <w:trPr>
          <w:jc w:val="center"/>
        </w:trPr>
        <w:tc>
          <w:tcPr>
            <w:tcW w:w="3823" w:type="dxa"/>
            <w:shd w:val="clear" w:color="auto" w:fill="auto"/>
          </w:tcPr>
          <w:p w14:paraId="07089FB1" w14:textId="77777777" w:rsidR="00B636DA" w:rsidRPr="003F648E" w:rsidRDefault="00B636DA" w:rsidP="00560D9D">
            <w:pPr>
              <w:pStyle w:val="MHHSTableTextLarge"/>
            </w:pPr>
            <w:r w:rsidRPr="003F648E">
              <w:t>A.1 Governance</w:t>
            </w:r>
          </w:p>
        </w:tc>
        <w:tc>
          <w:tcPr>
            <w:tcW w:w="2976" w:type="dxa"/>
            <w:shd w:val="clear" w:color="auto" w:fill="auto"/>
          </w:tcPr>
          <w:p w14:paraId="70E2FEDF" w14:textId="77777777" w:rsidR="00B636DA" w:rsidRPr="003F648E" w:rsidRDefault="00B636DA" w:rsidP="00560D9D">
            <w:pPr>
              <w:pStyle w:val="MHHSTableTextLarge"/>
            </w:pPr>
            <w:r w:rsidRPr="003F648E">
              <w:t>Process &amp; People</w:t>
            </w:r>
          </w:p>
        </w:tc>
        <w:tc>
          <w:tcPr>
            <w:tcW w:w="1985" w:type="dxa"/>
          </w:tcPr>
          <w:p w14:paraId="4F58AC58" w14:textId="77777777" w:rsidR="00B636DA" w:rsidRPr="003F648E" w:rsidRDefault="00B636DA" w:rsidP="00560D9D">
            <w:pPr>
              <w:pStyle w:val="MHHSTableTextLarge"/>
            </w:pPr>
            <w:r w:rsidRPr="003F648E">
              <w:t>7</w:t>
            </w:r>
          </w:p>
        </w:tc>
        <w:tc>
          <w:tcPr>
            <w:tcW w:w="1752" w:type="dxa"/>
            <w:shd w:val="clear" w:color="auto" w:fill="auto"/>
          </w:tcPr>
          <w:p w14:paraId="17D88536" w14:textId="77777777" w:rsidR="00B636DA" w:rsidRPr="003F648E" w:rsidRDefault="00B636DA" w:rsidP="00560D9D">
            <w:pPr>
              <w:pStyle w:val="MHHSTableTextLarge"/>
            </w:pPr>
            <w:r w:rsidRPr="003F648E">
              <w:t>Yes</w:t>
            </w:r>
          </w:p>
        </w:tc>
      </w:tr>
      <w:tr w:rsidR="00B636DA" w14:paraId="0C95483A" w14:textId="77777777" w:rsidTr="00560D9D">
        <w:trPr>
          <w:jc w:val="center"/>
        </w:trPr>
        <w:tc>
          <w:tcPr>
            <w:tcW w:w="3823" w:type="dxa"/>
            <w:shd w:val="clear" w:color="auto" w:fill="auto"/>
          </w:tcPr>
          <w:p w14:paraId="57DD2046" w14:textId="77777777" w:rsidR="00B636DA" w:rsidRPr="003F648E" w:rsidRDefault="00B636DA" w:rsidP="00560D9D">
            <w:pPr>
              <w:pStyle w:val="MHHSTableTextLarge"/>
            </w:pPr>
            <w:r w:rsidRPr="003F648E">
              <w:t>A.2 Risk Management</w:t>
            </w:r>
          </w:p>
        </w:tc>
        <w:tc>
          <w:tcPr>
            <w:tcW w:w="2976" w:type="dxa"/>
            <w:shd w:val="clear" w:color="auto" w:fill="auto"/>
          </w:tcPr>
          <w:p w14:paraId="592C0F05" w14:textId="77777777" w:rsidR="00B636DA" w:rsidRPr="003F648E" w:rsidRDefault="00B636DA" w:rsidP="00560D9D">
            <w:pPr>
              <w:pStyle w:val="MHHSTableTextLarge"/>
            </w:pPr>
            <w:r w:rsidRPr="003F648E">
              <w:t>Process</w:t>
            </w:r>
          </w:p>
        </w:tc>
        <w:tc>
          <w:tcPr>
            <w:tcW w:w="1985" w:type="dxa"/>
          </w:tcPr>
          <w:p w14:paraId="0A491ABF" w14:textId="77777777" w:rsidR="00B636DA" w:rsidRPr="003F648E" w:rsidRDefault="00B636DA" w:rsidP="00560D9D">
            <w:pPr>
              <w:pStyle w:val="MHHSTableTextLarge"/>
            </w:pPr>
            <w:r w:rsidRPr="003F648E">
              <w:t>8.1</w:t>
            </w:r>
          </w:p>
        </w:tc>
        <w:tc>
          <w:tcPr>
            <w:tcW w:w="1752" w:type="dxa"/>
            <w:shd w:val="clear" w:color="auto" w:fill="auto"/>
          </w:tcPr>
          <w:p w14:paraId="3193C264" w14:textId="77777777" w:rsidR="00B636DA" w:rsidRPr="003F648E" w:rsidRDefault="00B636DA" w:rsidP="00560D9D">
            <w:pPr>
              <w:pStyle w:val="MHHSTableTextLarge"/>
            </w:pPr>
            <w:r w:rsidRPr="003F648E">
              <w:t>Yes</w:t>
            </w:r>
          </w:p>
        </w:tc>
      </w:tr>
      <w:tr w:rsidR="00B636DA" w14:paraId="185ECC8D" w14:textId="77777777" w:rsidTr="00560D9D">
        <w:trPr>
          <w:jc w:val="center"/>
        </w:trPr>
        <w:tc>
          <w:tcPr>
            <w:tcW w:w="3823" w:type="dxa"/>
            <w:shd w:val="clear" w:color="auto" w:fill="auto"/>
          </w:tcPr>
          <w:p w14:paraId="5600A100" w14:textId="77777777" w:rsidR="00B636DA" w:rsidRPr="003F648E" w:rsidRDefault="00B636DA" w:rsidP="00560D9D">
            <w:pPr>
              <w:pStyle w:val="MHHSTableTextLarge"/>
            </w:pPr>
            <w:r w:rsidRPr="003F648E">
              <w:t>A.3 Asset Management</w:t>
            </w:r>
          </w:p>
        </w:tc>
        <w:tc>
          <w:tcPr>
            <w:tcW w:w="2976" w:type="dxa"/>
            <w:shd w:val="clear" w:color="auto" w:fill="auto"/>
          </w:tcPr>
          <w:p w14:paraId="712D6539" w14:textId="77777777" w:rsidR="00B636DA" w:rsidRPr="003F648E" w:rsidRDefault="00B636DA" w:rsidP="00560D9D">
            <w:pPr>
              <w:pStyle w:val="MHHSTableTextLarge"/>
            </w:pPr>
            <w:r w:rsidRPr="003F648E">
              <w:t>Technology &amp; Process</w:t>
            </w:r>
          </w:p>
        </w:tc>
        <w:tc>
          <w:tcPr>
            <w:tcW w:w="1985" w:type="dxa"/>
          </w:tcPr>
          <w:p w14:paraId="75912EF2" w14:textId="77777777" w:rsidR="00B636DA" w:rsidRPr="003F648E" w:rsidRDefault="00B636DA" w:rsidP="00560D9D">
            <w:pPr>
              <w:pStyle w:val="MHHSTableTextLarge"/>
            </w:pPr>
            <w:r w:rsidRPr="003F648E">
              <w:t>8.2.11</w:t>
            </w:r>
          </w:p>
        </w:tc>
        <w:tc>
          <w:tcPr>
            <w:tcW w:w="1752" w:type="dxa"/>
            <w:shd w:val="clear" w:color="auto" w:fill="auto"/>
          </w:tcPr>
          <w:p w14:paraId="5DC2E1D7" w14:textId="77777777" w:rsidR="00B636DA" w:rsidRPr="003F648E" w:rsidRDefault="00B636DA" w:rsidP="00560D9D">
            <w:pPr>
              <w:pStyle w:val="MHHSTableTextLarge"/>
            </w:pPr>
            <w:r w:rsidRPr="003F648E">
              <w:t>Yes</w:t>
            </w:r>
          </w:p>
        </w:tc>
      </w:tr>
      <w:tr w:rsidR="00B636DA" w14:paraId="1ACEE60A" w14:textId="77777777" w:rsidTr="00560D9D">
        <w:trPr>
          <w:jc w:val="center"/>
        </w:trPr>
        <w:tc>
          <w:tcPr>
            <w:tcW w:w="3823" w:type="dxa"/>
            <w:shd w:val="clear" w:color="auto" w:fill="auto"/>
          </w:tcPr>
          <w:p w14:paraId="07D9EFBA" w14:textId="77777777" w:rsidR="00B636DA" w:rsidRPr="003F648E" w:rsidRDefault="00B636DA" w:rsidP="00560D9D">
            <w:pPr>
              <w:pStyle w:val="MHHSTableTextLarge"/>
            </w:pPr>
            <w:r w:rsidRPr="003F648E">
              <w:t>A.4 Supply Chain</w:t>
            </w:r>
          </w:p>
        </w:tc>
        <w:tc>
          <w:tcPr>
            <w:tcW w:w="2976" w:type="dxa"/>
            <w:shd w:val="clear" w:color="auto" w:fill="auto"/>
          </w:tcPr>
          <w:p w14:paraId="4ECE7661" w14:textId="77777777" w:rsidR="00B636DA" w:rsidRPr="003F648E" w:rsidRDefault="00B636DA" w:rsidP="00560D9D">
            <w:pPr>
              <w:pStyle w:val="MHHSTableTextLarge"/>
            </w:pPr>
            <w:r w:rsidRPr="003F648E">
              <w:t>Process &amp; People</w:t>
            </w:r>
          </w:p>
        </w:tc>
        <w:tc>
          <w:tcPr>
            <w:tcW w:w="1985" w:type="dxa"/>
          </w:tcPr>
          <w:p w14:paraId="61A04FD6" w14:textId="4AA287F6" w:rsidR="00B636DA" w:rsidRPr="003F648E" w:rsidRDefault="009710BE" w:rsidP="00560D9D">
            <w:pPr>
              <w:pStyle w:val="MHHSTableTextLarge"/>
            </w:pPr>
            <w:r>
              <w:t>7.8</w:t>
            </w:r>
          </w:p>
        </w:tc>
        <w:tc>
          <w:tcPr>
            <w:tcW w:w="1752" w:type="dxa"/>
            <w:shd w:val="clear" w:color="auto" w:fill="auto"/>
          </w:tcPr>
          <w:p w14:paraId="5E23B475" w14:textId="77777777" w:rsidR="00B636DA" w:rsidRPr="003F648E" w:rsidRDefault="00B636DA" w:rsidP="00560D9D">
            <w:pPr>
              <w:pStyle w:val="MHHSTableTextLarge"/>
            </w:pPr>
            <w:r w:rsidRPr="003F648E">
              <w:t>Yes</w:t>
            </w:r>
          </w:p>
        </w:tc>
      </w:tr>
      <w:tr w:rsidR="00B636DA" w14:paraId="513DA1D8" w14:textId="77777777" w:rsidTr="00560D9D">
        <w:trPr>
          <w:jc w:val="center"/>
        </w:trPr>
        <w:tc>
          <w:tcPr>
            <w:tcW w:w="3823" w:type="dxa"/>
            <w:shd w:val="clear" w:color="auto" w:fill="auto"/>
          </w:tcPr>
          <w:p w14:paraId="0E5BD8F0" w14:textId="77777777" w:rsidR="00B636DA" w:rsidRPr="0059123C" w:rsidRDefault="00B636DA" w:rsidP="00560D9D">
            <w:pPr>
              <w:pStyle w:val="MHHSTableTextLarge"/>
              <w:rPr>
                <w:rFonts w:asciiTheme="majorHAnsi" w:hAnsiTheme="majorHAnsi" w:cstheme="majorHAnsi"/>
              </w:rPr>
            </w:pPr>
            <w:r w:rsidRPr="0059123C">
              <w:rPr>
                <w:rFonts w:asciiTheme="majorHAnsi" w:hAnsiTheme="majorHAnsi" w:cstheme="majorHAnsi"/>
              </w:rPr>
              <w:t>B.1 Service Protection Policies &amp; Processes</w:t>
            </w:r>
          </w:p>
        </w:tc>
        <w:tc>
          <w:tcPr>
            <w:tcW w:w="2976" w:type="dxa"/>
            <w:shd w:val="clear" w:color="auto" w:fill="auto"/>
          </w:tcPr>
          <w:p w14:paraId="749E37B7" w14:textId="77777777" w:rsidR="00B636DA" w:rsidRPr="0059123C" w:rsidRDefault="00B636DA" w:rsidP="00560D9D">
            <w:pPr>
              <w:pStyle w:val="MHHSTableTextLarge"/>
              <w:rPr>
                <w:rFonts w:asciiTheme="majorHAnsi" w:hAnsiTheme="majorHAnsi" w:cstheme="majorHAnsi"/>
              </w:rPr>
            </w:pPr>
            <w:r w:rsidRPr="0059123C">
              <w:rPr>
                <w:rFonts w:asciiTheme="majorHAnsi" w:hAnsiTheme="majorHAnsi" w:cstheme="majorHAnsi"/>
              </w:rPr>
              <w:t>Technology</w:t>
            </w:r>
          </w:p>
        </w:tc>
        <w:tc>
          <w:tcPr>
            <w:tcW w:w="1985" w:type="dxa"/>
          </w:tcPr>
          <w:p w14:paraId="74CC6116" w14:textId="77777777" w:rsidR="00B636DA" w:rsidRPr="0059123C" w:rsidRDefault="00B636DA" w:rsidP="00560D9D">
            <w:pPr>
              <w:pStyle w:val="MHHSTableTextLarge"/>
              <w:rPr>
                <w:rFonts w:asciiTheme="majorHAnsi" w:hAnsiTheme="majorHAnsi" w:cstheme="majorHAnsi"/>
              </w:rPr>
            </w:pPr>
            <w:r w:rsidRPr="0059123C">
              <w:rPr>
                <w:rFonts w:asciiTheme="majorHAnsi" w:hAnsiTheme="majorHAnsi" w:cstheme="majorHAnsi"/>
              </w:rPr>
              <w:t>8.4</w:t>
            </w:r>
          </w:p>
        </w:tc>
        <w:tc>
          <w:tcPr>
            <w:tcW w:w="1752" w:type="dxa"/>
            <w:shd w:val="clear" w:color="auto" w:fill="auto"/>
          </w:tcPr>
          <w:p w14:paraId="5FB581B3" w14:textId="77777777" w:rsidR="00B636DA" w:rsidRPr="0059123C" w:rsidRDefault="00B636DA" w:rsidP="00560D9D">
            <w:pPr>
              <w:pStyle w:val="MHHSTableTextLarge"/>
              <w:rPr>
                <w:rFonts w:asciiTheme="majorHAnsi" w:hAnsiTheme="majorHAnsi" w:cstheme="majorHAnsi"/>
              </w:rPr>
            </w:pPr>
            <w:r w:rsidRPr="0059123C">
              <w:rPr>
                <w:rFonts w:asciiTheme="majorHAnsi" w:hAnsiTheme="majorHAnsi" w:cstheme="majorHAnsi"/>
              </w:rPr>
              <w:t>Yes</w:t>
            </w:r>
          </w:p>
        </w:tc>
      </w:tr>
      <w:tr w:rsidR="00B636DA" w14:paraId="574B4197" w14:textId="77777777" w:rsidTr="00560D9D">
        <w:trPr>
          <w:jc w:val="center"/>
        </w:trPr>
        <w:tc>
          <w:tcPr>
            <w:tcW w:w="3823" w:type="dxa"/>
            <w:shd w:val="clear" w:color="auto" w:fill="auto"/>
          </w:tcPr>
          <w:p w14:paraId="4476B1F0" w14:textId="77777777" w:rsidR="00B636DA" w:rsidRPr="003F648E" w:rsidRDefault="00B636DA" w:rsidP="00560D9D">
            <w:pPr>
              <w:pStyle w:val="MHHSTableTextLarge"/>
            </w:pPr>
            <w:r w:rsidRPr="003F648E">
              <w:t>B.2 Identity &amp; Access Control</w:t>
            </w:r>
          </w:p>
        </w:tc>
        <w:tc>
          <w:tcPr>
            <w:tcW w:w="2976" w:type="dxa"/>
            <w:shd w:val="clear" w:color="auto" w:fill="auto"/>
          </w:tcPr>
          <w:p w14:paraId="18950F32" w14:textId="77777777" w:rsidR="00B636DA" w:rsidRPr="003F648E" w:rsidRDefault="00B636DA" w:rsidP="00560D9D">
            <w:pPr>
              <w:pStyle w:val="MHHSTableTextLarge"/>
            </w:pPr>
            <w:r w:rsidRPr="003F648E">
              <w:t>Technology</w:t>
            </w:r>
          </w:p>
        </w:tc>
        <w:tc>
          <w:tcPr>
            <w:tcW w:w="1985" w:type="dxa"/>
          </w:tcPr>
          <w:p w14:paraId="29749DD3" w14:textId="77777777" w:rsidR="00B636DA" w:rsidRPr="003F648E" w:rsidRDefault="00B636DA" w:rsidP="00560D9D">
            <w:pPr>
              <w:pStyle w:val="MHHSTableTextLarge"/>
            </w:pPr>
            <w:r>
              <w:t>8.5</w:t>
            </w:r>
          </w:p>
        </w:tc>
        <w:tc>
          <w:tcPr>
            <w:tcW w:w="1752" w:type="dxa"/>
            <w:shd w:val="clear" w:color="auto" w:fill="auto"/>
          </w:tcPr>
          <w:p w14:paraId="79D76504" w14:textId="77777777" w:rsidR="00B636DA" w:rsidRPr="003F648E" w:rsidRDefault="00B636DA" w:rsidP="00560D9D">
            <w:pPr>
              <w:pStyle w:val="MHHSTableTextLarge"/>
            </w:pPr>
            <w:r w:rsidRPr="003F648E">
              <w:t>Yes</w:t>
            </w:r>
          </w:p>
        </w:tc>
      </w:tr>
      <w:tr w:rsidR="00B636DA" w14:paraId="108C5561" w14:textId="77777777" w:rsidTr="00560D9D">
        <w:trPr>
          <w:jc w:val="center"/>
        </w:trPr>
        <w:tc>
          <w:tcPr>
            <w:tcW w:w="3823" w:type="dxa"/>
            <w:shd w:val="clear" w:color="auto" w:fill="auto"/>
          </w:tcPr>
          <w:p w14:paraId="7D20107F" w14:textId="77777777" w:rsidR="00B636DA" w:rsidRPr="003F648E" w:rsidRDefault="00B636DA" w:rsidP="00560D9D">
            <w:pPr>
              <w:pStyle w:val="MHHSTableTextLarge"/>
            </w:pPr>
            <w:r w:rsidRPr="003F648E">
              <w:t>B.3 Data Security</w:t>
            </w:r>
          </w:p>
        </w:tc>
        <w:tc>
          <w:tcPr>
            <w:tcW w:w="2976" w:type="dxa"/>
            <w:shd w:val="clear" w:color="auto" w:fill="auto"/>
          </w:tcPr>
          <w:p w14:paraId="5225E5C0" w14:textId="77777777" w:rsidR="00B636DA" w:rsidRPr="003F648E" w:rsidRDefault="00B636DA" w:rsidP="00560D9D">
            <w:pPr>
              <w:pStyle w:val="MHHSTableTextLarge"/>
            </w:pPr>
            <w:r w:rsidRPr="003F648E">
              <w:t xml:space="preserve">Technology </w:t>
            </w:r>
          </w:p>
        </w:tc>
        <w:tc>
          <w:tcPr>
            <w:tcW w:w="1985" w:type="dxa"/>
          </w:tcPr>
          <w:p w14:paraId="12EBDC48" w14:textId="77777777" w:rsidR="00B636DA" w:rsidRPr="003F648E" w:rsidRDefault="00B636DA" w:rsidP="00560D9D">
            <w:pPr>
              <w:pStyle w:val="MHHSTableTextLarge"/>
            </w:pPr>
            <w:r w:rsidRPr="003F648E">
              <w:t>8.2</w:t>
            </w:r>
          </w:p>
        </w:tc>
        <w:tc>
          <w:tcPr>
            <w:tcW w:w="1752" w:type="dxa"/>
            <w:shd w:val="clear" w:color="auto" w:fill="auto"/>
          </w:tcPr>
          <w:p w14:paraId="7D6E6E59" w14:textId="77777777" w:rsidR="00B636DA" w:rsidRPr="003F648E" w:rsidRDefault="00B636DA" w:rsidP="00560D9D">
            <w:pPr>
              <w:pStyle w:val="MHHSTableTextLarge"/>
            </w:pPr>
            <w:r w:rsidRPr="003F648E">
              <w:t>Yes</w:t>
            </w:r>
          </w:p>
        </w:tc>
      </w:tr>
      <w:tr w:rsidR="00B636DA" w14:paraId="6B551A2A" w14:textId="77777777" w:rsidTr="00560D9D">
        <w:trPr>
          <w:jc w:val="center"/>
        </w:trPr>
        <w:tc>
          <w:tcPr>
            <w:tcW w:w="3823" w:type="dxa"/>
            <w:shd w:val="clear" w:color="auto" w:fill="auto"/>
          </w:tcPr>
          <w:p w14:paraId="72B42641" w14:textId="77777777" w:rsidR="00B636DA" w:rsidRPr="003F648E" w:rsidRDefault="00B636DA" w:rsidP="00560D9D">
            <w:pPr>
              <w:pStyle w:val="MHHSTableTextLarge"/>
            </w:pPr>
            <w:r w:rsidRPr="003F648E">
              <w:t>B.4 System Security</w:t>
            </w:r>
          </w:p>
        </w:tc>
        <w:tc>
          <w:tcPr>
            <w:tcW w:w="2976" w:type="dxa"/>
            <w:shd w:val="clear" w:color="auto" w:fill="auto"/>
          </w:tcPr>
          <w:p w14:paraId="042C786A" w14:textId="77777777" w:rsidR="00B636DA" w:rsidRPr="003F648E" w:rsidRDefault="00B636DA" w:rsidP="00560D9D">
            <w:pPr>
              <w:pStyle w:val="MHHSTableTextLarge"/>
            </w:pPr>
            <w:r w:rsidRPr="003F648E">
              <w:t>Technology</w:t>
            </w:r>
          </w:p>
        </w:tc>
        <w:tc>
          <w:tcPr>
            <w:tcW w:w="1985" w:type="dxa"/>
          </w:tcPr>
          <w:p w14:paraId="39142418" w14:textId="77777777" w:rsidR="00B636DA" w:rsidRPr="003F648E" w:rsidRDefault="00B636DA" w:rsidP="00560D9D">
            <w:pPr>
              <w:pStyle w:val="MHHSTableTextLarge"/>
            </w:pPr>
            <w:r w:rsidRPr="003F648E">
              <w:t>8</w:t>
            </w:r>
          </w:p>
        </w:tc>
        <w:tc>
          <w:tcPr>
            <w:tcW w:w="1752" w:type="dxa"/>
            <w:shd w:val="clear" w:color="auto" w:fill="auto"/>
          </w:tcPr>
          <w:p w14:paraId="54B97F4A" w14:textId="77777777" w:rsidR="00B636DA" w:rsidRPr="003F648E" w:rsidRDefault="00B636DA" w:rsidP="00560D9D">
            <w:pPr>
              <w:pStyle w:val="MHHSTableTextLarge"/>
            </w:pPr>
            <w:r w:rsidRPr="003F648E">
              <w:t>Yes</w:t>
            </w:r>
          </w:p>
        </w:tc>
      </w:tr>
      <w:tr w:rsidR="00B636DA" w14:paraId="68B38D4D" w14:textId="77777777" w:rsidTr="00560D9D">
        <w:trPr>
          <w:jc w:val="center"/>
        </w:trPr>
        <w:tc>
          <w:tcPr>
            <w:tcW w:w="3823" w:type="dxa"/>
            <w:shd w:val="clear" w:color="auto" w:fill="auto"/>
          </w:tcPr>
          <w:p w14:paraId="3AD9A6C2" w14:textId="77777777" w:rsidR="00B636DA" w:rsidRPr="003F648E" w:rsidRDefault="00B636DA" w:rsidP="00560D9D">
            <w:pPr>
              <w:pStyle w:val="MHHSTableTextLarge"/>
            </w:pPr>
            <w:r w:rsidRPr="003F648E">
              <w:t>B.5 Resilient Networks &amp; Systems</w:t>
            </w:r>
          </w:p>
        </w:tc>
        <w:tc>
          <w:tcPr>
            <w:tcW w:w="2976" w:type="dxa"/>
            <w:shd w:val="clear" w:color="auto" w:fill="auto"/>
          </w:tcPr>
          <w:p w14:paraId="4ADF30B9" w14:textId="77777777" w:rsidR="00B636DA" w:rsidRPr="003F648E" w:rsidRDefault="00B636DA" w:rsidP="00560D9D">
            <w:pPr>
              <w:pStyle w:val="MHHSTableTextLarge"/>
            </w:pPr>
            <w:r w:rsidRPr="003F648E">
              <w:t>Technology</w:t>
            </w:r>
          </w:p>
        </w:tc>
        <w:tc>
          <w:tcPr>
            <w:tcW w:w="1985" w:type="dxa"/>
          </w:tcPr>
          <w:p w14:paraId="6F5D17A6" w14:textId="77777777" w:rsidR="00B636DA" w:rsidRPr="003F648E" w:rsidRDefault="00B636DA" w:rsidP="00560D9D">
            <w:pPr>
              <w:pStyle w:val="MHHSTableTextLarge"/>
            </w:pPr>
            <w:r>
              <w:t>8.8</w:t>
            </w:r>
          </w:p>
        </w:tc>
        <w:tc>
          <w:tcPr>
            <w:tcW w:w="1752" w:type="dxa"/>
            <w:shd w:val="clear" w:color="auto" w:fill="auto"/>
          </w:tcPr>
          <w:p w14:paraId="61613177" w14:textId="77777777" w:rsidR="00B636DA" w:rsidRPr="003F648E" w:rsidRDefault="00B636DA" w:rsidP="00560D9D">
            <w:pPr>
              <w:pStyle w:val="MHHSTableTextLarge"/>
            </w:pPr>
            <w:r w:rsidRPr="003F648E">
              <w:t>Yes</w:t>
            </w:r>
          </w:p>
        </w:tc>
      </w:tr>
      <w:tr w:rsidR="00B636DA" w14:paraId="0CBF2627" w14:textId="77777777" w:rsidTr="00560D9D">
        <w:trPr>
          <w:jc w:val="center"/>
        </w:trPr>
        <w:tc>
          <w:tcPr>
            <w:tcW w:w="3823" w:type="dxa"/>
            <w:shd w:val="clear" w:color="auto" w:fill="auto"/>
          </w:tcPr>
          <w:p w14:paraId="4B40B277" w14:textId="77777777" w:rsidR="00B636DA" w:rsidRPr="003F648E" w:rsidRDefault="00B636DA" w:rsidP="00560D9D">
            <w:pPr>
              <w:pStyle w:val="MHHSTableTextLarge"/>
            </w:pPr>
            <w:r w:rsidRPr="003F648E">
              <w:t>B.6 Staff Awareness &amp; Training</w:t>
            </w:r>
          </w:p>
        </w:tc>
        <w:tc>
          <w:tcPr>
            <w:tcW w:w="2976" w:type="dxa"/>
            <w:shd w:val="clear" w:color="auto" w:fill="auto"/>
          </w:tcPr>
          <w:p w14:paraId="0C0B63DD" w14:textId="77777777" w:rsidR="00B636DA" w:rsidRPr="003F648E" w:rsidRDefault="00B636DA" w:rsidP="00560D9D">
            <w:pPr>
              <w:pStyle w:val="MHHSTableTextLarge"/>
            </w:pPr>
            <w:r w:rsidRPr="003F648E">
              <w:t>People</w:t>
            </w:r>
          </w:p>
        </w:tc>
        <w:tc>
          <w:tcPr>
            <w:tcW w:w="1985" w:type="dxa"/>
          </w:tcPr>
          <w:p w14:paraId="2C02C697" w14:textId="77777777" w:rsidR="00B636DA" w:rsidRPr="003F648E" w:rsidRDefault="00B636DA" w:rsidP="00560D9D">
            <w:pPr>
              <w:pStyle w:val="MHHSTableTextLarge"/>
            </w:pPr>
            <w:r>
              <w:t>8.12</w:t>
            </w:r>
          </w:p>
        </w:tc>
        <w:tc>
          <w:tcPr>
            <w:tcW w:w="1752" w:type="dxa"/>
            <w:shd w:val="clear" w:color="auto" w:fill="auto"/>
          </w:tcPr>
          <w:p w14:paraId="01895644" w14:textId="77777777" w:rsidR="00B636DA" w:rsidRPr="003F648E" w:rsidRDefault="00B636DA" w:rsidP="00560D9D">
            <w:pPr>
              <w:pStyle w:val="MHHSTableTextLarge"/>
            </w:pPr>
            <w:r w:rsidRPr="003F648E">
              <w:t>Yes</w:t>
            </w:r>
          </w:p>
        </w:tc>
      </w:tr>
      <w:tr w:rsidR="00B636DA" w14:paraId="281A52CC" w14:textId="77777777" w:rsidTr="00560D9D">
        <w:trPr>
          <w:jc w:val="center"/>
        </w:trPr>
        <w:tc>
          <w:tcPr>
            <w:tcW w:w="3823" w:type="dxa"/>
            <w:shd w:val="clear" w:color="auto" w:fill="auto"/>
          </w:tcPr>
          <w:p w14:paraId="1C276988" w14:textId="77777777" w:rsidR="00B636DA" w:rsidRPr="003F648E" w:rsidRDefault="00B636DA" w:rsidP="00560D9D">
            <w:pPr>
              <w:pStyle w:val="MHHSTableTextLarge"/>
            </w:pPr>
            <w:r w:rsidRPr="003F648E">
              <w:t>C.1 Security Monitoring</w:t>
            </w:r>
          </w:p>
        </w:tc>
        <w:tc>
          <w:tcPr>
            <w:tcW w:w="2976" w:type="dxa"/>
            <w:shd w:val="clear" w:color="auto" w:fill="auto"/>
          </w:tcPr>
          <w:p w14:paraId="2F0850B3" w14:textId="77777777" w:rsidR="00B636DA" w:rsidRPr="003F648E" w:rsidRDefault="00B636DA" w:rsidP="00560D9D">
            <w:pPr>
              <w:pStyle w:val="MHHSTableTextLarge"/>
            </w:pPr>
            <w:r w:rsidRPr="003F648E">
              <w:t xml:space="preserve">Technology </w:t>
            </w:r>
          </w:p>
        </w:tc>
        <w:tc>
          <w:tcPr>
            <w:tcW w:w="1985" w:type="dxa"/>
          </w:tcPr>
          <w:p w14:paraId="6D0CAD64" w14:textId="77777777" w:rsidR="00B636DA" w:rsidRPr="003F648E" w:rsidRDefault="00B636DA" w:rsidP="00560D9D">
            <w:pPr>
              <w:pStyle w:val="MHHSTableTextLarge"/>
            </w:pPr>
            <w:r>
              <w:t>8.3, 8.11.10</w:t>
            </w:r>
          </w:p>
        </w:tc>
        <w:tc>
          <w:tcPr>
            <w:tcW w:w="1752" w:type="dxa"/>
            <w:shd w:val="clear" w:color="auto" w:fill="auto"/>
          </w:tcPr>
          <w:p w14:paraId="1A64CD07" w14:textId="77777777" w:rsidR="00B636DA" w:rsidRPr="003F648E" w:rsidRDefault="00B636DA" w:rsidP="00560D9D">
            <w:pPr>
              <w:pStyle w:val="MHHSTableTextLarge"/>
            </w:pPr>
            <w:r w:rsidRPr="003F648E">
              <w:t>Yes</w:t>
            </w:r>
          </w:p>
        </w:tc>
      </w:tr>
      <w:tr w:rsidR="00B636DA" w14:paraId="0F525DEB" w14:textId="77777777" w:rsidTr="00560D9D">
        <w:trPr>
          <w:jc w:val="center"/>
        </w:trPr>
        <w:tc>
          <w:tcPr>
            <w:tcW w:w="3823" w:type="dxa"/>
            <w:shd w:val="clear" w:color="auto" w:fill="auto"/>
          </w:tcPr>
          <w:p w14:paraId="14E71A01" w14:textId="77777777" w:rsidR="00B636DA" w:rsidRPr="003F648E" w:rsidRDefault="00B636DA" w:rsidP="00560D9D">
            <w:pPr>
              <w:pStyle w:val="MHHSTableTextLarge"/>
            </w:pPr>
            <w:r w:rsidRPr="003F648E">
              <w:t>C.2 Proactive Security Event Discovery</w:t>
            </w:r>
          </w:p>
        </w:tc>
        <w:tc>
          <w:tcPr>
            <w:tcW w:w="2976" w:type="dxa"/>
            <w:shd w:val="clear" w:color="auto" w:fill="auto"/>
          </w:tcPr>
          <w:p w14:paraId="00DD4D31" w14:textId="77777777" w:rsidR="00B636DA" w:rsidRPr="003F648E" w:rsidRDefault="00B636DA" w:rsidP="00560D9D">
            <w:pPr>
              <w:pStyle w:val="MHHSTableTextLarge"/>
            </w:pPr>
            <w:r w:rsidRPr="003F648E">
              <w:t>Technology</w:t>
            </w:r>
          </w:p>
        </w:tc>
        <w:tc>
          <w:tcPr>
            <w:tcW w:w="1985" w:type="dxa"/>
          </w:tcPr>
          <w:p w14:paraId="44E70673" w14:textId="77777777" w:rsidR="00B636DA" w:rsidRPr="003F648E" w:rsidRDefault="00B636DA" w:rsidP="00560D9D">
            <w:pPr>
              <w:pStyle w:val="MHHSTableTextLarge"/>
            </w:pPr>
            <w:r>
              <w:t>8.3.8</w:t>
            </w:r>
          </w:p>
        </w:tc>
        <w:tc>
          <w:tcPr>
            <w:tcW w:w="1752" w:type="dxa"/>
            <w:shd w:val="clear" w:color="auto" w:fill="auto"/>
          </w:tcPr>
          <w:p w14:paraId="6DEF45B7" w14:textId="77777777" w:rsidR="00B636DA" w:rsidRPr="003F648E" w:rsidRDefault="00B636DA" w:rsidP="00560D9D">
            <w:pPr>
              <w:pStyle w:val="MHHSTableTextLarge"/>
            </w:pPr>
            <w:r w:rsidRPr="003F648E">
              <w:t>Yes</w:t>
            </w:r>
          </w:p>
        </w:tc>
      </w:tr>
      <w:tr w:rsidR="00B636DA" w14:paraId="1A3ADB0F" w14:textId="77777777" w:rsidTr="00560D9D">
        <w:trPr>
          <w:jc w:val="center"/>
        </w:trPr>
        <w:tc>
          <w:tcPr>
            <w:tcW w:w="3823" w:type="dxa"/>
            <w:shd w:val="clear" w:color="auto" w:fill="auto"/>
          </w:tcPr>
          <w:p w14:paraId="65E9AB27" w14:textId="77777777" w:rsidR="00B636DA" w:rsidRPr="003F648E" w:rsidRDefault="00B636DA" w:rsidP="00560D9D">
            <w:pPr>
              <w:pStyle w:val="MHHSTableTextLarge"/>
            </w:pPr>
            <w:r w:rsidRPr="003F648E">
              <w:t>D.1 Response &amp; Recovery Planning</w:t>
            </w:r>
          </w:p>
        </w:tc>
        <w:tc>
          <w:tcPr>
            <w:tcW w:w="2976" w:type="dxa"/>
            <w:shd w:val="clear" w:color="auto" w:fill="auto"/>
          </w:tcPr>
          <w:p w14:paraId="5057EC81" w14:textId="77777777" w:rsidR="00B636DA" w:rsidRPr="003F648E" w:rsidRDefault="00B636DA" w:rsidP="00560D9D">
            <w:pPr>
              <w:pStyle w:val="MHHSTableTextLarge"/>
            </w:pPr>
            <w:r w:rsidRPr="003F648E">
              <w:t>Technology, Process, People</w:t>
            </w:r>
          </w:p>
        </w:tc>
        <w:tc>
          <w:tcPr>
            <w:tcW w:w="1985" w:type="dxa"/>
          </w:tcPr>
          <w:p w14:paraId="5818FBEF" w14:textId="259D1B36" w:rsidR="00B636DA" w:rsidRPr="003F648E" w:rsidRDefault="00B636DA" w:rsidP="00560D9D">
            <w:pPr>
              <w:pStyle w:val="MHHSTableTextLarge"/>
            </w:pPr>
            <w:r>
              <w:t>8.8</w:t>
            </w:r>
          </w:p>
        </w:tc>
        <w:tc>
          <w:tcPr>
            <w:tcW w:w="1752" w:type="dxa"/>
            <w:shd w:val="clear" w:color="auto" w:fill="auto"/>
          </w:tcPr>
          <w:p w14:paraId="5185EF51" w14:textId="77777777" w:rsidR="00B636DA" w:rsidRPr="003F648E" w:rsidRDefault="00B636DA" w:rsidP="00560D9D">
            <w:pPr>
              <w:pStyle w:val="MHHSTableTextLarge"/>
            </w:pPr>
            <w:r w:rsidRPr="003F648E">
              <w:t>Yes</w:t>
            </w:r>
          </w:p>
        </w:tc>
      </w:tr>
      <w:tr w:rsidR="00B636DA" w14:paraId="627E568F" w14:textId="77777777" w:rsidTr="00560D9D">
        <w:trPr>
          <w:jc w:val="center"/>
        </w:trPr>
        <w:tc>
          <w:tcPr>
            <w:tcW w:w="3823" w:type="dxa"/>
            <w:shd w:val="clear" w:color="auto" w:fill="auto"/>
          </w:tcPr>
          <w:p w14:paraId="5EF27FC0" w14:textId="77777777" w:rsidR="00B636DA" w:rsidRPr="003F648E" w:rsidRDefault="00B636DA" w:rsidP="00560D9D">
            <w:pPr>
              <w:pStyle w:val="MHHSTableTextLarge"/>
            </w:pPr>
            <w:r w:rsidRPr="003F648E">
              <w:t>D.2 Lessons Learned</w:t>
            </w:r>
          </w:p>
        </w:tc>
        <w:tc>
          <w:tcPr>
            <w:tcW w:w="2976" w:type="dxa"/>
            <w:shd w:val="clear" w:color="auto" w:fill="auto"/>
          </w:tcPr>
          <w:p w14:paraId="181BD686" w14:textId="77777777" w:rsidR="00B636DA" w:rsidRPr="003F648E" w:rsidRDefault="00B636DA" w:rsidP="00560D9D">
            <w:pPr>
              <w:pStyle w:val="MHHSTableTextLarge"/>
            </w:pPr>
            <w:r w:rsidRPr="003F648E">
              <w:t>Process &amp; People</w:t>
            </w:r>
          </w:p>
        </w:tc>
        <w:tc>
          <w:tcPr>
            <w:tcW w:w="1985" w:type="dxa"/>
          </w:tcPr>
          <w:p w14:paraId="7F018A20" w14:textId="4342891E" w:rsidR="00B636DA" w:rsidRPr="003F648E" w:rsidRDefault="009710BE" w:rsidP="00560D9D">
            <w:pPr>
              <w:pStyle w:val="MHHSTableTextLarge"/>
            </w:pPr>
            <w:r>
              <w:t>8.12</w:t>
            </w:r>
            <w:r w:rsidR="00B636DA" w:rsidRPr="003F648E">
              <w:t>.4</w:t>
            </w:r>
          </w:p>
        </w:tc>
        <w:tc>
          <w:tcPr>
            <w:tcW w:w="1752" w:type="dxa"/>
            <w:shd w:val="clear" w:color="auto" w:fill="auto"/>
          </w:tcPr>
          <w:p w14:paraId="791CD758" w14:textId="77777777" w:rsidR="00B636DA" w:rsidRPr="003F648E" w:rsidRDefault="00B636DA" w:rsidP="00560D9D">
            <w:pPr>
              <w:pStyle w:val="MHHSTableTextLarge"/>
            </w:pPr>
            <w:r w:rsidRPr="003F648E">
              <w:t>Yes</w:t>
            </w:r>
          </w:p>
        </w:tc>
      </w:tr>
    </w:tbl>
    <w:p w14:paraId="23CB9513" w14:textId="77777777" w:rsidR="00B636DA" w:rsidRDefault="00B636DA" w:rsidP="00B636DA">
      <w:pPr>
        <w:pStyle w:val="BodyText"/>
      </w:pPr>
    </w:p>
    <w:p w14:paraId="5422CDAC" w14:textId="2503D72B" w:rsidR="00B636DA" w:rsidRDefault="00B636DA" w:rsidP="00B636DA">
      <w:pPr>
        <w:pStyle w:val="Caption"/>
      </w:pPr>
      <w:r>
        <w:t xml:space="preserve">Table </w:t>
      </w:r>
      <w:r w:rsidR="009419FE">
        <w:t>1</w:t>
      </w:r>
      <w:r>
        <w:t xml:space="preserve"> – NSCS CAF v3.0</w:t>
      </w:r>
    </w:p>
    <w:p w14:paraId="56391C2B" w14:textId="77777777" w:rsidR="00B636DA" w:rsidRPr="00E96BD0" w:rsidRDefault="00B636DA" w:rsidP="00B636DA">
      <w:pPr>
        <w:pStyle w:val="BodyText"/>
        <w:rPr>
          <w:b/>
          <w:i/>
        </w:rPr>
      </w:pPr>
      <w:r w:rsidRPr="00E96BD0">
        <w:rPr>
          <w:b/>
          <w:i/>
        </w:rPr>
        <w:t>Link to descriptions:</w:t>
      </w:r>
    </w:p>
    <w:p w14:paraId="67FA91E8" w14:textId="6B75A806" w:rsidR="00B636DA" w:rsidRDefault="00597595" w:rsidP="00B636DA">
      <w:pPr>
        <w:pStyle w:val="BodyText"/>
        <w:rPr>
          <w:rStyle w:val="Hyperlink"/>
        </w:rPr>
      </w:pPr>
      <w:hyperlink r:id="rId21" w:history="1">
        <w:r w:rsidR="00B636DA" w:rsidRPr="00F7120B">
          <w:rPr>
            <w:rStyle w:val="Hyperlink"/>
          </w:rPr>
          <w:t>https://www.ncsc.gov.uk/collection/caf/cyber-assessment-framework</w:t>
        </w:r>
      </w:hyperlink>
    </w:p>
    <w:p w14:paraId="1BBBCE9D" w14:textId="4FA57128" w:rsidR="00AD1E18" w:rsidRDefault="00AD1E18" w:rsidP="00B636DA">
      <w:pPr>
        <w:pStyle w:val="BodyText"/>
        <w:rPr>
          <w:rStyle w:val="Hyperlink"/>
        </w:rPr>
      </w:pPr>
    </w:p>
    <w:p w14:paraId="20DF5EA1" w14:textId="7F56268D" w:rsidR="00AD1E18" w:rsidRDefault="00AD1E18" w:rsidP="00B636DA">
      <w:pPr>
        <w:pStyle w:val="BodyText"/>
      </w:pPr>
    </w:p>
    <w:p w14:paraId="12BC6DE4" w14:textId="77777777" w:rsidR="00B636DA" w:rsidRDefault="00B636DA" w:rsidP="00B636DA">
      <w:pPr>
        <w:pStyle w:val="Heading2"/>
        <w:numPr>
          <w:ilvl w:val="1"/>
          <w:numId w:val="10"/>
        </w:numPr>
        <w:pBdr>
          <w:top w:val="single" w:sz="4" w:space="0" w:color="5161FC" w:themeColor="accent1"/>
        </w:pBdr>
      </w:pPr>
      <w:bookmarkStart w:id="156" w:name="_Toc99111782"/>
      <w:r>
        <w:t>NCSC Cloud Security Guidance</w:t>
      </w:r>
      <w:bookmarkEnd w:id="156"/>
      <w:r>
        <w:t xml:space="preserve"> </w:t>
      </w:r>
    </w:p>
    <w:p w14:paraId="61D079ED" w14:textId="77777777" w:rsidR="00B636DA" w:rsidRDefault="00B636DA" w:rsidP="00B636DA">
      <w:pPr>
        <w:pStyle w:val="MHHSBody"/>
      </w:pPr>
      <w:r>
        <w:t xml:space="preserve">If the solution architecture is constrained or dependant on cloud components then the following principles should be included. The AWG recommendation on principles in scope of the DIP are listed in the table below. </w:t>
      </w:r>
    </w:p>
    <w:p w14:paraId="15E2587C" w14:textId="77777777" w:rsidR="00B636DA" w:rsidRDefault="00B636DA" w:rsidP="00B636DA">
      <w:r>
        <w:t xml:space="preserve"> </w:t>
      </w:r>
    </w:p>
    <w:tbl>
      <w:tblPr>
        <w:tblStyle w:val="TableGrid0"/>
        <w:tblW w:w="10485" w:type="dxa"/>
        <w:tblInd w:w="0" w:type="dxa"/>
        <w:tblBorders>
          <w:top w:val="single" w:sz="4" w:space="0" w:color="041425" w:themeColor="text1"/>
          <w:left w:val="single" w:sz="4" w:space="0" w:color="041425" w:themeColor="text1"/>
          <w:bottom w:val="single" w:sz="4" w:space="0" w:color="041425" w:themeColor="text1"/>
          <w:right w:val="single" w:sz="4" w:space="0" w:color="041425" w:themeColor="text1"/>
          <w:insideH w:val="single" w:sz="4" w:space="0" w:color="041425" w:themeColor="text1"/>
          <w:insideV w:val="single" w:sz="4" w:space="0" w:color="041425" w:themeColor="text1"/>
        </w:tblBorders>
        <w:tblCellMar>
          <w:top w:w="89" w:type="dxa"/>
          <w:left w:w="106" w:type="dxa"/>
          <w:right w:w="115" w:type="dxa"/>
        </w:tblCellMar>
        <w:tblLook w:val="04A0" w:firstRow="1" w:lastRow="0" w:firstColumn="1" w:lastColumn="0" w:noHBand="0" w:noVBand="1"/>
      </w:tblPr>
      <w:tblGrid>
        <w:gridCol w:w="6516"/>
        <w:gridCol w:w="2126"/>
        <w:gridCol w:w="1843"/>
      </w:tblGrid>
      <w:tr w:rsidR="00B636DA" w14:paraId="4DF6D5F1" w14:textId="77777777" w:rsidTr="00560D9D">
        <w:trPr>
          <w:trHeight w:val="385"/>
        </w:trPr>
        <w:tc>
          <w:tcPr>
            <w:tcW w:w="6516" w:type="dxa"/>
            <w:shd w:val="clear" w:color="auto" w:fill="95B3D7"/>
          </w:tcPr>
          <w:p w14:paraId="2769494B" w14:textId="77777777" w:rsidR="00B636DA" w:rsidRPr="00F260E0" w:rsidRDefault="00B636DA" w:rsidP="00560D9D">
            <w:pPr>
              <w:pStyle w:val="MHHSTableTextLarge"/>
            </w:pPr>
            <w:r w:rsidRPr="00F260E0">
              <w:t xml:space="preserve">NCSC Cloud Security Principle </w:t>
            </w:r>
          </w:p>
        </w:tc>
        <w:tc>
          <w:tcPr>
            <w:tcW w:w="2126" w:type="dxa"/>
            <w:shd w:val="clear" w:color="auto" w:fill="95B3D7"/>
          </w:tcPr>
          <w:p w14:paraId="0D2D7739" w14:textId="77777777" w:rsidR="00B636DA" w:rsidRPr="00F260E0" w:rsidRDefault="00B636DA" w:rsidP="00560D9D">
            <w:pPr>
              <w:pStyle w:val="MHHSTableTextLarge"/>
            </w:pPr>
            <w:r>
              <w:t xml:space="preserve">See </w:t>
            </w:r>
            <w:r w:rsidRPr="00F260E0">
              <w:t>Section</w:t>
            </w:r>
          </w:p>
        </w:tc>
        <w:tc>
          <w:tcPr>
            <w:tcW w:w="1843" w:type="dxa"/>
            <w:shd w:val="clear" w:color="auto" w:fill="95B3D7"/>
          </w:tcPr>
          <w:p w14:paraId="2443894B" w14:textId="77777777" w:rsidR="00B636DA" w:rsidRPr="00F260E0" w:rsidRDefault="00B636DA" w:rsidP="00560D9D">
            <w:pPr>
              <w:pStyle w:val="MHHSTableTextLarge"/>
            </w:pPr>
            <w:r w:rsidRPr="00F260E0">
              <w:t xml:space="preserve">Applicable to </w:t>
            </w:r>
            <w:r w:rsidRPr="009C5F9F">
              <w:t>Service Provider</w:t>
            </w:r>
          </w:p>
        </w:tc>
      </w:tr>
      <w:tr w:rsidR="00B636DA" w14:paraId="17A5DA67" w14:textId="77777777" w:rsidTr="00560D9D">
        <w:trPr>
          <w:trHeight w:val="380"/>
        </w:trPr>
        <w:tc>
          <w:tcPr>
            <w:tcW w:w="6516" w:type="dxa"/>
          </w:tcPr>
          <w:p w14:paraId="117A5446" w14:textId="77777777" w:rsidR="00B636DA" w:rsidRPr="00F260E0" w:rsidRDefault="00B636DA" w:rsidP="00560D9D">
            <w:pPr>
              <w:pStyle w:val="MHHSTableTextLarge"/>
            </w:pPr>
            <w:r w:rsidRPr="00F260E0">
              <w:t xml:space="preserve">1. Data in Transit Protection </w:t>
            </w:r>
          </w:p>
        </w:tc>
        <w:tc>
          <w:tcPr>
            <w:tcW w:w="2126" w:type="dxa"/>
            <w:shd w:val="clear" w:color="auto" w:fill="FFFFFF" w:themeFill="background1"/>
          </w:tcPr>
          <w:p w14:paraId="1CFFAD1E" w14:textId="77777777" w:rsidR="00B636DA" w:rsidRPr="00F260E0" w:rsidRDefault="00B636DA" w:rsidP="00560D9D">
            <w:pPr>
              <w:pStyle w:val="MHHSTableTextLarge"/>
            </w:pPr>
            <w:r w:rsidRPr="00F260E0">
              <w:t>8.</w:t>
            </w:r>
            <w:r>
              <w:t>7.8</w:t>
            </w:r>
          </w:p>
        </w:tc>
        <w:tc>
          <w:tcPr>
            <w:tcW w:w="1843" w:type="dxa"/>
          </w:tcPr>
          <w:p w14:paraId="17A10768" w14:textId="77777777" w:rsidR="00B636DA" w:rsidRPr="00F260E0" w:rsidRDefault="00B636DA" w:rsidP="00560D9D">
            <w:pPr>
              <w:pStyle w:val="MHHSTableTextLarge"/>
            </w:pPr>
            <w:r w:rsidRPr="00F260E0">
              <w:t>Yes</w:t>
            </w:r>
          </w:p>
        </w:tc>
      </w:tr>
      <w:tr w:rsidR="00B636DA" w14:paraId="1FE222D7" w14:textId="77777777" w:rsidTr="00560D9D">
        <w:trPr>
          <w:trHeight w:val="384"/>
        </w:trPr>
        <w:tc>
          <w:tcPr>
            <w:tcW w:w="6516" w:type="dxa"/>
          </w:tcPr>
          <w:p w14:paraId="50B86F0B" w14:textId="77777777" w:rsidR="00B636DA" w:rsidRPr="00F260E0" w:rsidRDefault="00B636DA" w:rsidP="00560D9D">
            <w:pPr>
              <w:pStyle w:val="MHHSTableTextLarge"/>
            </w:pPr>
            <w:r w:rsidRPr="00F260E0">
              <w:t xml:space="preserve">2. Asset Protection &amp; Resilience </w:t>
            </w:r>
          </w:p>
        </w:tc>
        <w:tc>
          <w:tcPr>
            <w:tcW w:w="2126" w:type="dxa"/>
            <w:shd w:val="clear" w:color="auto" w:fill="FFFFFF" w:themeFill="background1"/>
          </w:tcPr>
          <w:p w14:paraId="4E88D9BA" w14:textId="77777777" w:rsidR="00B636DA" w:rsidRPr="00F260E0" w:rsidRDefault="00B636DA" w:rsidP="00560D9D">
            <w:pPr>
              <w:pStyle w:val="MHHSTableTextLarge"/>
            </w:pPr>
            <w:r>
              <w:t>8.8</w:t>
            </w:r>
          </w:p>
        </w:tc>
        <w:tc>
          <w:tcPr>
            <w:tcW w:w="1843" w:type="dxa"/>
          </w:tcPr>
          <w:p w14:paraId="7315A183" w14:textId="77777777" w:rsidR="00B636DA" w:rsidRPr="00F260E0" w:rsidRDefault="00B636DA" w:rsidP="00560D9D">
            <w:pPr>
              <w:pStyle w:val="MHHSTableTextLarge"/>
            </w:pPr>
            <w:r w:rsidRPr="00F260E0">
              <w:t>Yes</w:t>
            </w:r>
          </w:p>
        </w:tc>
      </w:tr>
      <w:tr w:rsidR="00B636DA" w14:paraId="526CDD8F" w14:textId="77777777" w:rsidTr="00560D9D">
        <w:trPr>
          <w:trHeight w:val="381"/>
        </w:trPr>
        <w:tc>
          <w:tcPr>
            <w:tcW w:w="6516" w:type="dxa"/>
          </w:tcPr>
          <w:p w14:paraId="415F5C82" w14:textId="77777777" w:rsidR="00B636DA" w:rsidRPr="00F260E0" w:rsidRDefault="00B636DA" w:rsidP="00560D9D">
            <w:pPr>
              <w:pStyle w:val="MHHSTableTextLarge"/>
            </w:pPr>
            <w:r w:rsidRPr="00F260E0">
              <w:t xml:space="preserve">3. Separation between Users </w:t>
            </w:r>
          </w:p>
        </w:tc>
        <w:tc>
          <w:tcPr>
            <w:tcW w:w="2126" w:type="dxa"/>
            <w:shd w:val="clear" w:color="auto" w:fill="FFFFFF" w:themeFill="background1"/>
          </w:tcPr>
          <w:p w14:paraId="026CCF3B" w14:textId="77777777" w:rsidR="00B636DA" w:rsidRPr="00F260E0" w:rsidRDefault="00B636DA" w:rsidP="00560D9D">
            <w:pPr>
              <w:pStyle w:val="MHHSTableTextLarge"/>
            </w:pPr>
            <w:r>
              <w:t>8.5</w:t>
            </w:r>
          </w:p>
        </w:tc>
        <w:tc>
          <w:tcPr>
            <w:tcW w:w="1843" w:type="dxa"/>
          </w:tcPr>
          <w:p w14:paraId="2356C268" w14:textId="77777777" w:rsidR="00B636DA" w:rsidRPr="00F260E0" w:rsidRDefault="00B636DA" w:rsidP="00560D9D">
            <w:pPr>
              <w:pStyle w:val="MHHSTableTextLarge"/>
            </w:pPr>
            <w:r w:rsidRPr="00F260E0">
              <w:t>Yes</w:t>
            </w:r>
          </w:p>
        </w:tc>
      </w:tr>
      <w:tr w:rsidR="00B636DA" w14:paraId="71FABE58" w14:textId="77777777" w:rsidTr="00560D9D">
        <w:trPr>
          <w:trHeight w:val="386"/>
        </w:trPr>
        <w:tc>
          <w:tcPr>
            <w:tcW w:w="6516" w:type="dxa"/>
          </w:tcPr>
          <w:p w14:paraId="357C9642" w14:textId="77777777" w:rsidR="00B636DA" w:rsidRPr="00F260E0" w:rsidRDefault="00B636DA" w:rsidP="00560D9D">
            <w:pPr>
              <w:pStyle w:val="MHHSTableTextLarge"/>
            </w:pPr>
            <w:r w:rsidRPr="00F260E0">
              <w:t xml:space="preserve">4. Governance Framework </w:t>
            </w:r>
          </w:p>
        </w:tc>
        <w:tc>
          <w:tcPr>
            <w:tcW w:w="2126" w:type="dxa"/>
            <w:shd w:val="clear" w:color="auto" w:fill="FFFFFF" w:themeFill="background1"/>
          </w:tcPr>
          <w:p w14:paraId="079D3D9E" w14:textId="77777777" w:rsidR="00B636DA" w:rsidRPr="00F260E0" w:rsidRDefault="00B636DA" w:rsidP="00560D9D">
            <w:pPr>
              <w:pStyle w:val="MHHSTableTextLarge"/>
            </w:pPr>
            <w:r>
              <w:t>7</w:t>
            </w:r>
          </w:p>
        </w:tc>
        <w:tc>
          <w:tcPr>
            <w:tcW w:w="1843" w:type="dxa"/>
          </w:tcPr>
          <w:p w14:paraId="36518F7F" w14:textId="77777777" w:rsidR="00B636DA" w:rsidRPr="00F260E0" w:rsidRDefault="00B636DA" w:rsidP="00560D9D">
            <w:pPr>
              <w:pStyle w:val="MHHSTableTextLarge"/>
            </w:pPr>
            <w:r w:rsidRPr="00F260E0">
              <w:t>Yes</w:t>
            </w:r>
          </w:p>
        </w:tc>
      </w:tr>
      <w:tr w:rsidR="00B636DA" w14:paraId="544EB35D" w14:textId="77777777" w:rsidTr="00560D9D">
        <w:trPr>
          <w:trHeight w:val="382"/>
        </w:trPr>
        <w:tc>
          <w:tcPr>
            <w:tcW w:w="6516" w:type="dxa"/>
          </w:tcPr>
          <w:p w14:paraId="3B65338D" w14:textId="77777777" w:rsidR="00B636DA" w:rsidRPr="00F260E0" w:rsidRDefault="00B636DA" w:rsidP="00560D9D">
            <w:pPr>
              <w:pStyle w:val="MHHSTableTextLarge"/>
            </w:pPr>
            <w:r w:rsidRPr="00F260E0">
              <w:t xml:space="preserve">5. Operational Security </w:t>
            </w:r>
          </w:p>
        </w:tc>
        <w:tc>
          <w:tcPr>
            <w:tcW w:w="2126" w:type="dxa"/>
            <w:shd w:val="clear" w:color="auto" w:fill="FFFFFF" w:themeFill="background1"/>
          </w:tcPr>
          <w:p w14:paraId="34776C2F" w14:textId="77777777" w:rsidR="00B636DA" w:rsidRPr="00F260E0" w:rsidRDefault="00B636DA" w:rsidP="00560D9D">
            <w:pPr>
              <w:pStyle w:val="MHHSTableTextLarge"/>
            </w:pPr>
            <w:r w:rsidRPr="00F260E0">
              <w:t>8</w:t>
            </w:r>
          </w:p>
        </w:tc>
        <w:tc>
          <w:tcPr>
            <w:tcW w:w="1843" w:type="dxa"/>
          </w:tcPr>
          <w:p w14:paraId="647E173F" w14:textId="77777777" w:rsidR="00B636DA" w:rsidRPr="00F260E0" w:rsidRDefault="00B636DA" w:rsidP="00560D9D">
            <w:pPr>
              <w:pStyle w:val="MHHSTableTextLarge"/>
            </w:pPr>
            <w:r w:rsidRPr="00F260E0">
              <w:t>Yes</w:t>
            </w:r>
          </w:p>
        </w:tc>
      </w:tr>
      <w:tr w:rsidR="00B636DA" w14:paraId="53D08EB5" w14:textId="77777777" w:rsidTr="00560D9D">
        <w:trPr>
          <w:trHeight w:val="384"/>
        </w:trPr>
        <w:tc>
          <w:tcPr>
            <w:tcW w:w="6516" w:type="dxa"/>
          </w:tcPr>
          <w:p w14:paraId="6A43CAB4" w14:textId="77777777" w:rsidR="00B636DA" w:rsidRPr="00F260E0" w:rsidRDefault="00B636DA" w:rsidP="00560D9D">
            <w:pPr>
              <w:pStyle w:val="MHHSTableTextLarge"/>
            </w:pPr>
            <w:r w:rsidRPr="00F260E0">
              <w:t xml:space="preserve">6. Personnel Security </w:t>
            </w:r>
          </w:p>
        </w:tc>
        <w:tc>
          <w:tcPr>
            <w:tcW w:w="2126" w:type="dxa"/>
            <w:shd w:val="clear" w:color="auto" w:fill="FFFFFF" w:themeFill="background1"/>
          </w:tcPr>
          <w:p w14:paraId="45C44603" w14:textId="77777777" w:rsidR="00B636DA" w:rsidRPr="00F260E0" w:rsidRDefault="00B636DA" w:rsidP="00560D9D">
            <w:pPr>
              <w:pStyle w:val="MHHSTableTextLarge"/>
            </w:pPr>
            <w:r>
              <w:t>8.10</w:t>
            </w:r>
          </w:p>
        </w:tc>
        <w:tc>
          <w:tcPr>
            <w:tcW w:w="1843" w:type="dxa"/>
          </w:tcPr>
          <w:p w14:paraId="15BECD24" w14:textId="77777777" w:rsidR="00B636DA" w:rsidRPr="00F260E0" w:rsidRDefault="00B636DA" w:rsidP="00560D9D">
            <w:pPr>
              <w:pStyle w:val="MHHSTableTextLarge"/>
            </w:pPr>
            <w:r w:rsidRPr="00F260E0">
              <w:t>Yes</w:t>
            </w:r>
          </w:p>
        </w:tc>
      </w:tr>
      <w:tr w:rsidR="00B636DA" w14:paraId="450B649C" w14:textId="77777777" w:rsidTr="00560D9D">
        <w:trPr>
          <w:trHeight w:val="382"/>
        </w:trPr>
        <w:tc>
          <w:tcPr>
            <w:tcW w:w="6516" w:type="dxa"/>
          </w:tcPr>
          <w:p w14:paraId="02FF8B2D" w14:textId="77777777" w:rsidR="00B636DA" w:rsidRPr="00F260E0" w:rsidRDefault="00B636DA" w:rsidP="00560D9D">
            <w:pPr>
              <w:pStyle w:val="MHHSTableTextLarge"/>
            </w:pPr>
            <w:r w:rsidRPr="00F260E0">
              <w:t xml:space="preserve">7. Secure Development </w:t>
            </w:r>
          </w:p>
        </w:tc>
        <w:tc>
          <w:tcPr>
            <w:tcW w:w="2126" w:type="dxa"/>
            <w:shd w:val="clear" w:color="auto" w:fill="FFFFFF" w:themeFill="background1"/>
          </w:tcPr>
          <w:p w14:paraId="208AF386" w14:textId="0DAECF32" w:rsidR="00B636DA" w:rsidRPr="00F260E0" w:rsidRDefault="009710BE" w:rsidP="00560D9D">
            <w:pPr>
              <w:pStyle w:val="MHHSTableTextLarge"/>
            </w:pPr>
            <w:r>
              <w:t>7.11, 7.12</w:t>
            </w:r>
          </w:p>
        </w:tc>
        <w:tc>
          <w:tcPr>
            <w:tcW w:w="1843" w:type="dxa"/>
          </w:tcPr>
          <w:p w14:paraId="0DAD1BAD" w14:textId="77777777" w:rsidR="00B636DA" w:rsidRPr="00F260E0" w:rsidRDefault="00B636DA" w:rsidP="00560D9D">
            <w:pPr>
              <w:pStyle w:val="MHHSTableTextLarge"/>
            </w:pPr>
            <w:r w:rsidRPr="00F260E0">
              <w:t>Yes</w:t>
            </w:r>
          </w:p>
        </w:tc>
      </w:tr>
      <w:tr w:rsidR="00B636DA" w14:paraId="407C48B2" w14:textId="77777777" w:rsidTr="00560D9D">
        <w:trPr>
          <w:trHeight w:val="441"/>
        </w:trPr>
        <w:tc>
          <w:tcPr>
            <w:tcW w:w="6516" w:type="dxa"/>
          </w:tcPr>
          <w:p w14:paraId="611F8751" w14:textId="77777777" w:rsidR="00B636DA" w:rsidRPr="00F260E0" w:rsidRDefault="00B636DA" w:rsidP="00560D9D">
            <w:pPr>
              <w:pStyle w:val="MHHSTableTextLarge"/>
            </w:pPr>
            <w:r w:rsidRPr="00F260E0">
              <w:t xml:space="preserve">8. Supply Chain Security </w:t>
            </w:r>
          </w:p>
        </w:tc>
        <w:tc>
          <w:tcPr>
            <w:tcW w:w="2126" w:type="dxa"/>
            <w:shd w:val="clear" w:color="auto" w:fill="FFFFFF" w:themeFill="background1"/>
          </w:tcPr>
          <w:p w14:paraId="119715AE" w14:textId="3FE71B6E" w:rsidR="00B636DA" w:rsidRPr="00F260E0" w:rsidRDefault="009710BE" w:rsidP="00560D9D">
            <w:pPr>
              <w:pStyle w:val="MHHSTableTextLarge"/>
            </w:pPr>
            <w:r>
              <w:t>7.8</w:t>
            </w:r>
          </w:p>
        </w:tc>
        <w:tc>
          <w:tcPr>
            <w:tcW w:w="1843" w:type="dxa"/>
          </w:tcPr>
          <w:p w14:paraId="6C277339" w14:textId="77777777" w:rsidR="00B636DA" w:rsidRPr="00F260E0" w:rsidRDefault="00B636DA" w:rsidP="00560D9D">
            <w:pPr>
              <w:pStyle w:val="MHHSTableTextLarge"/>
            </w:pPr>
            <w:r w:rsidRPr="00F260E0">
              <w:t>Yes</w:t>
            </w:r>
          </w:p>
        </w:tc>
      </w:tr>
      <w:tr w:rsidR="00B636DA" w14:paraId="2526325A" w14:textId="77777777" w:rsidTr="00560D9D">
        <w:trPr>
          <w:trHeight w:val="424"/>
        </w:trPr>
        <w:tc>
          <w:tcPr>
            <w:tcW w:w="6516" w:type="dxa"/>
          </w:tcPr>
          <w:p w14:paraId="7AFD9938" w14:textId="77777777" w:rsidR="00B636DA" w:rsidRPr="00F260E0" w:rsidRDefault="00B636DA" w:rsidP="00560D9D">
            <w:pPr>
              <w:pStyle w:val="MHHSTableTextLarge"/>
            </w:pPr>
            <w:r w:rsidRPr="00F260E0">
              <w:t xml:space="preserve">9. Secure User Management </w:t>
            </w:r>
          </w:p>
        </w:tc>
        <w:tc>
          <w:tcPr>
            <w:tcW w:w="2126" w:type="dxa"/>
            <w:shd w:val="clear" w:color="auto" w:fill="FFFFFF" w:themeFill="background1"/>
          </w:tcPr>
          <w:p w14:paraId="6DEC0143" w14:textId="77777777" w:rsidR="00B636DA" w:rsidRPr="00F260E0" w:rsidRDefault="00B636DA" w:rsidP="00560D9D">
            <w:pPr>
              <w:pStyle w:val="MHHSTableTextLarge"/>
            </w:pPr>
            <w:r w:rsidRPr="00F260E0">
              <w:t>8.</w:t>
            </w:r>
            <w:r>
              <w:t>5</w:t>
            </w:r>
          </w:p>
        </w:tc>
        <w:tc>
          <w:tcPr>
            <w:tcW w:w="1843" w:type="dxa"/>
          </w:tcPr>
          <w:p w14:paraId="11F9545D" w14:textId="77777777" w:rsidR="00B636DA" w:rsidRPr="00F260E0" w:rsidRDefault="00B636DA" w:rsidP="00560D9D">
            <w:pPr>
              <w:pStyle w:val="MHHSTableTextLarge"/>
            </w:pPr>
            <w:r w:rsidRPr="00F260E0">
              <w:t>Yes</w:t>
            </w:r>
          </w:p>
        </w:tc>
      </w:tr>
      <w:tr w:rsidR="00B636DA" w14:paraId="7522D401" w14:textId="77777777" w:rsidTr="00560D9D">
        <w:trPr>
          <w:trHeight w:val="383"/>
        </w:trPr>
        <w:tc>
          <w:tcPr>
            <w:tcW w:w="6516" w:type="dxa"/>
          </w:tcPr>
          <w:p w14:paraId="456673DF" w14:textId="77777777" w:rsidR="00B636DA" w:rsidRPr="00F260E0" w:rsidRDefault="00B636DA" w:rsidP="00560D9D">
            <w:pPr>
              <w:pStyle w:val="MHHSTableTextLarge"/>
            </w:pPr>
            <w:r w:rsidRPr="00F260E0">
              <w:t xml:space="preserve">10. Identity &amp; Authentication </w:t>
            </w:r>
          </w:p>
        </w:tc>
        <w:tc>
          <w:tcPr>
            <w:tcW w:w="2126" w:type="dxa"/>
            <w:shd w:val="clear" w:color="auto" w:fill="FFFFFF" w:themeFill="background1"/>
          </w:tcPr>
          <w:p w14:paraId="06780F4D" w14:textId="77777777" w:rsidR="00B636DA" w:rsidRPr="00F260E0" w:rsidRDefault="00B636DA" w:rsidP="00560D9D">
            <w:pPr>
              <w:pStyle w:val="MHHSTableTextLarge"/>
            </w:pPr>
            <w:r>
              <w:t>8.5</w:t>
            </w:r>
          </w:p>
        </w:tc>
        <w:tc>
          <w:tcPr>
            <w:tcW w:w="1843" w:type="dxa"/>
          </w:tcPr>
          <w:p w14:paraId="46EFB5EB" w14:textId="77777777" w:rsidR="00B636DA" w:rsidRPr="00F260E0" w:rsidRDefault="00B636DA" w:rsidP="00560D9D">
            <w:pPr>
              <w:pStyle w:val="MHHSTableTextLarge"/>
            </w:pPr>
            <w:r w:rsidRPr="00F260E0">
              <w:t>Yes</w:t>
            </w:r>
          </w:p>
        </w:tc>
      </w:tr>
      <w:tr w:rsidR="00B636DA" w14:paraId="31B6AB6C" w14:textId="77777777" w:rsidTr="00560D9D">
        <w:trPr>
          <w:trHeight w:val="383"/>
        </w:trPr>
        <w:tc>
          <w:tcPr>
            <w:tcW w:w="6516" w:type="dxa"/>
          </w:tcPr>
          <w:p w14:paraId="542C302F" w14:textId="77777777" w:rsidR="00B636DA" w:rsidRPr="00F260E0" w:rsidRDefault="00B636DA" w:rsidP="00560D9D">
            <w:pPr>
              <w:pStyle w:val="MHHSTableTextLarge"/>
            </w:pPr>
            <w:r w:rsidRPr="00F260E0">
              <w:t xml:space="preserve">11. External Interface Protection </w:t>
            </w:r>
          </w:p>
        </w:tc>
        <w:tc>
          <w:tcPr>
            <w:tcW w:w="2126" w:type="dxa"/>
            <w:shd w:val="clear" w:color="auto" w:fill="FFFFFF" w:themeFill="background1"/>
          </w:tcPr>
          <w:p w14:paraId="3E4164CC" w14:textId="77777777" w:rsidR="00B636DA" w:rsidRPr="00F260E0" w:rsidRDefault="00B636DA" w:rsidP="00560D9D">
            <w:pPr>
              <w:pStyle w:val="MHHSTableTextLarge"/>
            </w:pPr>
            <w:r>
              <w:t>8.7</w:t>
            </w:r>
          </w:p>
        </w:tc>
        <w:tc>
          <w:tcPr>
            <w:tcW w:w="1843" w:type="dxa"/>
          </w:tcPr>
          <w:p w14:paraId="6DC4CB43" w14:textId="77777777" w:rsidR="00B636DA" w:rsidRPr="00F260E0" w:rsidRDefault="00B636DA" w:rsidP="00560D9D">
            <w:pPr>
              <w:pStyle w:val="MHHSTableTextLarge"/>
            </w:pPr>
            <w:r w:rsidRPr="00F260E0">
              <w:t>Yes</w:t>
            </w:r>
          </w:p>
        </w:tc>
      </w:tr>
      <w:tr w:rsidR="00B636DA" w14:paraId="5B3FE40B" w14:textId="77777777" w:rsidTr="00560D9D">
        <w:trPr>
          <w:trHeight w:val="384"/>
        </w:trPr>
        <w:tc>
          <w:tcPr>
            <w:tcW w:w="6516" w:type="dxa"/>
          </w:tcPr>
          <w:p w14:paraId="47DB1F3B" w14:textId="77777777" w:rsidR="00B636DA" w:rsidRPr="00F260E0" w:rsidRDefault="00B636DA" w:rsidP="00560D9D">
            <w:pPr>
              <w:pStyle w:val="MHHSTableTextLarge"/>
            </w:pPr>
            <w:r w:rsidRPr="00F260E0">
              <w:t xml:space="preserve">12. Secure Service Administration </w:t>
            </w:r>
          </w:p>
        </w:tc>
        <w:tc>
          <w:tcPr>
            <w:tcW w:w="2126" w:type="dxa"/>
            <w:shd w:val="clear" w:color="auto" w:fill="FFFFFF" w:themeFill="background1"/>
          </w:tcPr>
          <w:p w14:paraId="3C4A01D6" w14:textId="77777777" w:rsidR="00B636DA" w:rsidRPr="00F260E0" w:rsidRDefault="00B636DA" w:rsidP="00560D9D">
            <w:pPr>
              <w:pStyle w:val="MHHSTableTextLarge"/>
            </w:pPr>
            <w:r>
              <w:t>8.5</w:t>
            </w:r>
          </w:p>
        </w:tc>
        <w:tc>
          <w:tcPr>
            <w:tcW w:w="1843" w:type="dxa"/>
          </w:tcPr>
          <w:p w14:paraId="7E353BB1" w14:textId="77777777" w:rsidR="00B636DA" w:rsidRPr="00F260E0" w:rsidRDefault="00B636DA" w:rsidP="00560D9D">
            <w:pPr>
              <w:pStyle w:val="MHHSTableTextLarge"/>
            </w:pPr>
            <w:r w:rsidRPr="00F260E0">
              <w:t>Yes</w:t>
            </w:r>
          </w:p>
        </w:tc>
      </w:tr>
      <w:tr w:rsidR="00B636DA" w14:paraId="62273F71" w14:textId="77777777" w:rsidTr="00560D9D">
        <w:trPr>
          <w:trHeight w:val="382"/>
        </w:trPr>
        <w:tc>
          <w:tcPr>
            <w:tcW w:w="6516" w:type="dxa"/>
          </w:tcPr>
          <w:p w14:paraId="3D1C65D2" w14:textId="77777777" w:rsidR="00B636DA" w:rsidRPr="00F260E0" w:rsidRDefault="00B636DA" w:rsidP="00560D9D">
            <w:pPr>
              <w:pStyle w:val="MHHSTableTextLarge"/>
            </w:pPr>
            <w:r w:rsidRPr="00F260E0">
              <w:t xml:space="preserve">13. Audit Information for Users </w:t>
            </w:r>
          </w:p>
        </w:tc>
        <w:tc>
          <w:tcPr>
            <w:tcW w:w="2126" w:type="dxa"/>
            <w:shd w:val="clear" w:color="auto" w:fill="FFFFFF" w:themeFill="background1"/>
          </w:tcPr>
          <w:p w14:paraId="057AEB61" w14:textId="77777777" w:rsidR="00B636DA" w:rsidRPr="00F260E0" w:rsidRDefault="00B636DA" w:rsidP="00560D9D">
            <w:pPr>
              <w:pStyle w:val="MHHSTableTextLarge"/>
            </w:pPr>
            <w:r>
              <w:t>8.6</w:t>
            </w:r>
          </w:p>
        </w:tc>
        <w:tc>
          <w:tcPr>
            <w:tcW w:w="1843" w:type="dxa"/>
          </w:tcPr>
          <w:p w14:paraId="57A4A3A8" w14:textId="77777777" w:rsidR="00B636DA" w:rsidRPr="00F260E0" w:rsidRDefault="00B636DA" w:rsidP="00560D9D">
            <w:pPr>
              <w:pStyle w:val="MHHSTableTextLarge"/>
            </w:pPr>
            <w:r w:rsidRPr="00F260E0">
              <w:t>Yes</w:t>
            </w:r>
          </w:p>
        </w:tc>
      </w:tr>
      <w:tr w:rsidR="00B636DA" w14:paraId="2AD43595" w14:textId="77777777" w:rsidTr="00560D9D">
        <w:trPr>
          <w:trHeight w:val="383"/>
        </w:trPr>
        <w:tc>
          <w:tcPr>
            <w:tcW w:w="6516" w:type="dxa"/>
          </w:tcPr>
          <w:p w14:paraId="16B9C2F8" w14:textId="77777777" w:rsidR="00B636DA" w:rsidRPr="00F260E0" w:rsidRDefault="00B636DA" w:rsidP="00560D9D">
            <w:pPr>
              <w:pStyle w:val="MHHSTableTextLarge"/>
            </w:pPr>
            <w:r w:rsidRPr="00F260E0">
              <w:t xml:space="preserve">14. Secure Use of Service </w:t>
            </w:r>
          </w:p>
        </w:tc>
        <w:tc>
          <w:tcPr>
            <w:tcW w:w="2126" w:type="dxa"/>
            <w:shd w:val="clear" w:color="auto" w:fill="FFFFFF" w:themeFill="background1"/>
          </w:tcPr>
          <w:p w14:paraId="6F7973AA" w14:textId="77777777" w:rsidR="00B636DA" w:rsidRPr="00F260E0" w:rsidRDefault="00B636DA" w:rsidP="00560D9D">
            <w:pPr>
              <w:pStyle w:val="MHHSTableTextLarge"/>
            </w:pPr>
            <w:r>
              <w:t>8.5</w:t>
            </w:r>
          </w:p>
        </w:tc>
        <w:tc>
          <w:tcPr>
            <w:tcW w:w="1843" w:type="dxa"/>
          </w:tcPr>
          <w:p w14:paraId="21573D37" w14:textId="77777777" w:rsidR="00B636DA" w:rsidRPr="00F260E0" w:rsidRDefault="00B636DA" w:rsidP="00560D9D">
            <w:pPr>
              <w:pStyle w:val="MHHSTableTextLarge"/>
            </w:pPr>
            <w:r w:rsidRPr="00F260E0">
              <w:t>Yes</w:t>
            </w:r>
          </w:p>
        </w:tc>
      </w:tr>
    </w:tbl>
    <w:p w14:paraId="2A185D5D" w14:textId="77777777" w:rsidR="00B636DA" w:rsidRDefault="00B636DA" w:rsidP="00B636DA">
      <w:r>
        <w:t xml:space="preserve"> </w:t>
      </w:r>
    </w:p>
    <w:p w14:paraId="03C27029" w14:textId="63629218" w:rsidR="00B636DA" w:rsidRDefault="00B636DA" w:rsidP="00B636DA">
      <w:pPr>
        <w:pStyle w:val="Caption"/>
      </w:pPr>
      <w:r>
        <w:t xml:space="preserve">Table </w:t>
      </w:r>
      <w:r w:rsidR="009419FE">
        <w:t>2</w:t>
      </w:r>
      <w:r>
        <w:t xml:space="preserve"> – NCSC Cloud Principles</w:t>
      </w:r>
    </w:p>
    <w:p w14:paraId="5842D3DB" w14:textId="65D328F6" w:rsidR="0057557E" w:rsidRDefault="00625734" w:rsidP="0057557E">
      <w:pPr>
        <w:pStyle w:val="Heading2"/>
        <w:numPr>
          <w:ilvl w:val="1"/>
          <w:numId w:val="10"/>
        </w:numPr>
        <w:pBdr>
          <w:top w:val="single" w:sz="4" w:space="0" w:color="5161FC" w:themeColor="accent1"/>
        </w:pBdr>
      </w:pPr>
      <w:bookmarkStart w:id="157" w:name="_Toc99111783"/>
      <w:r>
        <w:t>Security Design Principles</w:t>
      </w:r>
      <w:bookmarkEnd w:id="154"/>
      <w:bookmarkEnd w:id="155"/>
      <w:bookmarkEnd w:id="157"/>
    </w:p>
    <w:p w14:paraId="7B16C71C" w14:textId="77777777" w:rsidR="0057557E" w:rsidRDefault="00625734" w:rsidP="0057557E">
      <w:pPr>
        <w:pStyle w:val="MHHSBody"/>
      </w:pPr>
      <w:r>
        <w:t>The DIP Service Provider shall follow the NCSC secure by design principles;</w:t>
      </w:r>
    </w:p>
    <w:p w14:paraId="5630AD66" w14:textId="77777777" w:rsidR="0057557E" w:rsidRDefault="0057557E" w:rsidP="0057557E">
      <w:pPr>
        <w:pStyle w:val="MHHSBody"/>
      </w:pPr>
    </w:p>
    <w:p w14:paraId="26C2DE75" w14:textId="77777777" w:rsidR="0057557E" w:rsidRDefault="00625734" w:rsidP="00D15D8B">
      <w:pPr>
        <w:pStyle w:val="MHHSTableBullet1"/>
      </w:pPr>
      <w:r w:rsidRPr="00393B81">
        <w:rPr>
          <w:b/>
          <w:i/>
        </w:rPr>
        <w:t xml:space="preserve">Establish the context: </w:t>
      </w:r>
      <w:r>
        <w:t>The business process mapping will define the scope and data used in the DIP. SPaR will be used (as recommended by the AWG) to identify the Security, Privacy and Risk impact of each business process. Where required a DPIA will be completed.</w:t>
      </w:r>
    </w:p>
    <w:p w14:paraId="6C44051B" w14:textId="77777777" w:rsidR="0057557E" w:rsidRDefault="00625734" w:rsidP="00D15D8B">
      <w:pPr>
        <w:pStyle w:val="MHHSTableBullet1"/>
      </w:pPr>
      <w:r w:rsidRPr="00393B81">
        <w:rPr>
          <w:b/>
          <w:i/>
        </w:rPr>
        <w:lastRenderedPageBreak/>
        <w:t>Making compromise difficult:</w:t>
      </w:r>
      <w:r>
        <w:t xml:space="preserve"> The DIP will follow a defence in depth approach of leveraging a series of layered, redundant defensive measures to protect sensitive data following industry best practice. (NCSC cloud security principles, NIST, CIS etc.) </w:t>
      </w:r>
    </w:p>
    <w:p w14:paraId="12015DB8" w14:textId="77777777" w:rsidR="0057557E" w:rsidRDefault="00625734" w:rsidP="00D15D8B">
      <w:pPr>
        <w:pStyle w:val="MHHSTableBullet1"/>
      </w:pPr>
      <w:r w:rsidRPr="00393B81">
        <w:rPr>
          <w:b/>
          <w:i/>
        </w:rPr>
        <w:t>Make disruption difficult:</w:t>
      </w:r>
      <w:r>
        <w:t xml:space="preserve"> the DIP will be designed to an acceptable level of disruption, using multiple layers of redundancy with resilient regions, zones, compute, network paths, storage arrays, online and offline backups. With additional emphasis on the management systems necessary to administer the DIP. </w:t>
      </w:r>
      <w:r>
        <w:tab/>
      </w:r>
    </w:p>
    <w:p w14:paraId="64D4446C" w14:textId="77777777" w:rsidR="0057557E" w:rsidRDefault="00625734" w:rsidP="00D15D8B">
      <w:pPr>
        <w:pStyle w:val="MHHSTableBullet1"/>
      </w:pPr>
      <w:r w:rsidRPr="00393B81">
        <w:rPr>
          <w:b/>
          <w:i/>
        </w:rPr>
        <w:t>Make compromise detection easier:</w:t>
      </w:r>
      <w:r>
        <w:t xml:space="preserve"> The design of the DIP will ensure the management infrastructure can be queried at each layer of the stack and the relevant logs are sent to a central log collection and analysis platform for incident detection and investigation.</w:t>
      </w:r>
    </w:p>
    <w:p w14:paraId="5222C68C" w14:textId="77777777" w:rsidR="0057557E" w:rsidRDefault="00625734" w:rsidP="00D15D8B">
      <w:pPr>
        <w:pStyle w:val="MHHSTableBullet1"/>
      </w:pPr>
      <w:r w:rsidRPr="00393B81">
        <w:rPr>
          <w:b/>
          <w:i/>
        </w:rPr>
        <w:t>Reduce the impact of compromise:</w:t>
      </w:r>
      <w:r>
        <w:t xml:space="preserve"> The DIP will be designed to make the best use of replication, snapshots, and high availability to speed system recovery (Giving cloud-based systems an edge over traditional infrastructure).</w:t>
      </w:r>
    </w:p>
    <w:p w14:paraId="4DA8FE7D" w14:textId="77777777" w:rsidR="0057557E" w:rsidRPr="00E63D81" w:rsidRDefault="00625734" w:rsidP="00D15D8B">
      <w:pPr>
        <w:pStyle w:val="MHHSTableBullet1"/>
      </w:pPr>
      <w:r w:rsidRPr="00393B81">
        <w:rPr>
          <w:b/>
          <w:i/>
        </w:rPr>
        <w:t>Risk management:</w:t>
      </w:r>
      <w:r>
        <w:t xml:space="preserve"> A robust risk process will be established to identify the risks posed to the DIP when connecting Market participants. Guidance will be provided as to the minimum security requirements the Market Participant must meet in order to be connected to the DIP</w:t>
      </w:r>
      <w:r>
        <w:rPr>
          <w:color w:val="FF0000"/>
        </w:rPr>
        <w:t>.</w:t>
      </w:r>
    </w:p>
    <w:p w14:paraId="61829076" w14:textId="77777777" w:rsidR="0057557E" w:rsidRDefault="0057557E" w:rsidP="0057557E">
      <w:pPr>
        <w:pStyle w:val="ListParagraph"/>
      </w:pPr>
    </w:p>
    <w:p w14:paraId="2A4813E9" w14:textId="77777777" w:rsidR="00CF74C3" w:rsidRDefault="00625734" w:rsidP="00CF74C3">
      <w:pPr>
        <w:pStyle w:val="Heading2"/>
        <w:numPr>
          <w:ilvl w:val="1"/>
          <w:numId w:val="10"/>
        </w:numPr>
        <w:pBdr>
          <w:top w:val="single" w:sz="4" w:space="0" w:color="5161FC" w:themeColor="accent1"/>
        </w:pBdr>
      </w:pPr>
      <w:bookmarkStart w:id="158" w:name="_Toc93309989"/>
      <w:bookmarkStart w:id="159" w:name="_Toc95312035"/>
      <w:bookmarkStart w:id="160" w:name="_Toc99111784"/>
      <w:r>
        <w:t>Compliance</w:t>
      </w:r>
      <w:bookmarkEnd w:id="158"/>
      <w:bookmarkEnd w:id="159"/>
      <w:bookmarkEnd w:id="160"/>
    </w:p>
    <w:p w14:paraId="14AEB1ED" w14:textId="218DD739" w:rsidR="00CF74C3" w:rsidRDefault="00625734" w:rsidP="00D15D8B">
      <w:pPr>
        <w:pStyle w:val="MHHSBody"/>
      </w:pPr>
      <w:r>
        <w:t>The DIP Service Provider shall</w:t>
      </w:r>
      <w:r w:rsidRPr="000045CE">
        <w:t xml:space="preserve"> demonstrate compliance with the security requirements at specific points in the Programme by undergoing an audit of key controls and making its results available to the </w:t>
      </w:r>
      <w:r w:rsidRPr="00033B11">
        <w:t xml:space="preserve">MHHS Programme Team for assurance purposes. This must </w:t>
      </w:r>
      <w:r w:rsidRPr="000045CE">
        <w:t>be done</w:t>
      </w:r>
      <w:r>
        <w:t>:</w:t>
      </w:r>
    </w:p>
    <w:p w14:paraId="3D2D0B93" w14:textId="77777777" w:rsidR="00CF74C3" w:rsidRPr="00725CD2" w:rsidRDefault="00625734" w:rsidP="00D15D8B">
      <w:pPr>
        <w:pStyle w:val="MHHSTableBullet1"/>
      </w:pPr>
      <w:r w:rsidRPr="00725CD2">
        <w:t xml:space="preserve">Prior to participating in testing </w:t>
      </w:r>
    </w:p>
    <w:p w14:paraId="3AEAC4D2" w14:textId="77777777" w:rsidR="00CF74C3" w:rsidRPr="00725CD2" w:rsidRDefault="00625734" w:rsidP="00D15D8B">
      <w:pPr>
        <w:pStyle w:val="MHHSTableBullet1"/>
      </w:pPr>
      <w:r w:rsidRPr="00725CD2">
        <w:t>Prior to operating the production system; and</w:t>
      </w:r>
    </w:p>
    <w:p w14:paraId="7553282F" w14:textId="77777777" w:rsidR="00CF74C3" w:rsidRPr="00725CD2" w:rsidRDefault="00625734" w:rsidP="00D15D8B">
      <w:pPr>
        <w:pStyle w:val="MHHSTableBullet1"/>
      </w:pPr>
      <w:r w:rsidRPr="00725CD2">
        <w:t>Once per year when in live operation.</w:t>
      </w:r>
    </w:p>
    <w:p w14:paraId="2BA226A1" w14:textId="77777777" w:rsidR="0057557E" w:rsidRDefault="0057557E" w:rsidP="0057557E">
      <w:pPr>
        <w:pStyle w:val="ListParagraph"/>
      </w:pPr>
    </w:p>
    <w:p w14:paraId="3B39F5C0" w14:textId="77777777" w:rsidR="0057557E" w:rsidRDefault="00625734" w:rsidP="0057557E">
      <w:pPr>
        <w:pStyle w:val="Heading2"/>
        <w:numPr>
          <w:ilvl w:val="1"/>
          <w:numId w:val="10"/>
        </w:numPr>
        <w:pBdr>
          <w:top w:val="single" w:sz="4" w:space="0" w:color="5161FC" w:themeColor="accent1"/>
        </w:pBdr>
      </w:pPr>
      <w:bookmarkStart w:id="161" w:name="_Toc93309984"/>
      <w:bookmarkStart w:id="162" w:name="_Toc95312031"/>
      <w:bookmarkStart w:id="163" w:name="_Toc99111785"/>
      <w:r>
        <w:t>DIP Alignment with SPaR</w:t>
      </w:r>
      <w:bookmarkEnd w:id="161"/>
      <w:bookmarkEnd w:id="162"/>
      <w:bookmarkEnd w:id="163"/>
    </w:p>
    <w:p w14:paraId="7141326C" w14:textId="77777777" w:rsidR="0057557E" w:rsidRDefault="00625734" w:rsidP="00D15D8B">
      <w:pPr>
        <w:pStyle w:val="MHHSBody"/>
      </w:pPr>
      <w:r>
        <w:t xml:space="preserve">SPaR is a framework recommended by OFGEM. Each architectural component that describes data in transit and data at rest. The data should be assessed to determine which of the following Impact Types are applicable and then in addition, to what risk level. </w:t>
      </w:r>
    </w:p>
    <w:p w14:paraId="17AD93B2" w14:textId="77777777" w:rsidR="0057557E" w:rsidRDefault="0057557E" w:rsidP="0057557E">
      <w:pPr>
        <w:ind w:left="-5"/>
      </w:pPr>
    </w:p>
    <w:p w14:paraId="2C2BF684" w14:textId="77777777" w:rsidR="0057557E" w:rsidRDefault="00625734" w:rsidP="00BE3D52">
      <w:pPr>
        <w:pStyle w:val="Heading3"/>
      </w:pPr>
      <w:bookmarkStart w:id="164" w:name="_Toc93309985"/>
      <w:bookmarkStart w:id="165" w:name="_Toc95312032"/>
      <w:bookmarkStart w:id="166" w:name="_Toc99111786"/>
      <w:r w:rsidRPr="00011916">
        <w:t>S</w:t>
      </w:r>
      <w:r w:rsidR="00151975">
        <w:t>ecurity</w:t>
      </w:r>
      <w:r w:rsidRPr="00011916">
        <w:t>, P</w:t>
      </w:r>
      <w:r w:rsidR="00151975">
        <w:t>rivacy</w:t>
      </w:r>
      <w:r w:rsidRPr="00011916">
        <w:t xml:space="preserve"> </w:t>
      </w:r>
      <w:r w:rsidR="00151975">
        <w:t>and</w:t>
      </w:r>
      <w:r w:rsidRPr="00011916">
        <w:t xml:space="preserve"> R</w:t>
      </w:r>
      <w:r w:rsidR="00151975">
        <w:t>isk</w:t>
      </w:r>
      <w:r w:rsidRPr="00011916">
        <w:t xml:space="preserve"> I</w:t>
      </w:r>
      <w:r w:rsidR="00151975">
        <w:t>mpact</w:t>
      </w:r>
      <w:r w:rsidRPr="00011916">
        <w:t xml:space="preserve"> G</w:t>
      </w:r>
      <w:r w:rsidR="00151975">
        <w:t>uidance</w:t>
      </w:r>
      <w:bookmarkEnd w:id="164"/>
      <w:bookmarkEnd w:id="165"/>
      <w:bookmarkEnd w:id="166"/>
      <w:r w:rsidRPr="00011916">
        <w:t xml:space="preserve">  </w:t>
      </w:r>
    </w:p>
    <w:p w14:paraId="33588AE1" w14:textId="77777777" w:rsidR="0057557E" w:rsidRPr="00D15D8B" w:rsidRDefault="00625734" w:rsidP="00D15D8B">
      <w:pPr>
        <w:pStyle w:val="MHHSBody"/>
      </w:pPr>
      <w:r w:rsidRPr="00D15D8B">
        <w:t>The following</w:t>
      </w:r>
      <w:r w:rsidR="00CF74C3" w:rsidRPr="00D15D8B">
        <w:t xml:space="preserve"> data</w:t>
      </w:r>
      <w:r w:rsidRPr="00D15D8B">
        <w:t xml:space="preserve"> </w:t>
      </w:r>
      <w:r w:rsidR="00CF74C3" w:rsidRPr="00D15D8B">
        <w:t xml:space="preserve">assessment was </w:t>
      </w:r>
      <w:r w:rsidRPr="00D15D8B">
        <w:t>provided by the AWG.</w:t>
      </w:r>
    </w:p>
    <w:p w14:paraId="0DE4B5B7" w14:textId="77777777" w:rsidR="0057557E" w:rsidRDefault="0057557E" w:rsidP="0057557E">
      <w:pPr>
        <w:ind w:left="-5"/>
      </w:pPr>
    </w:p>
    <w:tbl>
      <w:tblPr>
        <w:tblStyle w:val="TableGrid0"/>
        <w:tblW w:w="8921" w:type="dxa"/>
        <w:jc w:val="center"/>
        <w:tblInd w:w="0" w:type="dxa"/>
        <w:tblBorders>
          <w:top w:val="single" w:sz="4" w:space="0" w:color="041425" w:themeColor="text1"/>
          <w:left w:val="single" w:sz="4" w:space="0" w:color="041425" w:themeColor="text1"/>
          <w:bottom w:val="single" w:sz="4" w:space="0" w:color="041425" w:themeColor="text1"/>
          <w:right w:val="single" w:sz="4" w:space="0" w:color="041425" w:themeColor="text1"/>
          <w:insideH w:val="single" w:sz="4" w:space="0" w:color="041425" w:themeColor="text1"/>
          <w:insideV w:val="single" w:sz="4" w:space="0" w:color="041425" w:themeColor="text1"/>
        </w:tblBorders>
        <w:tblCellMar>
          <w:top w:w="90" w:type="dxa"/>
          <w:left w:w="108" w:type="dxa"/>
          <w:right w:w="115" w:type="dxa"/>
        </w:tblCellMar>
        <w:tblLook w:val="04A0" w:firstRow="1" w:lastRow="0" w:firstColumn="1" w:lastColumn="0" w:noHBand="0" w:noVBand="1"/>
      </w:tblPr>
      <w:tblGrid>
        <w:gridCol w:w="1336"/>
        <w:gridCol w:w="5899"/>
        <w:gridCol w:w="1686"/>
      </w:tblGrid>
      <w:tr w:rsidR="004C65CA" w14:paraId="2A84531B" w14:textId="77777777" w:rsidTr="6AC40B61">
        <w:trPr>
          <w:trHeight w:val="643"/>
          <w:jc w:val="center"/>
        </w:trPr>
        <w:tc>
          <w:tcPr>
            <w:tcW w:w="1179" w:type="dxa"/>
            <w:shd w:val="clear" w:color="auto" w:fill="95B3D7"/>
          </w:tcPr>
          <w:p w14:paraId="5F0351C3" w14:textId="77777777" w:rsidR="00CF74C3" w:rsidRPr="007D1A5A" w:rsidRDefault="00625734" w:rsidP="00D15D8B">
            <w:pPr>
              <w:pStyle w:val="MHHSTableTextLarge"/>
            </w:pPr>
            <w:r w:rsidRPr="007D1A5A">
              <w:t xml:space="preserve">Impact </w:t>
            </w:r>
          </w:p>
          <w:p w14:paraId="3C0053AD" w14:textId="77777777" w:rsidR="00CF74C3" w:rsidRPr="007D1A5A" w:rsidRDefault="00625734" w:rsidP="00D15D8B">
            <w:pPr>
              <w:pStyle w:val="MHHSTableTextLarge"/>
            </w:pPr>
            <w:r w:rsidRPr="007D1A5A">
              <w:t xml:space="preserve">Type </w:t>
            </w:r>
          </w:p>
        </w:tc>
        <w:tc>
          <w:tcPr>
            <w:tcW w:w="6041" w:type="dxa"/>
            <w:shd w:val="clear" w:color="auto" w:fill="95B3D7"/>
          </w:tcPr>
          <w:p w14:paraId="0BDC1AE8" w14:textId="77777777" w:rsidR="00CF74C3" w:rsidRPr="007D1A5A" w:rsidRDefault="00625734" w:rsidP="00D15D8B">
            <w:pPr>
              <w:pStyle w:val="MHHSTableTextLarge"/>
            </w:pPr>
            <w:r w:rsidRPr="007D1A5A">
              <w:t xml:space="preserve">Risk Impact Levels: </w:t>
            </w:r>
          </w:p>
        </w:tc>
        <w:tc>
          <w:tcPr>
            <w:tcW w:w="1701" w:type="dxa"/>
            <w:shd w:val="clear" w:color="auto" w:fill="95B3D7"/>
          </w:tcPr>
          <w:p w14:paraId="6ABD4897" w14:textId="77777777" w:rsidR="00CF74C3" w:rsidRPr="007D1A5A" w:rsidRDefault="00625734" w:rsidP="00D15D8B">
            <w:pPr>
              <w:pStyle w:val="MHHSTableTextLarge"/>
            </w:pPr>
            <w:r w:rsidRPr="007D1A5A">
              <w:t>Applicable to</w:t>
            </w:r>
          </w:p>
          <w:p w14:paraId="6BAF49C4" w14:textId="77777777" w:rsidR="00CF74C3" w:rsidRPr="007D1A5A" w:rsidRDefault="00625734" w:rsidP="00D15D8B">
            <w:pPr>
              <w:pStyle w:val="MHHSTableTextLarge"/>
            </w:pPr>
            <w:r w:rsidRPr="007D1A5A">
              <w:t>The DIP</w:t>
            </w:r>
          </w:p>
        </w:tc>
      </w:tr>
      <w:tr w:rsidR="004C65CA" w14:paraId="67FD511B" w14:textId="77777777" w:rsidTr="6AC40B61">
        <w:trPr>
          <w:trHeight w:val="382"/>
          <w:jc w:val="center"/>
        </w:trPr>
        <w:tc>
          <w:tcPr>
            <w:tcW w:w="1179" w:type="dxa"/>
            <w:vMerge w:val="restart"/>
          </w:tcPr>
          <w:p w14:paraId="13FE8544" w14:textId="77777777" w:rsidR="00CF74C3" w:rsidRDefault="00625734" w:rsidP="00D15D8B">
            <w:pPr>
              <w:pStyle w:val="MHHSTableTextLarge"/>
            </w:pPr>
            <w:r>
              <w:t xml:space="preserve">Public </w:t>
            </w:r>
          </w:p>
          <w:p w14:paraId="57A767A4" w14:textId="77777777" w:rsidR="00CF74C3" w:rsidRDefault="00625734" w:rsidP="00D15D8B">
            <w:pPr>
              <w:pStyle w:val="MHHSTableTextLarge"/>
            </w:pPr>
            <w:r>
              <w:t xml:space="preserve">Confidence </w:t>
            </w:r>
          </w:p>
        </w:tc>
        <w:tc>
          <w:tcPr>
            <w:tcW w:w="6041" w:type="dxa"/>
          </w:tcPr>
          <w:p w14:paraId="0B128266" w14:textId="77777777" w:rsidR="00CF74C3" w:rsidRDefault="00625734" w:rsidP="00D15D8B">
            <w:pPr>
              <w:pStyle w:val="MHHSTableTextLarge"/>
            </w:pPr>
            <w:r>
              <w:rPr>
                <w:color w:val="4F8500"/>
              </w:rPr>
              <w:t xml:space="preserve">1: Likely to reduce an individual citizen’s perception of that service </w:t>
            </w:r>
          </w:p>
        </w:tc>
        <w:tc>
          <w:tcPr>
            <w:tcW w:w="1701" w:type="dxa"/>
          </w:tcPr>
          <w:p w14:paraId="5B7FDD25" w14:textId="77777777" w:rsidR="00CF74C3" w:rsidRDefault="00625734" w:rsidP="00D15D8B">
            <w:pPr>
              <w:pStyle w:val="MHHSTableTextLarge"/>
            </w:pPr>
            <w:r>
              <w:t>Yes</w:t>
            </w:r>
          </w:p>
        </w:tc>
      </w:tr>
      <w:tr w:rsidR="004C65CA" w14:paraId="3C3119C5" w14:textId="77777777" w:rsidTr="6AC40B61">
        <w:trPr>
          <w:trHeight w:val="385"/>
          <w:jc w:val="center"/>
        </w:trPr>
        <w:tc>
          <w:tcPr>
            <w:tcW w:w="0" w:type="auto"/>
            <w:vMerge/>
          </w:tcPr>
          <w:p w14:paraId="66204FF1" w14:textId="77777777" w:rsidR="00CF74C3" w:rsidRDefault="00CF74C3" w:rsidP="00D15D8B">
            <w:pPr>
              <w:pStyle w:val="MHHSTableTextLarge"/>
            </w:pPr>
          </w:p>
        </w:tc>
        <w:tc>
          <w:tcPr>
            <w:tcW w:w="6041" w:type="dxa"/>
          </w:tcPr>
          <w:p w14:paraId="58658F3D" w14:textId="77777777" w:rsidR="00CF74C3" w:rsidRDefault="00625734" w:rsidP="00D15D8B">
            <w:pPr>
              <w:pStyle w:val="MHHSTableTextLarge"/>
            </w:pPr>
            <w:r>
              <w:rPr>
                <w:color w:val="3A6200"/>
              </w:rPr>
              <w:t xml:space="preserve">2: Likely to reduce the perception of that service by many citizens </w:t>
            </w:r>
          </w:p>
        </w:tc>
        <w:tc>
          <w:tcPr>
            <w:tcW w:w="1701" w:type="dxa"/>
          </w:tcPr>
          <w:p w14:paraId="55239733" w14:textId="77777777" w:rsidR="00CF74C3" w:rsidRDefault="00625734" w:rsidP="00D15D8B">
            <w:pPr>
              <w:pStyle w:val="MHHSTableTextLarge"/>
            </w:pPr>
            <w:r>
              <w:t>Yes</w:t>
            </w:r>
          </w:p>
        </w:tc>
      </w:tr>
      <w:tr w:rsidR="004C65CA" w14:paraId="5BADE580" w14:textId="77777777" w:rsidTr="6AC40B61">
        <w:trPr>
          <w:trHeight w:val="382"/>
          <w:jc w:val="center"/>
        </w:trPr>
        <w:tc>
          <w:tcPr>
            <w:tcW w:w="0" w:type="auto"/>
            <w:vMerge/>
          </w:tcPr>
          <w:p w14:paraId="2DBF0D7D" w14:textId="77777777" w:rsidR="00CF74C3" w:rsidRDefault="00CF74C3" w:rsidP="00D15D8B">
            <w:pPr>
              <w:pStyle w:val="MHHSTableTextLarge"/>
            </w:pPr>
          </w:p>
        </w:tc>
        <w:tc>
          <w:tcPr>
            <w:tcW w:w="6041" w:type="dxa"/>
          </w:tcPr>
          <w:p w14:paraId="56C7CDC3" w14:textId="77777777" w:rsidR="00CF74C3" w:rsidRDefault="00625734" w:rsidP="00D15D8B">
            <w:pPr>
              <w:pStyle w:val="MHHSTableTextLarge"/>
            </w:pPr>
            <w:r>
              <w:rPr>
                <w:color w:val="915100"/>
              </w:rPr>
              <w:t xml:space="preserve">3: Likely to result in undermined confidence in the service provider generally </w:t>
            </w:r>
          </w:p>
        </w:tc>
        <w:tc>
          <w:tcPr>
            <w:tcW w:w="1701" w:type="dxa"/>
          </w:tcPr>
          <w:p w14:paraId="55764F03" w14:textId="77777777" w:rsidR="00CF74C3" w:rsidRDefault="00625734" w:rsidP="00D15D8B">
            <w:pPr>
              <w:pStyle w:val="MHHSTableTextLarge"/>
            </w:pPr>
            <w:r>
              <w:t>Yes</w:t>
            </w:r>
          </w:p>
        </w:tc>
      </w:tr>
      <w:tr w:rsidR="004C65CA" w14:paraId="5D8418CC" w14:textId="77777777" w:rsidTr="6AC40B61">
        <w:trPr>
          <w:trHeight w:val="384"/>
          <w:jc w:val="center"/>
        </w:trPr>
        <w:tc>
          <w:tcPr>
            <w:tcW w:w="0" w:type="auto"/>
            <w:vMerge/>
          </w:tcPr>
          <w:p w14:paraId="6B62F1B3" w14:textId="77777777" w:rsidR="00CF74C3" w:rsidRDefault="00CF74C3" w:rsidP="00D15D8B">
            <w:pPr>
              <w:pStyle w:val="MHHSTableTextLarge"/>
            </w:pPr>
          </w:p>
        </w:tc>
        <w:tc>
          <w:tcPr>
            <w:tcW w:w="6041" w:type="dxa"/>
          </w:tcPr>
          <w:p w14:paraId="231DF515" w14:textId="77777777" w:rsidR="00CF74C3" w:rsidRDefault="00625734" w:rsidP="00D15D8B">
            <w:pPr>
              <w:pStyle w:val="MHHSTableTextLarge"/>
            </w:pPr>
            <w:r>
              <w:rPr>
                <w:color w:val="6B3C00"/>
              </w:rPr>
              <w:t xml:space="preserve">4: Likely to result in undermined confidence in the service at a national level </w:t>
            </w:r>
          </w:p>
        </w:tc>
        <w:tc>
          <w:tcPr>
            <w:tcW w:w="1701" w:type="dxa"/>
          </w:tcPr>
          <w:p w14:paraId="65804BD3" w14:textId="77777777" w:rsidR="00CF74C3" w:rsidRDefault="00625734" w:rsidP="00D15D8B">
            <w:pPr>
              <w:pStyle w:val="MHHSTableTextLarge"/>
            </w:pPr>
            <w:r>
              <w:t>No</w:t>
            </w:r>
          </w:p>
        </w:tc>
      </w:tr>
      <w:tr w:rsidR="004C65CA" w14:paraId="6470B4F4" w14:textId="77777777" w:rsidTr="6AC40B61">
        <w:trPr>
          <w:trHeight w:val="643"/>
          <w:jc w:val="center"/>
        </w:trPr>
        <w:tc>
          <w:tcPr>
            <w:tcW w:w="0" w:type="auto"/>
            <w:vMerge/>
          </w:tcPr>
          <w:p w14:paraId="02F2C34E" w14:textId="77777777" w:rsidR="00CF74C3" w:rsidRDefault="00CF74C3" w:rsidP="00D15D8B">
            <w:pPr>
              <w:pStyle w:val="MHHSTableTextLarge"/>
            </w:pPr>
          </w:p>
        </w:tc>
        <w:tc>
          <w:tcPr>
            <w:tcW w:w="6041" w:type="dxa"/>
          </w:tcPr>
          <w:p w14:paraId="7450CBA4" w14:textId="77777777" w:rsidR="00CF74C3" w:rsidRDefault="00625734" w:rsidP="00D15D8B">
            <w:pPr>
              <w:pStyle w:val="MHHSTableTextLarge"/>
            </w:pPr>
            <w:r>
              <w:rPr>
                <w:color w:val="D4351C"/>
              </w:rPr>
              <w:t xml:space="preserve">5: May lead to a loss of public trust in the service severe enough to cause a noticeable drop in citizens using DGE services through mistrust, with consequent risk to life </w:t>
            </w:r>
          </w:p>
        </w:tc>
        <w:tc>
          <w:tcPr>
            <w:tcW w:w="1701" w:type="dxa"/>
          </w:tcPr>
          <w:p w14:paraId="7C5AC6C2" w14:textId="77777777" w:rsidR="00CF74C3" w:rsidRDefault="00625734" w:rsidP="00D15D8B">
            <w:pPr>
              <w:pStyle w:val="MHHSTableTextLarge"/>
            </w:pPr>
            <w:r>
              <w:t>No</w:t>
            </w:r>
          </w:p>
        </w:tc>
      </w:tr>
      <w:tr w:rsidR="004C65CA" w14:paraId="5DF90EDC" w14:textId="77777777" w:rsidTr="6AC40B61">
        <w:trPr>
          <w:trHeight w:val="643"/>
          <w:jc w:val="center"/>
        </w:trPr>
        <w:tc>
          <w:tcPr>
            <w:tcW w:w="0" w:type="auto"/>
            <w:vMerge/>
          </w:tcPr>
          <w:p w14:paraId="680A4E5D" w14:textId="77777777" w:rsidR="00CF74C3" w:rsidRDefault="00CF74C3" w:rsidP="00D15D8B">
            <w:pPr>
              <w:pStyle w:val="MHHSTableTextLarge"/>
            </w:pPr>
          </w:p>
        </w:tc>
        <w:tc>
          <w:tcPr>
            <w:tcW w:w="6041" w:type="dxa"/>
          </w:tcPr>
          <w:p w14:paraId="56E53E41" w14:textId="77777777" w:rsidR="00CF74C3" w:rsidRDefault="00625734" w:rsidP="00D15D8B">
            <w:pPr>
              <w:pStyle w:val="MHHSTableTextLarge"/>
            </w:pPr>
            <w:r>
              <w:rPr>
                <w:color w:val="911400"/>
              </w:rPr>
              <w:t xml:space="preserve">6: May lead to a loss of public trust in the service severe enough to cause a noticeable drop in citizens using DGE services through mistrust, with consequent risk to life </w:t>
            </w:r>
          </w:p>
        </w:tc>
        <w:tc>
          <w:tcPr>
            <w:tcW w:w="1701" w:type="dxa"/>
          </w:tcPr>
          <w:p w14:paraId="1A09B756" w14:textId="77777777" w:rsidR="00CF74C3" w:rsidRDefault="00625734" w:rsidP="00D15D8B">
            <w:pPr>
              <w:pStyle w:val="MHHSTableTextLarge"/>
            </w:pPr>
            <w:r>
              <w:t>No</w:t>
            </w:r>
          </w:p>
        </w:tc>
      </w:tr>
      <w:tr w:rsidR="004C65CA" w14:paraId="33707FFF" w14:textId="77777777" w:rsidTr="6AC40B61">
        <w:trPr>
          <w:trHeight w:val="382"/>
          <w:jc w:val="center"/>
        </w:trPr>
        <w:tc>
          <w:tcPr>
            <w:tcW w:w="1179" w:type="dxa"/>
            <w:vMerge w:val="restart"/>
          </w:tcPr>
          <w:p w14:paraId="668E0A53" w14:textId="77777777" w:rsidR="00CF74C3" w:rsidRDefault="00625734" w:rsidP="00D15D8B">
            <w:pPr>
              <w:pStyle w:val="MHHSTableTextLarge"/>
            </w:pPr>
            <w:r>
              <w:t xml:space="preserve">Public </w:t>
            </w:r>
          </w:p>
          <w:p w14:paraId="1ED3961E" w14:textId="77777777" w:rsidR="00CF74C3" w:rsidRDefault="00625734" w:rsidP="00D15D8B">
            <w:pPr>
              <w:pStyle w:val="MHHSTableTextLarge"/>
            </w:pPr>
            <w:r>
              <w:t xml:space="preserve">Privacy </w:t>
            </w:r>
          </w:p>
        </w:tc>
        <w:tc>
          <w:tcPr>
            <w:tcW w:w="6041" w:type="dxa"/>
          </w:tcPr>
          <w:p w14:paraId="52DCA13A" w14:textId="77777777" w:rsidR="00CF74C3" w:rsidRDefault="00625734" w:rsidP="00D15D8B">
            <w:pPr>
              <w:pStyle w:val="MHHSTableTextLarge"/>
            </w:pPr>
            <w:r>
              <w:rPr>
                <w:color w:val="4F8500"/>
              </w:rPr>
              <w:t>1: Loss of control of a citizen’s personal contact information</w:t>
            </w:r>
            <w:r>
              <w:t xml:space="preserve"> </w:t>
            </w:r>
          </w:p>
        </w:tc>
        <w:tc>
          <w:tcPr>
            <w:tcW w:w="1701" w:type="dxa"/>
          </w:tcPr>
          <w:p w14:paraId="749A7119" w14:textId="77777777" w:rsidR="00CF74C3" w:rsidRDefault="00625734" w:rsidP="00D15D8B">
            <w:pPr>
              <w:pStyle w:val="MHHSTableTextLarge"/>
            </w:pPr>
            <w:r>
              <w:t>No</w:t>
            </w:r>
          </w:p>
        </w:tc>
      </w:tr>
      <w:tr w:rsidR="004C65CA" w14:paraId="7CCC8322" w14:textId="77777777" w:rsidTr="6AC40B61">
        <w:trPr>
          <w:trHeight w:val="384"/>
          <w:jc w:val="center"/>
        </w:trPr>
        <w:tc>
          <w:tcPr>
            <w:tcW w:w="0" w:type="auto"/>
            <w:vMerge/>
          </w:tcPr>
          <w:p w14:paraId="19219836" w14:textId="77777777" w:rsidR="00CF74C3" w:rsidRDefault="00CF74C3" w:rsidP="00D15D8B">
            <w:pPr>
              <w:pStyle w:val="MHHSTableTextLarge"/>
            </w:pPr>
          </w:p>
        </w:tc>
        <w:tc>
          <w:tcPr>
            <w:tcW w:w="6041" w:type="dxa"/>
          </w:tcPr>
          <w:p w14:paraId="6BAB1DBB" w14:textId="77777777" w:rsidR="00CF74C3" w:rsidRDefault="00625734" w:rsidP="00D15D8B">
            <w:pPr>
              <w:pStyle w:val="MHHSTableTextLarge"/>
            </w:pPr>
            <w:r>
              <w:rPr>
                <w:color w:val="3A6200"/>
              </w:rPr>
              <w:t>2: Loss of control of a citizen’s personal identifiable data</w:t>
            </w:r>
            <w:r>
              <w:t xml:space="preserve"> </w:t>
            </w:r>
          </w:p>
        </w:tc>
        <w:tc>
          <w:tcPr>
            <w:tcW w:w="1701" w:type="dxa"/>
          </w:tcPr>
          <w:p w14:paraId="65F0DFC2" w14:textId="77777777" w:rsidR="00CF74C3" w:rsidRDefault="00625734" w:rsidP="00D15D8B">
            <w:pPr>
              <w:pStyle w:val="MHHSTableTextLarge"/>
            </w:pPr>
            <w:r>
              <w:t>Yes</w:t>
            </w:r>
          </w:p>
        </w:tc>
      </w:tr>
      <w:tr w:rsidR="004C65CA" w14:paraId="47F23A80" w14:textId="77777777" w:rsidTr="6AC40B61">
        <w:trPr>
          <w:trHeight w:val="384"/>
          <w:jc w:val="center"/>
        </w:trPr>
        <w:tc>
          <w:tcPr>
            <w:tcW w:w="0" w:type="auto"/>
            <w:vMerge/>
          </w:tcPr>
          <w:p w14:paraId="296FEF7D" w14:textId="77777777" w:rsidR="00CF74C3" w:rsidRDefault="00CF74C3" w:rsidP="00D15D8B">
            <w:pPr>
              <w:pStyle w:val="MHHSTableTextLarge"/>
            </w:pPr>
          </w:p>
        </w:tc>
        <w:tc>
          <w:tcPr>
            <w:tcW w:w="6041" w:type="dxa"/>
          </w:tcPr>
          <w:p w14:paraId="6A939ED6" w14:textId="77777777" w:rsidR="00CF74C3" w:rsidRDefault="00625734" w:rsidP="00D15D8B">
            <w:pPr>
              <w:pStyle w:val="MHHSTableTextLarge"/>
            </w:pPr>
            <w:r>
              <w:rPr>
                <w:color w:val="915100"/>
              </w:rPr>
              <w:t>3: Loss of control of a citizen’s personal data</w:t>
            </w:r>
            <w:r>
              <w:t xml:space="preserve"> </w:t>
            </w:r>
          </w:p>
        </w:tc>
        <w:tc>
          <w:tcPr>
            <w:tcW w:w="1701" w:type="dxa"/>
          </w:tcPr>
          <w:p w14:paraId="604D630B" w14:textId="77777777" w:rsidR="00CF74C3" w:rsidRDefault="00625734" w:rsidP="00D15D8B">
            <w:pPr>
              <w:pStyle w:val="MHHSTableTextLarge"/>
            </w:pPr>
            <w:r>
              <w:t>Yes</w:t>
            </w:r>
          </w:p>
        </w:tc>
      </w:tr>
      <w:tr w:rsidR="004C65CA" w14:paraId="58BBF336" w14:textId="77777777" w:rsidTr="6AC40B61">
        <w:trPr>
          <w:trHeight w:val="382"/>
          <w:jc w:val="center"/>
        </w:trPr>
        <w:tc>
          <w:tcPr>
            <w:tcW w:w="0" w:type="auto"/>
            <w:vMerge/>
          </w:tcPr>
          <w:p w14:paraId="7194DBDC" w14:textId="77777777" w:rsidR="00CF74C3" w:rsidRDefault="00CF74C3" w:rsidP="00D15D8B">
            <w:pPr>
              <w:pStyle w:val="MHHSTableTextLarge"/>
            </w:pPr>
          </w:p>
        </w:tc>
        <w:tc>
          <w:tcPr>
            <w:tcW w:w="6041" w:type="dxa"/>
          </w:tcPr>
          <w:p w14:paraId="6ABFAD86" w14:textId="77777777" w:rsidR="00CF74C3" w:rsidRDefault="00625734" w:rsidP="00D15D8B">
            <w:pPr>
              <w:pStyle w:val="MHHSTableTextLarge"/>
            </w:pPr>
            <w:r>
              <w:rPr>
                <w:color w:val="6B3C00"/>
              </w:rPr>
              <w:t>4: Loss of control of a large group of citizens’ personal data</w:t>
            </w:r>
            <w:r>
              <w:t xml:space="preserve"> </w:t>
            </w:r>
          </w:p>
        </w:tc>
        <w:tc>
          <w:tcPr>
            <w:tcW w:w="1701" w:type="dxa"/>
          </w:tcPr>
          <w:p w14:paraId="3C1B5E46" w14:textId="77777777" w:rsidR="00CF74C3" w:rsidRDefault="00625734" w:rsidP="00D15D8B">
            <w:pPr>
              <w:pStyle w:val="MHHSTableTextLarge"/>
            </w:pPr>
            <w:r>
              <w:t>Yes</w:t>
            </w:r>
          </w:p>
        </w:tc>
      </w:tr>
      <w:tr w:rsidR="004C65CA" w14:paraId="4E8BFEFB" w14:textId="77777777" w:rsidTr="6AC40B61">
        <w:trPr>
          <w:trHeight w:val="384"/>
          <w:jc w:val="center"/>
        </w:trPr>
        <w:tc>
          <w:tcPr>
            <w:tcW w:w="0" w:type="auto"/>
            <w:vMerge/>
          </w:tcPr>
          <w:p w14:paraId="769D0D3C" w14:textId="77777777" w:rsidR="00CF74C3" w:rsidRDefault="00CF74C3" w:rsidP="00D15D8B">
            <w:pPr>
              <w:pStyle w:val="MHHSTableTextLarge"/>
            </w:pPr>
          </w:p>
        </w:tc>
        <w:tc>
          <w:tcPr>
            <w:tcW w:w="6041" w:type="dxa"/>
          </w:tcPr>
          <w:p w14:paraId="4D5C0751" w14:textId="77777777" w:rsidR="00CF74C3" w:rsidRDefault="00625734" w:rsidP="00D15D8B">
            <w:pPr>
              <w:pStyle w:val="MHHSTableTextLarge"/>
            </w:pPr>
            <w:r>
              <w:rPr>
                <w:color w:val="D4351C"/>
              </w:rPr>
              <w:t>5: Loss of control of citizens’ personal data nationally</w:t>
            </w:r>
            <w:r>
              <w:t xml:space="preserve"> </w:t>
            </w:r>
          </w:p>
        </w:tc>
        <w:tc>
          <w:tcPr>
            <w:tcW w:w="1701" w:type="dxa"/>
          </w:tcPr>
          <w:p w14:paraId="4482E6A6" w14:textId="77777777" w:rsidR="00CF74C3" w:rsidRDefault="00625734" w:rsidP="00D15D8B">
            <w:pPr>
              <w:pStyle w:val="MHHSTableTextLarge"/>
            </w:pPr>
            <w:r>
              <w:t>Yes</w:t>
            </w:r>
          </w:p>
        </w:tc>
      </w:tr>
      <w:tr w:rsidR="004C65CA" w14:paraId="0FA39AE0" w14:textId="77777777" w:rsidTr="6AC40B61">
        <w:trPr>
          <w:trHeight w:val="382"/>
          <w:jc w:val="center"/>
        </w:trPr>
        <w:tc>
          <w:tcPr>
            <w:tcW w:w="0" w:type="auto"/>
            <w:vMerge/>
          </w:tcPr>
          <w:p w14:paraId="54CD245A" w14:textId="77777777" w:rsidR="00CF74C3" w:rsidRDefault="00CF74C3" w:rsidP="00D15D8B">
            <w:pPr>
              <w:pStyle w:val="MHHSTableTextLarge"/>
            </w:pPr>
          </w:p>
        </w:tc>
        <w:tc>
          <w:tcPr>
            <w:tcW w:w="6041" w:type="dxa"/>
          </w:tcPr>
          <w:p w14:paraId="79BD745E" w14:textId="77777777" w:rsidR="00CF74C3" w:rsidRDefault="00625734" w:rsidP="00D15D8B">
            <w:pPr>
              <w:pStyle w:val="MHHSTableTextLarge"/>
            </w:pPr>
            <w:r>
              <w:rPr>
                <w:color w:val="911400"/>
              </w:rPr>
              <w:t xml:space="preserve">6: Complete loss of control of citizens’ personal data </w:t>
            </w:r>
          </w:p>
        </w:tc>
        <w:tc>
          <w:tcPr>
            <w:tcW w:w="1701" w:type="dxa"/>
          </w:tcPr>
          <w:p w14:paraId="75FA64D4" w14:textId="77777777" w:rsidR="00CF74C3" w:rsidRDefault="00625734" w:rsidP="00D15D8B">
            <w:pPr>
              <w:pStyle w:val="MHHSTableTextLarge"/>
            </w:pPr>
            <w:r>
              <w:t>No</w:t>
            </w:r>
          </w:p>
        </w:tc>
      </w:tr>
      <w:tr w:rsidR="004C65CA" w14:paraId="0D0C3C93" w14:textId="77777777" w:rsidTr="6AC40B61">
        <w:trPr>
          <w:trHeight w:val="384"/>
          <w:jc w:val="center"/>
        </w:trPr>
        <w:tc>
          <w:tcPr>
            <w:tcW w:w="1179" w:type="dxa"/>
            <w:vMerge w:val="restart"/>
          </w:tcPr>
          <w:p w14:paraId="17DF6BF1" w14:textId="77777777" w:rsidR="00CF74C3" w:rsidRDefault="00625734" w:rsidP="00D15D8B">
            <w:pPr>
              <w:pStyle w:val="MHHSTableTextLarge"/>
            </w:pPr>
            <w:r>
              <w:t xml:space="preserve">Public </w:t>
            </w:r>
          </w:p>
          <w:p w14:paraId="0EA138F5" w14:textId="77777777" w:rsidR="00CF74C3" w:rsidRDefault="00625734" w:rsidP="00D15D8B">
            <w:pPr>
              <w:pStyle w:val="MHHSTableTextLarge"/>
            </w:pPr>
            <w:r>
              <w:t xml:space="preserve">Finance </w:t>
            </w:r>
          </w:p>
        </w:tc>
        <w:tc>
          <w:tcPr>
            <w:tcW w:w="6041" w:type="dxa"/>
          </w:tcPr>
          <w:p w14:paraId="4B1B43E1" w14:textId="77777777" w:rsidR="00CF74C3" w:rsidRDefault="00625734" w:rsidP="00D15D8B">
            <w:pPr>
              <w:pStyle w:val="MHHSTableTextLarge"/>
            </w:pPr>
            <w:r>
              <w:rPr>
                <w:color w:val="4F8500"/>
              </w:rPr>
              <w:t>1: Minor loss of money for an individual, no more than an individual annoyance</w:t>
            </w:r>
            <w:r>
              <w:t xml:space="preserve"> </w:t>
            </w:r>
          </w:p>
        </w:tc>
        <w:tc>
          <w:tcPr>
            <w:tcW w:w="1701" w:type="dxa"/>
          </w:tcPr>
          <w:p w14:paraId="0746FD2F" w14:textId="77777777" w:rsidR="00CF74C3" w:rsidRDefault="00625734" w:rsidP="00D15D8B">
            <w:pPr>
              <w:pStyle w:val="MHHSTableTextLarge"/>
            </w:pPr>
            <w:r>
              <w:t>Yes</w:t>
            </w:r>
          </w:p>
        </w:tc>
      </w:tr>
      <w:tr w:rsidR="004C65CA" w14:paraId="32AE81E2" w14:textId="77777777" w:rsidTr="6AC40B61">
        <w:trPr>
          <w:trHeight w:val="643"/>
          <w:jc w:val="center"/>
        </w:trPr>
        <w:tc>
          <w:tcPr>
            <w:tcW w:w="0" w:type="auto"/>
            <w:vMerge/>
          </w:tcPr>
          <w:p w14:paraId="1231BE67" w14:textId="77777777" w:rsidR="00CF74C3" w:rsidRDefault="00CF74C3" w:rsidP="00D15D8B">
            <w:pPr>
              <w:pStyle w:val="MHHSTableTextLarge"/>
            </w:pPr>
          </w:p>
        </w:tc>
        <w:tc>
          <w:tcPr>
            <w:tcW w:w="6041" w:type="dxa"/>
          </w:tcPr>
          <w:p w14:paraId="47D8DC36" w14:textId="77777777" w:rsidR="00CF74C3" w:rsidRDefault="00625734" w:rsidP="00D15D8B">
            <w:pPr>
              <w:pStyle w:val="MHHSTableTextLarge"/>
            </w:pPr>
            <w:r>
              <w:rPr>
                <w:color w:val="3A6200"/>
              </w:rPr>
              <w:t>2: Major financial loss for an individual, but not involving any financial hardship, or minor loss for a small group of individuals</w:t>
            </w:r>
            <w:r>
              <w:t xml:space="preserve"> </w:t>
            </w:r>
          </w:p>
        </w:tc>
        <w:tc>
          <w:tcPr>
            <w:tcW w:w="1701" w:type="dxa"/>
          </w:tcPr>
          <w:p w14:paraId="1CBDFED2" w14:textId="77777777" w:rsidR="00CF74C3" w:rsidRDefault="00625734" w:rsidP="00D15D8B">
            <w:pPr>
              <w:pStyle w:val="MHHSTableTextLarge"/>
            </w:pPr>
            <w:r>
              <w:t>Yes</w:t>
            </w:r>
          </w:p>
        </w:tc>
      </w:tr>
      <w:tr w:rsidR="004C65CA" w14:paraId="7B6A7E4E" w14:textId="77777777" w:rsidTr="6AC40B61">
        <w:trPr>
          <w:trHeight w:val="643"/>
          <w:jc w:val="center"/>
        </w:trPr>
        <w:tc>
          <w:tcPr>
            <w:tcW w:w="0" w:type="auto"/>
            <w:vMerge/>
          </w:tcPr>
          <w:p w14:paraId="36FEB5B0" w14:textId="77777777" w:rsidR="00CF74C3" w:rsidRDefault="00CF74C3" w:rsidP="00D15D8B">
            <w:pPr>
              <w:pStyle w:val="MHHSTableTextLarge"/>
            </w:pPr>
          </w:p>
        </w:tc>
        <w:tc>
          <w:tcPr>
            <w:tcW w:w="6041" w:type="dxa"/>
          </w:tcPr>
          <w:p w14:paraId="2AD5B1A3" w14:textId="77777777" w:rsidR="00CF74C3" w:rsidRDefault="00625734" w:rsidP="00D15D8B">
            <w:pPr>
              <w:pStyle w:val="MHHSTableTextLarge"/>
            </w:pPr>
            <w:r>
              <w:rPr>
                <w:color w:val="915100"/>
              </w:rPr>
              <w:t>3: Significant loss of income for an individual, such that it has a short-term impact on the individual’s way of life or causes some financial hardship</w:t>
            </w:r>
            <w:r>
              <w:t xml:space="preserve"> </w:t>
            </w:r>
          </w:p>
        </w:tc>
        <w:tc>
          <w:tcPr>
            <w:tcW w:w="1701" w:type="dxa"/>
          </w:tcPr>
          <w:p w14:paraId="443FD815" w14:textId="77777777" w:rsidR="00CF74C3" w:rsidRDefault="00625734" w:rsidP="00D15D8B">
            <w:pPr>
              <w:pStyle w:val="MHHSTableTextLarge"/>
            </w:pPr>
            <w:r>
              <w:t>No</w:t>
            </w:r>
          </w:p>
        </w:tc>
      </w:tr>
      <w:tr w:rsidR="004C65CA" w14:paraId="6EBF92CB" w14:textId="77777777" w:rsidTr="6AC40B61">
        <w:trPr>
          <w:trHeight w:val="902"/>
          <w:jc w:val="center"/>
        </w:trPr>
        <w:tc>
          <w:tcPr>
            <w:tcW w:w="0" w:type="auto"/>
            <w:vMerge/>
          </w:tcPr>
          <w:p w14:paraId="30D7AA69" w14:textId="77777777" w:rsidR="00CF74C3" w:rsidRDefault="00CF74C3" w:rsidP="00D15D8B">
            <w:pPr>
              <w:pStyle w:val="MHHSTableTextLarge"/>
            </w:pPr>
          </w:p>
        </w:tc>
        <w:tc>
          <w:tcPr>
            <w:tcW w:w="6041" w:type="dxa"/>
          </w:tcPr>
          <w:p w14:paraId="10C5C9B8" w14:textId="77777777" w:rsidR="00CF74C3" w:rsidRDefault="00625734" w:rsidP="00D15D8B">
            <w:pPr>
              <w:pStyle w:val="MHHSTableTextLarge"/>
            </w:pPr>
            <w:r>
              <w:rPr>
                <w:color w:val="6B3C00"/>
              </w:rPr>
              <w:t>4: Significant loss of income for a group of individuals that causes financial hardship. Financially devastating for an individual for example personal bankruptcy and home repossession</w:t>
            </w:r>
            <w:r>
              <w:t xml:space="preserve"> </w:t>
            </w:r>
          </w:p>
        </w:tc>
        <w:tc>
          <w:tcPr>
            <w:tcW w:w="1701" w:type="dxa"/>
          </w:tcPr>
          <w:p w14:paraId="67228223" w14:textId="77777777" w:rsidR="00CF74C3" w:rsidRDefault="00625734" w:rsidP="00D15D8B">
            <w:pPr>
              <w:pStyle w:val="MHHSTableTextLarge"/>
            </w:pPr>
            <w:r>
              <w:t>No</w:t>
            </w:r>
          </w:p>
        </w:tc>
      </w:tr>
      <w:tr w:rsidR="004C65CA" w14:paraId="6A05D841" w14:textId="77777777" w:rsidTr="6AC40B61">
        <w:trPr>
          <w:trHeight w:val="644"/>
          <w:jc w:val="center"/>
        </w:trPr>
        <w:tc>
          <w:tcPr>
            <w:tcW w:w="0" w:type="auto"/>
            <w:vMerge/>
          </w:tcPr>
          <w:p w14:paraId="7196D064" w14:textId="77777777" w:rsidR="00CF74C3" w:rsidRDefault="00CF74C3" w:rsidP="00D15D8B">
            <w:pPr>
              <w:pStyle w:val="MHHSTableTextLarge"/>
            </w:pPr>
          </w:p>
        </w:tc>
        <w:tc>
          <w:tcPr>
            <w:tcW w:w="6041" w:type="dxa"/>
          </w:tcPr>
          <w:p w14:paraId="1A97911B" w14:textId="77777777" w:rsidR="00CF74C3" w:rsidRDefault="00625734" w:rsidP="00D15D8B">
            <w:pPr>
              <w:pStyle w:val="MHHSTableTextLarge"/>
            </w:pPr>
            <w:r>
              <w:rPr>
                <w:color w:val="D4351C"/>
              </w:rPr>
              <w:t>5: Financially devastating for a large group of individuals for example wide spread personal bankruptcy and repossession of homes</w:t>
            </w:r>
            <w:r>
              <w:t xml:space="preserve"> </w:t>
            </w:r>
          </w:p>
        </w:tc>
        <w:tc>
          <w:tcPr>
            <w:tcW w:w="1701" w:type="dxa"/>
          </w:tcPr>
          <w:p w14:paraId="58B5B07B" w14:textId="77777777" w:rsidR="00CF74C3" w:rsidRDefault="00625734" w:rsidP="00D15D8B">
            <w:pPr>
              <w:pStyle w:val="MHHSTableTextLarge"/>
            </w:pPr>
            <w:r>
              <w:t>No</w:t>
            </w:r>
          </w:p>
        </w:tc>
      </w:tr>
      <w:tr w:rsidR="004C65CA" w14:paraId="353A6780" w14:textId="77777777" w:rsidTr="6AC40B61">
        <w:trPr>
          <w:trHeight w:val="643"/>
          <w:jc w:val="center"/>
        </w:trPr>
        <w:tc>
          <w:tcPr>
            <w:tcW w:w="0" w:type="auto"/>
            <w:vMerge/>
          </w:tcPr>
          <w:p w14:paraId="34FF1C98" w14:textId="77777777" w:rsidR="00CF74C3" w:rsidRDefault="00CF74C3" w:rsidP="00D15D8B">
            <w:pPr>
              <w:pStyle w:val="MHHSTableTextLarge"/>
            </w:pPr>
          </w:p>
        </w:tc>
        <w:tc>
          <w:tcPr>
            <w:tcW w:w="6041" w:type="dxa"/>
          </w:tcPr>
          <w:p w14:paraId="3DDF3AB6" w14:textId="77777777" w:rsidR="00CF74C3" w:rsidRDefault="00625734" w:rsidP="00D15D8B">
            <w:pPr>
              <w:pStyle w:val="MHHSTableTextLarge"/>
            </w:pPr>
            <w:r>
              <w:rPr>
                <w:color w:val="911400"/>
              </w:rPr>
              <w:t>6: Financial impacts are wide spread to the extent that major long-term damage is caused to the UK economy</w:t>
            </w:r>
            <w:r>
              <w:t xml:space="preserve"> </w:t>
            </w:r>
          </w:p>
        </w:tc>
        <w:tc>
          <w:tcPr>
            <w:tcW w:w="1701" w:type="dxa"/>
          </w:tcPr>
          <w:p w14:paraId="14D1BC11" w14:textId="77777777" w:rsidR="00CF74C3" w:rsidRDefault="00625734" w:rsidP="00D15D8B">
            <w:pPr>
              <w:pStyle w:val="MHHSTableTextLarge"/>
            </w:pPr>
            <w:r>
              <w:t>No</w:t>
            </w:r>
          </w:p>
        </w:tc>
      </w:tr>
      <w:tr w:rsidR="004C65CA" w14:paraId="76C6203E" w14:textId="77777777" w:rsidTr="6AC40B61">
        <w:trPr>
          <w:trHeight w:val="382"/>
          <w:jc w:val="center"/>
        </w:trPr>
        <w:tc>
          <w:tcPr>
            <w:tcW w:w="1179" w:type="dxa"/>
            <w:vMerge w:val="restart"/>
          </w:tcPr>
          <w:p w14:paraId="13A4FFEF" w14:textId="77777777" w:rsidR="00CF74C3" w:rsidRDefault="00625734" w:rsidP="00D15D8B">
            <w:pPr>
              <w:pStyle w:val="MHHSTableTextLarge"/>
            </w:pPr>
            <w:r>
              <w:t xml:space="preserve">Industry </w:t>
            </w:r>
          </w:p>
          <w:p w14:paraId="7EBA14D0" w14:textId="77777777" w:rsidR="00CF74C3" w:rsidRDefault="00625734" w:rsidP="00D15D8B">
            <w:pPr>
              <w:pStyle w:val="MHHSTableTextLarge"/>
            </w:pPr>
            <w:r>
              <w:t xml:space="preserve">Credibility </w:t>
            </w:r>
          </w:p>
        </w:tc>
        <w:tc>
          <w:tcPr>
            <w:tcW w:w="6041" w:type="dxa"/>
          </w:tcPr>
          <w:p w14:paraId="7E0F67F9" w14:textId="77777777" w:rsidR="00CF74C3" w:rsidRDefault="00625734" w:rsidP="00D15D8B">
            <w:pPr>
              <w:pStyle w:val="MHHSTableTextLarge"/>
            </w:pPr>
            <w:r>
              <w:rPr>
                <w:color w:val="4F8500"/>
              </w:rPr>
              <w:t>1: Likely to reduce an individual company’s perception of a specific service provided</w:t>
            </w:r>
            <w:r>
              <w:t xml:space="preserve"> </w:t>
            </w:r>
          </w:p>
        </w:tc>
        <w:tc>
          <w:tcPr>
            <w:tcW w:w="1701" w:type="dxa"/>
          </w:tcPr>
          <w:p w14:paraId="537CF9A5" w14:textId="77777777" w:rsidR="00CF74C3" w:rsidRDefault="00625734" w:rsidP="00D15D8B">
            <w:pPr>
              <w:pStyle w:val="MHHSTableTextLarge"/>
            </w:pPr>
            <w:r>
              <w:t>Yes</w:t>
            </w:r>
          </w:p>
        </w:tc>
      </w:tr>
      <w:tr w:rsidR="004C65CA" w14:paraId="510878E9" w14:textId="77777777" w:rsidTr="6AC40B61">
        <w:trPr>
          <w:trHeight w:val="384"/>
          <w:jc w:val="center"/>
        </w:trPr>
        <w:tc>
          <w:tcPr>
            <w:tcW w:w="0" w:type="auto"/>
            <w:vMerge/>
          </w:tcPr>
          <w:p w14:paraId="6D072C0D" w14:textId="77777777" w:rsidR="00CF74C3" w:rsidRDefault="00CF74C3" w:rsidP="00D15D8B">
            <w:pPr>
              <w:pStyle w:val="MHHSTableTextLarge"/>
            </w:pPr>
          </w:p>
        </w:tc>
        <w:tc>
          <w:tcPr>
            <w:tcW w:w="6041" w:type="dxa"/>
          </w:tcPr>
          <w:p w14:paraId="6A86D37A" w14:textId="77777777" w:rsidR="00CF74C3" w:rsidRDefault="00625734" w:rsidP="00D15D8B">
            <w:pPr>
              <w:pStyle w:val="MHHSTableTextLarge"/>
            </w:pPr>
            <w:r>
              <w:rPr>
                <w:color w:val="3A6200"/>
              </w:rPr>
              <w:t>2: Likely to reduce the perception of a specific service by several companies</w:t>
            </w:r>
            <w:r>
              <w:t xml:space="preserve"> </w:t>
            </w:r>
          </w:p>
        </w:tc>
        <w:tc>
          <w:tcPr>
            <w:tcW w:w="1701" w:type="dxa"/>
          </w:tcPr>
          <w:p w14:paraId="377F3134" w14:textId="77777777" w:rsidR="00CF74C3" w:rsidRDefault="00625734" w:rsidP="00D15D8B">
            <w:pPr>
              <w:pStyle w:val="MHHSTableTextLarge"/>
            </w:pPr>
            <w:r>
              <w:t>Yes</w:t>
            </w:r>
          </w:p>
        </w:tc>
      </w:tr>
      <w:tr w:rsidR="004C65CA" w14:paraId="1BA936C5" w14:textId="77777777" w:rsidTr="6AC40B61">
        <w:trPr>
          <w:trHeight w:val="384"/>
          <w:jc w:val="center"/>
        </w:trPr>
        <w:tc>
          <w:tcPr>
            <w:tcW w:w="0" w:type="auto"/>
            <w:vMerge/>
          </w:tcPr>
          <w:p w14:paraId="48A21919" w14:textId="77777777" w:rsidR="00CF74C3" w:rsidRDefault="00CF74C3" w:rsidP="00D15D8B">
            <w:pPr>
              <w:pStyle w:val="MHHSTableTextLarge"/>
            </w:pPr>
          </w:p>
        </w:tc>
        <w:tc>
          <w:tcPr>
            <w:tcW w:w="6041" w:type="dxa"/>
          </w:tcPr>
          <w:p w14:paraId="6C54E203" w14:textId="77777777" w:rsidR="00CF74C3" w:rsidRDefault="00625734" w:rsidP="00D15D8B">
            <w:pPr>
              <w:pStyle w:val="MHHSTableTextLarge"/>
            </w:pPr>
            <w:r>
              <w:rPr>
                <w:color w:val="915100"/>
              </w:rPr>
              <w:t>3: Likely to result in undermined confidence in the provided services generally</w:t>
            </w:r>
            <w:r>
              <w:t xml:space="preserve"> </w:t>
            </w:r>
          </w:p>
        </w:tc>
        <w:tc>
          <w:tcPr>
            <w:tcW w:w="1701" w:type="dxa"/>
          </w:tcPr>
          <w:p w14:paraId="7E9182D8" w14:textId="77777777" w:rsidR="00CF74C3" w:rsidRDefault="00625734" w:rsidP="00D15D8B">
            <w:pPr>
              <w:pStyle w:val="MHHSTableTextLarge"/>
            </w:pPr>
            <w:r>
              <w:t>Yes</w:t>
            </w:r>
          </w:p>
        </w:tc>
      </w:tr>
      <w:tr w:rsidR="004C65CA" w14:paraId="5AA78403" w14:textId="77777777" w:rsidTr="6AC40B61">
        <w:trPr>
          <w:trHeight w:val="643"/>
          <w:jc w:val="center"/>
        </w:trPr>
        <w:tc>
          <w:tcPr>
            <w:tcW w:w="0" w:type="auto"/>
            <w:vMerge/>
          </w:tcPr>
          <w:p w14:paraId="6BD18F9B" w14:textId="77777777" w:rsidR="00CF74C3" w:rsidRDefault="00CF74C3" w:rsidP="00D15D8B">
            <w:pPr>
              <w:pStyle w:val="MHHSTableTextLarge"/>
            </w:pPr>
          </w:p>
        </w:tc>
        <w:tc>
          <w:tcPr>
            <w:tcW w:w="6041" w:type="dxa"/>
          </w:tcPr>
          <w:p w14:paraId="55EEEE5D" w14:textId="141F6748" w:rsidR="00CF74C3" w:rsidRDefault="00625734" w:rsidP="00D15D8B">
            <w:pPr>
              <w:pStyle w:val="MHHSTableTextLarge"/>
            </w:pPr>
            <w:r>
              <w:rPr>
                <w:color w:val="6B3C00"/>
              </w:rPr>
              <w:t>4: Likely to result in undermined confidence in the service at a national level with some impact on market performance</w:t>
            </w:r>
            <w:r>
              <w:t xml:space="preserve"> </w:t>
            </w:r>
          </w:p>
        </w:tc>
        <w:tc>
          <w:tcPr>
            <w:tcW w:w="1701" w:type="dxa"/>
          </w:tcPr>
          <w:p w14:paraId="5AF0D87B" w14:textId="77777777" w:rsidR="00CF74C3" w:rsidRDefault="00625734" w:rsidP="00D15D8B">
            <w:pPr>
              <w:pStyle w:val="MHHSTableTextLarge"/>
            </w:pPr>
            <w:r>
              <w:t>No</w:t>
            </w:r>
          </w:p>
        </w:tc>
      </w:tr>
    </w:tbl>
    <w:p w14:paraId="4251C1CE" w14:textId="270CA758" w:rsidR="6AC40B61" w:rsidRDefault="6AC40B61"/>
    <w:p w14:paraId="238601FE" w14:textId="77777777" w:rsidR="00E96BD0" w:rsidRDefault="00E96BD0" w:rsidP="0057557E">
      <w:pPr>
        <w:rPr>
          <w:lang w:eastAsia="en-GB"/>
        </w:rPr>
      </w:pPr>
    </w:p>
    <w:p w14:paraId="62F29958" w14:textId="59865C67" w:rsidR="0057557E" w:rsidRDefault="00625734" w:rsidP="00E96BD0">
      <w:pPr>
        <w:pStyle w:val="Caption"/>
      </w:pPr>
      <w:r>
        <w:t xml:space="preserve">Table </w:t>
      </w:r>
      <w:r w:rsidR="009419FE">
        <w:t>3</w:t>
      </w:r>
      <w:r>
        <w:t xml:space="preserve"> - </w:t>
      </w:r>
      <w:r w:rsidR="00DD0EB4">
        <w:t>SPaR</w:t>
      </w:r>
    </w:p>
    <w:p w14:paraId="2B3D25B5" w14:textId="77777777" w:rsidR="0057557E" w:rsidRDefault="00625734" w:rsidP="0057557E">
      <w:pPr>
        <w:pStyle w:val="Heading2"/>
        <w:numPr>
          <w:ilvl w:val="1"/>
          <w:numId w:val="10"/>
        </w:numPr>
        <w:pBdr>
          <w:top w:val="single" w:sz="4" w:space="0" w:color="5161FC" w:themeColor="accent1"/>
        </w:pBdr>
      </w:pPr>
      <w:bookmarkStart w:id="167" w:name="_Toc93309986"/>
      <w:bookmarkStart w:id="168" w:name="_Toc95312033"/>
      <w:bookmarkStart w:id="169" w:name="_Toc99111787"/>
      <w:r>
        <w:t>P</w:t>
      </w:r>
      <w:r w:rsidR="00151975">
        <w:t xml:space="preserve">rivacy </w:t>
      </w:r>
      <w:bookmarkEnd w:id="167"/>
      <w:bookmarkEnd w:id="168"/>
      <w:r w:rsidR="00151975">
        <w:t>Classification</w:t>
      </w:r>
      <w:bookmarkEnd w:id="169"/>
      <w:r>
        <w:t xml:space="preserve"> </w:t>
      </w:r>
    </w:p>
    <w:p w14:paraId="6EED8D87" w14:textId="1293CC30" w:rsidR="0057557E" w:rsidRDefault="00625734" w:rsidP="0057557E">
      <w:pPr>
        <w:pStyle w:val="MHHSBody"/>
      </w:pPr>
      <w:r>
        <w:rPr>
          <w:color w:val="041425" w:themeColor="text1"/>
        </w:rPr>
        <w:t>The DIP Service Provider</w:t>
      </w:r>
      <w:r w:rsidRPr="009C5F9F">
        <w:rPr>
          <w:color w:val="041425" w:themeColor="text1"/>
        </w:rPr>
        <w:t xml:space="preserve"> shall </w:t>
      </w:r>
      <w:r>
        <w:t xml:space="preserve">hold </w:t>
      </w:r>
      <w:r w:rsidRPr="000566F3">
        <w:t>a register of data classifications and review regularly</w:t>
      </w:r>
      <w:r w:rsidR="0018497B">
        <w:t xml:space="preserve"> with the Enduring Service Owner</w:t>
      </w:r>
      <w:r w:rsidRPr="000566F3">
        <w:t>. (At least annually)</w:t>
      </w:r>
    </w:p>
    <w:p w14:paraId="0F3CABC7" w14:textId="77777777" w:rsidR="0057557E" w:rsidRDefault="0057557E" w:rsidP="0057557E">
      <w:pPr>
        <w:pStyle w:val="MHHSBody"/>
      </w:pPr>
    </w:p>
    <w:tbl>
      <w:tblPr>
        <w:tblStyle w:val="TableGrid0"/>
        <w:tblW w:w="9913" w:type="dxa"/>
        <w:tblInd w:w="5" w:type="dxa"/>
        <w:tblBorders>
          <w:top w:val="single" w:sz="4" w:space="0" w:color="041425" w:themeColor="text1"/>
          <w:left w:val="single" w:sz="4" w:space="0" w:color="041425" w:themeColor="text1"/>
          <w:bottom w:val="single" w:sz="4" w:space="0" w:color="041425" w:themeColor="text1"/>
          <w:right w:val="single" w:sz="4" w:space="0" w:color="041425" w:themeColor="text1"/>
          <w:insideH w:val="single" w:sz="4" w:space="0" w:color="041425" w:themeColor="text1"/>
          <w:insideV w:val="single" w:sz="4" w:space="0" w:color="041425" w:themeColor="text1"/>
        </w:tblBorders>
        <w:tblCellMar>
          <w:top w:w="71" w:type="dxa"/>
          <w:left w:w="108" w:type="dxa"/>
          <w:right w:w="115" w:type="dxa"/>
        </w:tblCellMar>
        <w:tblLook w:val="04A0" w:firstRow="1" w:lastRow="0" w:firstColumn="1" w:lastColumn="0" w:noHBand="0" w:noVBand="1"/>
      </w:tblPr>
      <w:tblGrid>
        <w:gridCol w:w="1697"/>
        <w:gridCol w:w="2693"/>
        <w:gridCol w:w="5523"/>
      </w:tblGrid>
      <w:tr w:rsidR="004C65CA" w14:paraId="0AA364BE" w14:textId="77777777" w:rsidTr="006D04D7">
        <w:trPr>
          <w:trHeight w:val="394"/>
        </w:trPr>
        <w:tc>
          <w:tcPr>
            <w:tcW w:w="1697" w:type="dxa"/>
            <w:shd w:val="clear" w:color="auto" w:fill="95B3D7"/>
          </w:tcPr>
          <w:p w14:paraId="03DCCA9C" w14:textId="77777777" w:rsidR="0057557E" w:rsidRPr="0025169C" w:rsidRDefault="00625734" w:rsidP="00D15D8B">
            <w:pPr>
              <w:pStyle w:val="MHHSTableTextLarge"/>
            </w:pPr>
            <w:r w:rsidRPr="0025169C">
              <w:t xml:space="preserve">Type </w:t>
            </w:r>
          </w:p>
        </w:tc>
        <w:tc>
          <w:tcPr>
            <w:tcW w:w="2693" w:type="dxa"/>
            <w:shd w:val="clear" w:color="auto" w:fill="95B3D7"/>
          </w:tcPr>
          <w:p w14:paraId="5286F705" w14:textId="77777777" w:rsidR="0057557E" w:rsidRPr="0025169C" w:rsidRDefault="00625734" w:rsidP="00D15D8B">
            <w:pPr>
              <w:pStyle w:val="MHHSTableTextLarge"/>
            </w:pPr>
            <w:r w:rsidRPr="0025169C">
              <w:t xml:space="preserve">Category </w:t>
            </w:r>
          </w:p>
        </w:tc>
        <w:tc>
          <w:tcPr>
            <w:tcW w:w="5523" w:type="dxa"/>
            <w:shd w:val="clear" w:color="auto" w:fill="95B3D7"/>
          </w:tcPr>
          <w:p w14:paraId="6A712C68" w14:textId="77777777" w:rsidR="0057557E" w:rsidRPr="0025169C" w:rsidRDefault="00625734" w:rsidP="00D15D8B">
            <w:pPr>
              <w:pStyle w:val="MHHSTableTextLarge"/>
            </w:pPr>
            <w:r w:rsidRPr="0025169C">
              <w:t xml:space="preserve">Description </w:t>
            </w:r>
          </w:p>
        </w:tc>
      </w:tr>
      <w:tr w:rsidR="004C65CA" w14:paraId="599BDA90" w14:textId="77777777" w:rsidTr="006D04D7">
        <w:trPr>
          <w:trHeight w:val="766"/>
        </w:trPr>
        <w:tc>
          <w:tcPr>
            <w:tcW w:w="1697" w:type="dxa"/>
            <w:vMerge w:val="restart"/>
          </w:tcPr>
          <w:p w14:paraId="196E3E34" w14:textId="77777777" w:rsidR="0057557E" w:rsidRPr="0025169C" w:rsidRDefault="00625734" w:rsidP="00D15D8B">
            <w:pPr>
              <w:pStyle w:val="MHHSTableTextLarge"/>
            </w:pPr>
            <w:r w:rsidRPr="0025169C">
              <w:t xml:space="preserve">Information </w:t>
            </w:r>
          </w:p>
          <w:p w14:paraId="2632F8EF" w14:textId="77777777" w:rsidR="0057557E" w:rsidRPr="0025169C" w:rsidRDefault="00625734" w:rsidP="00D15D8B">
            <w:pPr>
              <w:pStyle w:val="MHHSTableTextLarge"/>
            </w:pPr>
            <w:r w:rsidRPr="0025169C">
              <w:t xml:space="preserve">Security </w:t>
            </w:r>
          </w:p>
          <w:p w14:paraId="5EBB74A6" w14:textId="77777777" w:rsidR="0057557E" w:rsidRPr="0025169C" w:rsidRDefault="00625734" w:rsidP="00D15D8B">
            <w:pPr>
              <w:pStyle w:val="MHHSTableTextLarge"/>
            </w:pPr>
            <w:r w:rsidRPr="0025169C">
              <w:t xml:space="preserve">Classification </w:t>
            </w:r>
          </w:p>
        </w:tc>
        <w:tc>
          <w:tcPr>
            <w:tcW w:w="2693" w:type="dxa"/>
          </w:tcPr>
          <w:p w14:paraId="78028619" w14:textId="77777777" w:rsidR="0057557E" w:rsidRPr="0025169C" w:rsidRDefault="00625734" w:rsidP="00D15D8B">
            <w:pPr>
              <w:pStyle w:val="MHHSTableTextLarge"/>
            </w:pPr>
            <w:r w:rsidRPr="0025169C">
              <w:t xml:space="preserve">Restricted </w:t>
            </w:r>
          </w:p>
        </w:tc>
        <w:tc>
          <w:tcPr>
            <w:tcW w:w="5523" w:type="dxa"/>
          </w:tcPr>
          <w:p w14:paraId="39813824" w14:textId="77777777" w:rsidR="0057557E" w:rsidRPr="0025169C" w:rsidRDefault="00625734" w:rsidP="00D15D8B">
            <w:pPr>
              <w:pStyle w:val="MHHSTableTextLarge"/>
            </w:pPr>
            <w:r w:rsidRPr="0025169C">
              <w:t xml:space="preserve">For information that is confidential to a group of individuals. </w:t>
            </w:r>
          </w:p>
          <w:p w14:paraId="0A6959E7" w14:textId="77777777" w:rsidR="0057557E" w:rsidRPr="0025169C" w:rsidRDefault="00625734" w:rsidP="00D15D8B">
            <w:pPr>
              <w:pStyle w:val="MHHSTableTextLarge"/>
            </w:pPr>
            <w:r w:rsidRPr="0025169C">
              <w:t xml:space="preserve"> </w:t>
            </w:r>
          </w:p>
        </w:tc>
      </w:tr>
      <w:tr w:rsidR="004C65CA" w14:paraId="7CE28545" w14:textId="77777777" w:rsidTr="006D04D7">
        <w:trPr>
          <w:trHeight w:val="1016"/>
        </w:trPr>
        <w:tc>
          <w:tcPr>
            <w:tcW w:w="0" w:type="auto"/>
            <w:vMerge/>
          </w:tcPr>
          <w:p w14:paraId="5B08B5D1" w14:textId="77777777" w:rsidR="0057557E" w:rsidRPr="0025169C" w:rsidRDefault="0057557E" w:rsidP="00D15D8B">
            <w:pPr>
              <w:pStyle w:val="MHHSTableTextLarge"/>
            </w:pPr>
          </w:p>
        </w:tc>
        <w:tc>
          <w:tcPr>
            <w:tcW w:w="2693" w:type="dxa"/>
          </w:tcPr>
          <w:p w14:paraId="4E5B4C9C" w14:textId="77777777" w:rsidR="0057557E" w:rsidRPr="0025169C" w:rsidRDefault="00625734" w:rsidP="00D15D8B">
            <w:pPr>
              <w:pStyle w:val="MHHSTableTextLarge"/>
            </w:pPr>
            <w:r w:rsidRPr="0025169C">
              <w:t xml:space="preserve">Confidential </w:t>
            </w:r>
          </w:p>
        </w:tc>
        <w:tc>
          <w:tcPr>
            <w:tcW w:w="5523" w:type="dxa"/>
          </w:tcPr>
          <w:p w14:paraId="55AA27DE" w14:textId="77777777" w:rsidR="0057557E" w:rsidRPr="0025169C" w:rsidRDefault="00625734" w:rsidP="00D15D8B">
            <w:pPr>
              <w:pStyle w:val="MHHSTableTextLarge"/>
            </w:pPr>
            <w:r w:rsidRPr="0025169C">
              <w:t xml:space="preserve">For information not Restricted but which should not be shared outside of a named process or organisation unit. </w:t>
            </w:r>
          </w:p>
          <w:p w14:paraId="100C5B58" w14:textId="77777777" w:rsidR="0057557E" w:rsidRPr="0025169C" w:rsidRDefault="00625734" w:rsidP="00D15D8B">
            <w:pPr>
              <w:pStyle w:val="MHHSTableTextLarge"/>
            </w:pPr>
            <w:r w:rsidRPr="0025169C">
              <w:t xml:space="preserve"> </w:t>
            </w:r>
          </w:p>
        </w:tc>
      </w:tr>
      <w:tr w:rsidR="004C65CA" w14:paraId="748D180F" w14:textId="77777777" w:rsidTr="006D04D7">
        <w:trPr>
          <w:trHeight w:val="756"/>
        </w:trPr>
        <w:tc>
          <w:tcPr>
            <w:tcW w:w="0" w:type="auto"/>
            <w:vMerge/>
          </w:tcPr>
          <w:p w14:paraId="16DEB4AB" w14:textId="77777777" w:rsidR="0057557E" w:rsidRPr="0025169C" w:rsidRDefault="0057557E" w:rsidP="00D15D8B">
            <w:pPr>
              <w:pStyle w:val="MHHSTableTextLarge"/>
            </w:pPr>
          </w:p>
        </w:tc>
        <w:tc>
          <w:tcPr>
            <w:tcW w:w="2693" w:type="dxa"/>
          </w:tcPr>
          <w:p w14:paraId="769027F1" w14:textId="77777777" w:rsidR="0057557E" w:rsidRPr="0025169C" w:rsidRDefault="00625734" w:rsidP="00D15D8B">
            <w:pPr>
              <w:pStyle w:val="MHHSTableTextLarge"/>
            </w:pPr>
            <w:r w:rsidRPr="0025169C">
              <w:t xml:space="preserve">Commercial in Confidence </w:t>
            </w:r>
          </w:p>
        </w:tc>
        <w:tc>
          <w:tcPr>
            <w:tcW w:w="5523" w:type="dxa"/>
          </w:tcPr>
          <w:p w14:paraId="524D50C3" w14:textId="77777777" w:rsidR="0057557E" w:rsidRPr="0025169C" w:rsidRDefault="00625734" w:rsidP="00D15D8B">
            <w:pPr>
              <w:pStyle w:val="MHHSTableTextLarge"/>
            </w:pPr>
            <w:r w:rsidRPr="0025169C">
              <w:t xml:space="preserve">For information that may be shared with commercial partners. </w:t>
            </w:r>
          </w:p>
          <w:p w14:paraId="12F40E89" w14:textId="77777777" w:rsidR="0057557E" w:rsidRPr="0025169C" w:rsidRDefault="00625734" w:rsidP="00D15D8B">
            <w:pPr>
              <w:pStyle w:val="MHHSTableTextLarge"/>
            </w:pPr>
            <w:r w:rsidRPr="0025169C">
              <w:t xml:space="preserve"> </w:t>
            </w:r>
          </w:p>
        </w:tc>
      </w:tr>
      <w:tr w:rsidR="004C65CA" w14:paraId="54FDF740" w14:textId="77777777" w:rsidTr="006D04D7">
        <w:trPr>
          <w:trHeight w:val="756"/>
        </w:trPr>
        <w:tc>
          <w:tcPr>
            <w:tcW w:w="0" w:type="auto"/>
            <w:vMerge/>
          </w:tcPr>
          <w:p w14:paraId="0AD9C6F4" w14:textId="77777777" w:rsidR="0057557E" w:rsidRPr="0025169C" w:rsidRDefault="0057557E" w:rsidP="00D15D8B">
            <w:pPr>
              <w:pStyle w:val="MHHSTableTextLarge"/>
            </w:pPr>
          </w:p>
        </w:tc>
        <w:tc>
          <w:tcPr>
            <w:tcW w:w="2693" w:type="dxa"/>
          </w:tcPr>
          <w:p w14:paraId="11861166" w14:textId="77777777" w:rsidR="0057557E" w:rsidRPr="0025169C" w:rsidRDefault="00625734" w:rsidP="00D15D8B">
            <w:pPr>
              <w:pStyle w:val="MHHSTableTextLarge"/>
            </w:pPr>
            <w:r w:rsidRPr="0025169C">
              <w:t xml:space="preserve">Public </w:t>
            </w:r>
          </w:p>
        </w:tc>
        <w:tc>
          <w:tcPr>
            <w:tcW w:w="5523" w:type="dxa"/>
          </w:tcPr>
          <w:p w14:paraId="63C9CC79" w14:textId="77777777" w:rsidR="0057557E" w:rsidRPr="0025169C" w:rsidRDefault="00625734" w:rsidP="00D15D8B">
            <w:pPr>
              <w:pStyle w:val="MHHSTableTextLarge"/>
            </w:pPr>
            <w:r w:rsidRPr="0025169C">
              <w:t xml:space="preserve">For all other information. </w:t>
            </w:r>
          </w:p>
          <w:p w14:paraId="608DEACE" w14:textId="77777777" w:rsidR="0057557E" w:rsidRPr="0025169C" w:rsidRDefault="00625734" w:rsidP="00D15D8B">
            <w:pPr>
              <w:pStyle w:val="MHHSTableTextLarge"/>
            </w:pPr>
            <w:r w:rsidRPr="0025169C">
              <w:t xml:space="preserve"> </w:t>
            </w:r>
          </w:p>
        </w:tc>
      </w:tr>
      <w:tr w:rsidR="004C65CA" w14:paraId="2A2360F5" w14:textId="77777777" w:rsidTr="006D04D7">
        <w:trPr>
          <w:trHeight w:val="2849"/>
        </w:trPr>
        <w:tc>
          <w:tcPr>
            <w:tcW w:w="1697" w:type="dxa"/>
          </w:tcPr>
          <w:p w14:paraId="460A8624" w14:textId="77777777" w:rsidR="0057557E" w:rsidRPr="0025169C" w:rsidRDefault="00625734" w:rsidP="00D15D8B">
            <w:pPr>
              <w:pStyle w:val="MHHSTableTextLarge"/>
            </w:pPr>
            <w:r w:rsidRPr="0025169C">
              <w:t xml:space="preserve">GDPR </w:t>
            </w:r>
          </w:p>
        </w:tc>
        <w:tc>
          <w:tcPr>
            <w:tcW w:w="2693" w:type="dxa"/>
          </w:tcPr>
          <w:p w14:paraId="041F36D9" w14:textId="77777777" w:rsidR="0057557E" w:rsidRPr="0025169C" w:rsidRDefault="00625734" w:rsidP="00D15D8B">
            <w:pPr>
              <w:pStyle w:val="MHHSTableTextLarge"/>
            </w:pPr>
            <w:r w:rsidRPr="0025169C">
              <w:t xml:space="preserve">PII  </w:t>
            </w:r>
          </w:p>
          <w:p w14:paraId="0ACFB57C" w14:textId="77777777" w:rsidR="0057557E" w:rsidRPr="0025169C" w:rsidRDefault="00625734" w:rsidP="00D15D8B">
            <w:pPr>
              <w:pStyle w:val="MHHSTableTextLarge"/>
            </w:pPr>
            <w:r w:rsidRPr="0025169C">
              <w:t xml:space="preserve">(personally identifying information) </w:t>
            </w:r>
          </w:p>
        </w:tc>
        <w:tc>
          <w:tcPr>
            <w:tcW w:w="5523" w:type="dxa"/>
          </w:tcPr>
          <w:p w14:paraId="6AE3A0E3" w14:textId="77777777" w:rsidR="0057557E" w:rsidRPr="0025169C" w:rsidRDefault="00625734" w:rsidP="00D15D8B">
            <w:pPr>
              <w:pStyle w:val="MHHSTableTextLarge"/>
            </w:pPr>
            <w:r w:rsidRPr="0025169C">
              <w:t xml:space="preserve">As defined by the UK DPA 2018 and GDPR, all PII data items shall be classified as: </w:t>
            </w:r>
          </w:p>
          <w:p w14:paraId="21AD2ADE" w14:textId="77777777" w:rsidR="0057557E" w:rsidRPr="0025169C" w:rsidRDefault="00625734" w:rsidP="00D15D8B">
            <w:pPr>
              <w:pStyle w:val="MHHSTableTextLarge"/>
            </w:pPr>
            <w:r w:rsidRPr="0025169C">
              <w:t xml:space="preserve">Restricted </w:t>
            </w:r>
          </w:p>
          <w:p w14:paraId="20A1E1B9" w14:textId="77777777" w:rsidR="0057557E" w:rsidRPr="0025169C" w:rsidRDefault="00625734" w:rsidP="00D15D8B">
            <w:pPr>
              <w:pStyle w:val="MHHSTableTextLarge"/>
            </w:pPr>
            <w:r w:rsidRPr="0025169C">
              <w:t xml:space="preserve">Confidential </w:t>
            </w:r>
          </w:p>
          <w:p w14:paraId="45F946F5" w14:textId="77777777" w:rsidR="0057557E" w:rsidRPr="0025169C" w:rsidRDefault="00625734" w:rsidP="00D15D8B">
            <w:pPr>
              <w:pStyle w:val="MHHSTableTextLarge"/>
            </w:pPr>
            <w:r w:rsidRPr="0025169C">
              <w:t xml:space="preserve">Commercial in Confidence </w:t>
            </w:r>
          </w:p>
          <w:p w14:paraId="2BAC6FC9" w14:textId="77777777" w:rsidR="0057557E" w:rsidRPr="0025169C" w:rsidRDefault="00625734" w:rsidP="00D15D8B">
            <w:pPr>
              <w:pStyle w:val="MHHSTableTextLarge"/>
            </w:pPr>
            <w:r w:rsidRPr="0025169C">
              <w:t xml:space="preserve"> </w:t>
            </w:r>
          </w:p>
          <w:p w14:paraId="64093AD6" w14:textId="77777777" w:rsidR="0057557E" w:rsidRPr="0025169C" w:rsidRDefault="00625734" w:rsidP="00D15D8B">
            <w:pPr>
              <w:pStyle w:val="MHHSTableTextLarge"/>
            </w:pPr>
            <w:r w:rsidRPr="0025169C">
              <w:t xml:space="preserve">Each data item must be identified and/or tagged (i.e. within a catalogue) to indicate it falls within the definition of PII. </w:t>
            </w:r>
          </w:p>
          <w:p w14:paraId="156A6281" w14:textId="77777777" w:rsidR="0057557E" w:rsidRPr="0025169C" w:rsidRDefault="00625734" w:rsidP="00D15D8B">
            <w:pPr>
              <w:pStyle w:val="MHHSTableTextLarge"/>
            </w:pPr>
            <w:r w:rsidRPr="0025169C">
              <w:t xml:space="preserve"> </w:t>
            </w:r>
          </w:p>
        </w:tc>
      </w:tr>
    </w:tbl>
    <w:p w14:paraId="4B1F511A" w14:textId="77777777" w:rsidR="0057557E" w:rsidRDefault="0057557E" w:rsidP="0057557E">
      <w:pPr>
        <w:rPr>
          <w:lang w:eastAsia="en-GB"/>
        </w:rPr>
      </w:pPr>
    </w:p>
    <w:p w14:paraId="28E0089B" w14:textId="4B0D0F13" w:rsidR="00E96BD0" w:rsidRDefault="00625734" w:rsidP="00E96BD0">
      <w:pPr>
        <w:pStyle w:val="Caption"/>
      </w:pPr>
      <w:r>
        <w:t xml:space="preserve">Table </w:t>
      </w:r>
      <w:r w:rsidR="009419FE">
        <w:t>4</w:t>
      </w:r>
      <w:r>
        <w:t xml:space="preserve"> – Privacy </w:t>
      </w:r>
      <w:r w:rsidR="00DD0EB4">
        <w:t>Classifications</w:t>
      </w:r>
    </w:p>
    <w:p w14:paraId="65F9C3DC" w14:textId="77777777" w:rsidR="00E96BD0" w:rsidRPr="0087140E" w:rsidRDefault="00E96BD0" w:rsidP="0057557E">
      <w:pPr>
        <w:rPr>
          <w:lang w:eastAsia="en-GB"/>
        </w:rPr>
      </w:pPr>
    </w:p>
    <w:p w14:paraId="505EE831" w14:textId="77777777" w:rsidR="0057557E" w:rsidRDefault="00625734" w:rsidP="00AE40A9">
      <w:pPr>
        <w:pStyle w:val="MHHSBody"/>
      </w:pPr>
      <w:r>
        <w:t xml:space="preserve">Note: Please refer to the Information Commissioners Office for the definition of PII classification. </w:t>
      </w:r>
    </w:p>
    <w:p w14:paraId="4C83EFC9" w14:textId="77777777" w:rsidR="0057557E" w:rsidRDefault="00597595" w:rsidP="00AE40A9">
      <w:pPr>
        <w:pStyle w:val="MHHSBody"/>
      </w:pPr>
      <w:hyperlink r:id="rId22" w:history="1">
        <w:r w:rsidR="00625734">
          <w:rPr>
            <w:color w:val="0000FF"/>
            <w:u w:val="single" w:color="0000FF"/>
          </w:rPr>
          <w:t>https://ico.org.uk/for</w:t>
        </w:r>
      </w:hyperlink>
      <w:hyperlink r:id="rId23" w:history="1">
        <w:r w:rsidR="00625734">
          <w:rPr>
            <w:color w:val="0000FF"/>
            <w:u w:val="single" w:color="0000FF"/>
          </w:rPr>
          <w:t>-</w:t>
        </w:r>
      </w:hyperlink>
      <w:hyperlink r:id="rId24" w:history="1">
        <w:r w:rsidR="00625734">
          <w:rPr>
            <w:color w:val="0000FF"/>
            <w:u w:val="single" w:color="0000FF"/>
          </w:rPr>
          <w:t>organisations/guide</w:t>
        </w:r>
      </w:hyperlink>
      <w:hyperlink r:id="rId25" w:history="1">
        <w:r w:rsidR="00625734">
          <w:rPr>
            <w:color w:val="0000FF"/>
            <w:u w:val="single" w:color="0000FF"/>
          </w:rPr>
          <w:t>-</w:t>
        </w:r>
      </w:hyperlink>
      <w:hyperlink r:id="rId26" w:history="1">
        <w:r w:rsidR="00625734">
          <w:rPr>
            <w:color w:val="0000FF"/>
            <w:u w:val="single" w:color="0000FF"/>
          </w:rPr>
          <w:t>to</w:t>
        </w:r>
      </w:hyperlink>
      <w:hyperlink r:id="rId27" w:history="1">
        <w:r w:rsidR="00625734">
          <w:rPr>
            <w:color w:val="0000FF"/>
            <w:u w:val="single" w:color="0000FF"/>
          </w:rPr>
          <w:t>-</w:t>
        </w:r>
      </w:hyperlink>
      <w:hyperlink r:id="rId28" w:history="1">
        <w:r w:rsidR="00625734">
          <w:rPr>
            <w:color w:val="0000FF"/>
            <w:u w:val="single" w:color="0000FF"/>
          </w:rPr>
          <w:t>data</w:t>
        </w:r>
      </w:hyperlink>
      <w:hyperlink r:id="rId29" w:history="1">
        <w:r w:rsidR="00625734">
          <w:rPr>
            <w:color w:val="0000FF"/>
            <w:u w:val="single" w:color="0000FF"/>
          </w:rPr>
          <w:t>-</w:t>
        </w:r>
      </w:hyperlink>
      <w:hyperlink r:id="rId30" w:history="1">
        <w:r w:rsidR="00625734">
          <w:rPr>
            <w:color w:val="0000FF"/>
            <w:u w:val="single" w:color="0000FF"/>
          </w:rPr>
          <w:t>protection/guide</w:t>
        </w:r>
      </w:hyperlink>
      <w:hyperlink r:id="rId31" w:history="1">
        <w:r w:rsidR="00625734">
          <w:rPr>
            <w:color w:val="0000FF"/>
            <w:u w:val="single" w:color="0000FF"/>
          </w:rPr>
          <w:t>-</w:t>
        </w:r>
      </w:hyperlink>
      <w:hyperlink r:id="rId32" w:history="1">
        <w:r w:rsidR="00625734">
          <w:rPr>
            <w:color w:val="0000FF"/>
            <w:u w:val="single" w:color="0000FF"/>
          </w:rPr>
          <w:t>to</w:t>
        </w:r>
      </w:hyperlink>
      <w:hyperlink r:id="rId33" w:history="1">
        <w:r w:rsidR="00625734">
          <w:rPr>
            <w:color w:val="0000FF"/>
            <w:u w:val="single" w:color="0000FF"/>
          </w:rPr>
          <w:t>-</w:t>
        </w:r>
      </w:hyperlink>
      <w:hyperlink r:id="rId34" w:history="1">
        <w:r w:rsidR="00625734">
          <w:rPr>
            <w:color w:val="0000FF"/>
            <w:u w:val="single" w:color="0000FF"/>
          </w:rPr>
          <w:t>the</w:t>
        </w:r>
      </w:hyperlink>
      <w:hyperlink r:id="rId35" w:history="1">
        <w:r w:rsidR="00625734">
          <w:rPr>
            <w:color w:val="0000FF"/>
            <w:u w:val="single" w:color="0000FF"/>
          </w:rPr>
          <w:t>-</w:t>
        </w:r>
      </w:hyperlink>
      <w:hyperlink r:id="rId36" w:history="1">
        <w:r w:rsidR="00625734">
          <w:rPr>
            <w:color w:val="0000FF"/>
            <w:u w:val="single" w:color="0000FF"/>
          </w:rPr>
          <w:t>general</w:t>
        </w:r>
      </w:hyperlink>
      <w:hyperlink r:id="rId37" w:history="1">
        <w:r w:rsidR="00625734">
          <w:rPr>
            <w:color w:val="0000FF"/>
            <w:u w:val="single" w:color="0000FF"/>
          </w:rPr>
          <w:t>-</w:t>
        </w:r>
      </w:hyperlink>
      <w:hyperlink r:id="rId38" w:history="1">
        <w:r w:rsidR="00625734">
          <w:rPr>
            <w:color w:val="0000FF"/>
            <w:u w:val="single" w:color="0000FF"/>
          </w:rPr>
          <w:t>data</w:t>
        </w:r>
      </w:hyperlink>
      <w:hyperlink r:id="rId39" w:history="1">
        <w:r w:rsidR="00625734">
          <w:rPr>
            <w:color w:val="0000FF"/>
            <w:u w:val="single" w:color="0000FF"/>
          </w:rPr>
          <w:t>-</w:t>
        </w:r>
      </w:hyperlink>
      <w:hyperlink r:id="rId40" w:history="1">
        <w:r w:rsidR="00625734">
          <w:rPr>
            <w:color w:val="0000FF"/>
            <w:u w:val="single" w:color="0000FF"/>
          </w:rPr>
          <w:t>protection</w:t>
        </w:r>
      </w:hyperlink>
      <w:hyperlink r:id="rId41" w:history="1">
        <w:r w:rsidR="00625734">
          <w:rPr>
            <w:color w:val="0000FF"/>
            <w:u w:val="single" w:color="0000FF"/>
          </w:rPr>
          <w:t>-</w:t>
        </w:r>
      </w:hyperlink>
      <w:hyperlink r:id="rId42" w:history="1">
        <w:r w:rsidR="00625734">
          <w:rPr>
            <w:color w:val="0000FF"/>
            <w:u w:val="single" w:color="0000FF"/>
          </w:rPr>
          <w:t>regulation</w:t>
        </w:r>
      </w:hyperlink>
      <w:hyperlink r:id="rId43" w:history="1">
        <w:r w:rsidR="00625734">
          <w:rPr>
            <w:color w:val="0000FF"/>
            <w:u w:val="single" w:color="0000FF"/>
          </w:rPr>
          <w:t>gdpr/key</w:t>
        </w:r>
      </w:hyperlink>
      <w:hyperlink r:id="rId44" w:history="1">
        <w:r w:rsidR="00625734">
          <w:rPr>
            <w:color w:val="0000FF"/>
            <w:u w:val="single" w:color="0000FF"/>
          </w:rPr>
          <w:t>-</w:t>
        </w:r>
      </w:hyperlink>
      <w:hyperlink r:id="rId45" w:history="1">
        <w:r w:rsidR="00625734">
          <w:rPr>
            <w:color w:val="0000FF"/>
            <w:u w:val="single" w:color="0000FF"/>
          </w:rPr>
          <w:t>definitions/what</w:t>
        </w:r>
      </w:hyperlink>
      <w:hyperlink r:id="rId46" w:history="1">
        <w:r w:rsidR="00625734">
          <w:rPr>
            <w:color w:val="0000FF"/>
            <w:u w:val="single" w:color="0000FF"/>
          </w:rPr>
          <w:t>-</w:t>
        </w:r>
      </w:hyperlink>
      <w:hyperlink r:id="rId47" w:history="1">
        <w:r w:rsidR="00625734">
          <w:rPr>
            <w:color w:val="0000FF"/>
            <w:u w:val="single" w:color="0000FF"/>
          </w:rPr>
          <w:t>is</w:t>
        </w:r>
      </w:hyperlink>
      <w:hyperlink r:id="rId48" w:history="1">
        <w:r w:rsidR="00625734">
          <w:rPr>
            <w:color w:val="0000FF"/>
            <w:u w:val="single" w:color="0000FF"/>
          </w:rPr>
          <w:t>-</w:t>
        </w:r>
      </w:hyperlink>
      <w:hyperlink r:id="rId49" w:history="1">
        <w:r w:rsidR="00625734">
          <w:rPr>
            <w:color w:val="0000FF"/>
            <w:u w:val="single" w:color="0000FF"/>
          </w:rPr>
          <w:t>personal</w:t>
        </w:r>
      </w:hyperlink>
      <w:hyperlink r:id="rId50" w:history="1">
        <w:r w:rsidR="00625734">
          <w:rPr>
            <w:color w:val="0000FF"/>
            <w:u w:val="single" w:color="0000FF"/>
          </w:rPr>
          <w:t>-</w:t>
        </w:r>
      </w:hyperlink>
      <w:hyperlink r:id="rId51" w:history="1">
        <w:r w:rsidR="00625734">
          <w:rPr>
            <w:color w:val="0000FF"/>
            <w:u w:val="single" w:color="0000FF"/>
          </w:rPr>
          <w:t>data/</w:t>
        </w:r>
      </w:hyperlink>
      <w:hyperlink r:id="rId52" w:history="1">
        <w:r w:rsidR="00625734">
          <w:t xml:space="preserve"> </w:t>
        </w:r>
      </w:hyperlink>
    </w:p>
    <w:p w14:paraId="20876B09" w14:textId="77777777" w:rsidR="0057557E" w:rsidRDefault="00625734" w:rsidP="00AE40A9">
      <w:pPr>
        <w:pStyle w:val="MHHSBody"/>
      </w:pPr>
      <w:r>
        <w:t xml:space="preserve"> </w:t>
      </w:r>
    </w:p>
    <w:p w14:paraId="0F9A6D13" w14:textId="77777777" w:rsidR="0057557E" w:rsidRDefault="00625734" w:rsidP="00AE40A9">
      <w:pPr>
        <w:pStyle w:val="MHHSBody"/>
      </w:pPr>
      <w:r>
        <w:t xml:space="preserve">Note: Privacy Classification as a security guideline meets the existing NCSC objectives: </w:t>
      </w:r>
    </w:p>
    <w:p w14:paraId="62ACC2FA" w14:textId="77777777" w:rsidR="0057557E" w:rsidRPr="00AE40A9" w:rsidRDefault="00625734" w:rsidP="00AE40A9">
      <w:pPr>
        <w:pStyle w:val="MHHSTableBullet1"/>
      </w:pPr>
      <w:r w:rsidRPr="00AE40A9">
        <w:t xml:space="preserve">CAF B.3a – Data Security </w:t>
      </w:r>
    </w:p>
    <w:p w14:paraId="2F85F255" w14:textId="77777777" w:rsidR="0057557E" w:rsidRPr="00AE40A9" w:rsidRDefault="00625734" w:rsidP="00AE40A9">
      <w:pPr>
        <w:pStyle w:val="MHHSTableBullet1"/>
      </w:pPr>
      <w:r w:rsidRPr="00AE40A9">
        <w:t xml:space="preserve">Cloud Security Principle 2 – Asset Protection and Resilience </w:t>
      </w:r>
    </w:p>
    <w:p w14:paraId="5023141B" w14:textId="77777777" w:rsidR="0057557E" w:rsidRDefault="0057557E" w:rsidP="0057557E">
      <w:pPr>
        <w:rPr>
          <w:lang w:eastAsia="en-GB"/>
        </w:rPr>
      </w:pPr>
    </w:p>
    <w:p w14:paraId="1F3B1409" w14:textId="77777777" w:rsidR="00310E97" w:rsidRDefault="00310E97" w:rsidP="0057557E">
      <w:pPr>
        <w:rPr>
          <w:lang w:eastAsia="en-GB"/>
        </w:rPr>
      </w:pPr>
    </w:p>
    <w:p w14:paraId="48C0579D" w14:textId="77777777" w:rsidR="0057557E" w:rsidRDefault="00625734" w:rsidP="0057557E">
      <w:pPr>
        <w:pStyle w:val="Heading2"/>
        <w:numPr>
          <w:ilvl w:val="1"/>
          <w:numId w:val="10"/>
        </w:numPr>
        <w:pBdr>
          <w:top w:val="single" w:sz="4" w:space="0" w:color="5161FC" w:themeColor="accent1"/>
        </w:pBdr>
        <w:rPr>
          <w:lang w:eastAsia="en-GB"/>
        </w:rPr>
      </w:pPr>
      <w:bookmarkStart w:id="170" w:name="_Toc93309988"/>
      <w:bookmarkStart w:id="171" w:name="_Toc95312034"/>
      <w:bookmarkStart w:id="172" w:name="_Toc99111788"/>
      <w:r>
        <w:rPr>
          <w:lang w:eastAsia="en-GB"/>
        </w:rPr>
        <w:t>GDPR</w:t>
      </w:r>
      <w:bookmarkEnd w:id="170"/>
      <w:bookmarkEnd w:id="171"/>
      <w:bookmarkEnd w:id="172"/>
    </w:p>
    <w:p w14:paraId="2BC3C80F" w14:textId="0BDE7F9F" w:rsidR="001C6A45" w:rsidRDefault="00625734" w:rsidP="00D15D8B">
      <w:pPr>
        <w:pStyle w:val="MHHSBody"/>
      </w:pPr>
      <w:r w:rsidRPr="00FA52CE">
        <w:t xml:space="preserve">The </w:t>
      </w:r>
      <w:r w:rsidR="00640000">
        <w:t xml:space="preserve">DIP </w:t>
      </w:r>
      <w:r w:rsidRPr="00FA52CE">
        <w:t xml:space="preserve">service provider </w:t>
      </w:r>
      <w:r>
        <w:t>shall</w:t>
      </w:r>
      <w:r w:rsidRPr="00FA52CE">
        <w:t xml:space="preserve"> be responsible for the role of Data Protection Office </w:t>
      </w:r>
      <w:r>
        <w:t>for</w:t>
      </w:r>
      <w:r w:rsidRPr="00FA52CE">
        <w:t xml:space="preserve"> the DIP and </w:t>
      </w:r>
      <w:r w:rsidR="00DA6240">
        <w:t xml:space="preserve">shall </w:t>
      </w:r>
      <w:r w:rsidRPr="00FA52CE">
        <w:t xml:space="preserve">undertake </w:t>
      </w:r>
      <w:r>
        <w:t>the required</w:t>
      </w:r>
      <w:r w:rsidRPr="00FA52CE">
        <w:t xml:space="preserve"> Data Protection Impact </w:t>
      </w:r>
      <w:r>
        <w:t>Asse</w:t>
      </w:r>
      <w:r w:rsidRPr="00FA52CE">
        <w:t>ssment (DPIA)</w:t>
      </w:r>
      <w:r>
        <w:t xml:space="preserve"> and Privacy Impact Assessment (PIA).</w:t>
      </w:r>
    </w:p>
    <w:p w14:paraId="562C75D1" w14:textId="77777777" w:rsidR="001C6A45" w:rsidRDefault="001C6A45" w:rsidP="00D15D8B">
      <w:pPr>
        <w:pStyle w:val="MHHSBody"/>
      </w:pPr>
    </w:p>
    <w:p w14:paraId="499C6744" w14:textId="0A4707D4" w:rsidR="00FA52CE" w:rsidRDefault="00625734" w:rsidP="00D15D8B">
      <w:pPr>
        <w:pStyle w:val="MHHSBody"/>
      </w:pPr>
      <w:r>
        <w:t xml:space="preserve">The </w:t>
      </w:r>
      <w:r w:rsidR="00640000">
        <w:t xml:space="preserve">DIP </w:t>
      </w:r>
      <w:r>
        <w:t xml:space="preserve">service provider shall define their role as DPO </w:t>
      </w:r>
      <w:r w:rsidRPr="00052B8A">
        <w:t xml:space="preserve">as either </w:t>
      </w:r>
      <w:r w:rsidRPr="00FC6046">
        <w:t xml:space="preserve">Data Controller/Processor </w:t>
      </w:r>
      <w:r w:rsidRPr="00FA52CE">
        <w:t xml:space="preserve">as identified in the DPIA for all identified PII, MPaN and consumption data for those systems which hold this data. </w:t>
      </w:r>
    </w:p>
    <w:p w14:paraId="664355AD" w14:textId="77777777" w:rsidR="00FA52CE" w:rsidRDefault="00FA52CE" w:rsidP="00D15D8B">
      <w:pPr>
        <w:pStyle w:val="MHHSBody"/>
        <w:rPr>
          <w:color w:val="041425" w:themeColor="text1"/>
        </w:rPr>
      </w:pPr>
    </w:p>
    <w:p w14:paraId="3663376A" w14:textId="77777777" w:rsidR="009D525E" w:rsidRDefault="00625734" w:rsidP="00D15D8B">
      <w:pPr>
        <w:pStyle w:val="MHHSBody"/>
        <w:rPr>
          <w:color w:val="041425" w:themeColor="text1"/>
        </w:rPr>
      </w:pPr>
      <w:r>
        <w:rPr>
          <w:color w:val="041425" w:themeColor="text1"/>
        </w:rPr>
        <w:t>The DIP Service Provider</w:t>
      </w:r>
      <w:r w:rsidR="0057557E" w:rsidRPr="004E5DAB">
        <w:rPr>
          <w:color w:val="041425" w:themeColor="text1"/>
        </w:rPr>
        <w:t xml:space="preserve"> shall ensure compliance with </w:t>
      </w:r>
      <w:r>
        <w:rPr>
          <w:color w:val="041425" w:themeColor="text1"/>
        </w:rPr>
        <w:t>general data protection regulation (</w:t>
      </w:r>
      <w:r w:rsidR="0057557E" w:rsidRPr="004E5DAB">
        <w:rPr>
          <w:color w:val="041425" w:themeColor="text1"/>
        </w:rPr>
        <w:t>GDPR</w:t>
      </w:r>
      <w:r>
        <w:rPr>
          <w:color w:val="041425" w:themeColor="text1"/>
        </w:rPr>
        <w:t>)</w:t>
      </w:r>
      <w:r w:rsidR="0057557E" w:rsidRPr="004E5DAB">
        <w:rPr>
          <w:color w:val="041425" w:themeColor="text1"/>
        </w:rPr>
        <w:t xml:space="preserve"> </w:t>
      </w:r>
    </w:p>
    <w:p w14:paraId="529D3F4B" w14:textId="77777777" w:rsidR="00FA6E2B" w:rsidRDefault="00FA6E2B" w:rsidP="00D15D8B">
      <w:pPr>
        <w:pStyle w:val="MHHSTableBullet1"/>
      </w:pPr>
    </w:p>
    <w:p w14:paraId="31651746" w14:textId="08056917" w:rsidR="0057557E" w:rsidRDefault="00625734" w:rsidP="00D15D8B">
      <w:pPr>
        <w:pStyle w:val="MHHSTableBullet1"/>
      </w:pPr>
      <w:r>
        <w:lastRenderedPageBreak/>
        <w:t>The DIP Service Provider</w:t>
      </w:r>
      <w:r w:rsidRPr="009D525E">
        <w:t xml:space="preserve">(s) contracts will define the GDPR contractual obligations. </w:t>
      </w:r>
    </w:p>
    <w:p w14:paraId="1A965116" w14:textId="5C11ABC2" w:rsidR="00D22D94" w:rsidRDefault="00D22D94" w:rsidP="00D22D94">
      <w:pPr>
        <w:rPr>
          <w:color w:val="041425" w:themeColor="text1"/>
        </w:rPr>
      </w:pPr>
    </w:p>
    <w:p w14:paraId="2CF708C5" w14:textId="7D25BB69" w:rsidR="00FA7CFE" w:rsidRDefault="008C385D" w:rsidP="00D22D94">
      <w:pPr>
        <w:rPr>
          <w:color w:val="041425" w:themeColor="text1"/>
        </w:rPr>
      </w:pPr>
      <w:r>
        <w:rPr>
          <w:color w:val="041425" w:themeColor="text1"/>
        </w:rPr>
        <w:t xml:space="preserve">See </w:t>
      </w:r>
      <w:r w:rsidR="00FA7CFE">
        <w:rPr>
          <w:color w:val="041425" w:themeColor="text1"/>
        </w:rPr>
        <w:t xml:space="preserve">Appendix </w:t>
      </w:r>
      <w:r w:rsidR="00EA0B5C">
        <w:rPr>
          <w:color w:val="041425" w:themeColor="text1"/>
        </w:rPr>
        <w:t>D</w:t>
      </w:r>
      <w:r w:rsidR="00FA7CFE">
        <w:rPr>
          <w:color w:val="041425" w:themeColor="text1"/>
        </w:rPr>
        <w:t xml:space="preserve"> </w:t>
      </w:r>
      <w:r>
        <w:rPr>
          <w:color w:val="041425" w:themeColor="text1"/>
        </w:rPr>
        <w:t>for further detail on the OFGEM D</w:t>
      </w:r>
      <w:r w:rsidR="00FA7CFE">
        <w:rPr>
          <w:color w:val="041425" w:themeColor="text1"/>
        </w:rPr>
        <w:t>P</w:t>
      </w:r>
      <w:r>
        <w:rPr>
          <w:color w:val="041425" w:themeColor="text1"/>
        </w:rPr>
        <w:t>I</w:t>
      </w:r>
      <w:r w:rsidR="00FA7CFE">
        <w:rPr>
          <w:color w:val="041425" w:themeColor="text1"/>
        </w:rPr>
        <w:t>A</w:t>
      </w:r>
      <w:r>
        <w:rPr>
          <w:color w:val="041425" w:themeColor="text1"/>
        </w:rPr>
        <w:t xml:space="preserve"> for MHHS.</w:t>
      </w:r>
    </w:p>
    <w:p w14:paraId="4376C242" w14:textId="77777777" w:rsidR="00D22D94" w:rsidRDefault="00625734" w:rsidP="00D22D94">
      <w:pPr>
        <w:pStyle w:val="Heading3"/>
      </w:pPr>
      <w:bookmarkStart w:id="173" w:name="_Toc99111789"/>
      <w:r>
        <w:t>Privacy Impact Assessment</w:t>
      </w:r>
      <w:bookmarkEnd w:id="173"/>
    </w:p>
    <w:p w14:paraId="1FE949B2" w14:textId="77777777" w:rsidR="00D22D94" w:rsidRPr="00D22D94" w:rsidRDefault="00625734" w:rsidP="00D15D8B">
      <w:pPr>
        <w:pStyle w:val="MHHSBody"/>
      </w:pPr>
      <w:r>
        <w:t>The DIP Service Provider</w:t>
      </w:r>
      <w:r w:rsidRPr="00D22D94">
        <w:t xml:space="preserve"> shall ensure that a Data Protection Privacy Impact Assessment must be carried out in order to assess privacy risks related to Personal Data</w:t>
      </w:r>
    </w:p>
    <w:p w14:paraId="7DF4E37C" w14:textId="77777777" w:rsidR="0057557E" w:rsidRDefault="0057557E" w:rsidP="00D15D8B">
      <w:pPr>
        <w:pStyle w:val="MHHSBody"/>
        <w:rPr>
          <w:color w:val="041425" w:themeColor="text1"/>
        </w:rPr>
      </w:pPr>
    </w:p>
    <w:p w14:paraId="6692F49A" w14:textId="2E6D156A" w:rsidR="0057557E" w:rsidRDefault="00625734" w:rsidP="0057557E">
      <w:pPr>
        <w:pStyle w:val="Heading2"/>
        <w:numPr>
          <w:ilvl w:val="1"/>
          <w:numId w:val="10"/>
        </w:numPr>
        <w:pBdr>
          <w:top w:val="single" w:sz="4" w:space="0" w:color="5161FC" w:themeColor="accent1"/>
        </w:pBdr>
        <w:rPr>
          <w:lang w:eastAsia="en-GB"/>
        </w:rPr>
      </w:pPr>
      <w:bookmarkStart w:id="174" w:name="_Toc98847548"/>
      <w:bookmarkStart w:id="175" w:name="_Toc98847973"/>
      <w:bookmarkStart w:id="176" w:name="_Toc98848398"/>
      <w:bookmarkStart w:id="177" w:name="_Toc98868054"/>
      <w:bookmarkStart w:id="178" w:name="_Toc98868481"/>
      <w:bookmarkStart w:id="179" w:name="_Toc98847549"/>
      <w:bookmarkStart w:id="180" w:name="_Toc98847974"/>
      <w:bookmarkStart w:id="181" w:name="_Toc98848399"/>
      <w:bookmarkStart w:id="182" w:name="_Toc98868055"/>
      <w:bookmarkStart w:id="183" w:name="_Toc98868482"/>
      <w:bookmarkStart w:id="184" w:name="_Toc98847550"/>
      <w:bookmarkStart w:id="185" w:name="_Toc98847975"/>
      <w:bookmarkStart w:id="186" w:name="_Toc98848400"/>
      <w:bookmarkStart w:id="187" w:name="_Toc98868056"/>
      <w:bookmarkStart w:id="188" w:name="_Toc98868483"/>
      <w:bookmarkStart w:id="189" w:name="_Toc98847551"/>
      <w:bookmarkStart w:id="190" w:name="_Toc98847976"/>
      <w:bookmarkStart w:id="191" w:name="_Toc98848401"/>
      <w:bookmarkStart w:id="192" w:name="_Toc98868057"/>
      <w:bookmarkStart w:id="193" w:name="_Toc98868484"/>
      <w:bookmarkStart w:id="194" w:name="_Toc98847552"/>
      <w:bookmarkStart w:id="195" w:name="_Toc98847977"/>
      <w:bookmarkStart w:id="196" w:name="_Toc98848402"/>
      <w:bookmarkStart w:id="197" w:name="_Toc98868058"/>
      <w:bookmarkStart w:id="198" w:name="_Toc98868485"/>
      <w:bookmarkStart w:id="199" w:name="_Toc93309992"/>
      <w:bookmarkStart w:id="200" w:name="_Toc95312038"/>
      <w:bookmarkStart w:id="201" w:name="_Toc99111790"/>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Pr>
          <w:lang w:eastAsia="en-GB"/>
        </w:rPr>
        <w:t>Supply chain</w:t>
      </w:r>
      <w:bookmarkEnd w:id="199"/>
      <w:bookmarkEnd w:id="200"/>
      <w:bookmarkEnd w:id="201"/>
    </w:p>
    <w:p w14:paraId="643E541D" w14:textId="77777777" w:rsidR="0057557E" w:rsidRDefault="00625734" w:rsidP="00D15D8B">
      <w:pPr>
        <w:pStyle w:val="MHHSBody"/>
        <w:rPr>
          <w:lang w:eastAsia="en-GB"/>
        </w:rPr>
      </w:pPr>
      <w:r>
        <w:t>The DIP Service Provider</w:t>
      </w:r>
      <w:r w:rsidRPr="00341F4B">
        <w:t xml:space="preserve"> shall ensure where service providers / 3rd party personnel have access to the DIP and its associated data and systems, there needs to be a high degree of confidence in their trustworthiness. Thorough screening, supported by adequate training, reduces the likelihood of accidental or malicious compromise by service providers / 3rd parties</w:t>
      </w:r>
      <w:r>
        <w:t xml:space="preserve"> and </w:t>
      </w:r>
      <w:r w:rsidR="006D04D7">
        <w:t>must</w:t>
      </w:r>
      <w:r>
        <w:t xml:space="preserve"> meet the requirements set out in the NCSC CAF section A4.a Supply Chain</w:t>
      </w:r>
      <w:r w:rsidR="0020484B">
        <w:t>.</w:t>
      </w:r>
    </w:p>
    <w:p w14:paraId="72693B7E" w14:textId="77777777" w:rsidR="0057557E" w:rsidRDefault="00625734" w:rsidP="0057557E">
      <w:pPr>
        <w:pStyle w:val="Heading2"/>
        <w:numPr>
          <w:ilvl w:val="1"/>
          <w:numId w:val="10"/>
        </w:numPr>
        <w:pBdr>
          <w:top w:val="single" w:sz="4" w:space="0" w:color="5161FC" w:themeColor="accent1"/>
        </w:pBdr>
      </w:pPr>
      <w:bookmarkStart w:id="202" w:name="_Toc98847555"/>
      <w:bookmarkStart w:id="203" w:name="_Toc98847980"/>
      <w:bookmarkStart w:id="204" w:name="_Toc98848405"/>
      <w:bookmarkStart w:id="205" w:name="_Toc98868061"/>
      <w:bookmarkStart w:id="206" w:name="_Toc98868488"/>
      <w:bookmarkStart w:id="207" w:name="_Toc98847556"/>
      <w:bookmarkStart w:id="208" w:name="_Toc98847981"/>
      <w:bookmarkStart w:id="209" w:name="_Toc98848406"/>
      <w:bookmarkStart w:id="210" w:name="_Toc98868062"/>
      <w:bookmarkStart w:id="211" w:name="_Toc98868489"/>
      <w:bookmarkStart w:id="212" w:name="_Toc98847557"/>
      <w:bookmarkStart w:id="213" w:name="_Toc98847982"/>
      <w:bookmarkStart w:id="214" w:name="_Toc98848407"/>
      <w:bookmarkStart w:id="215" w:name="_Toc98868063"/>
      <w:bookmarkStart w:id="216" w:name="_Toc98868490"/>
      <w:bookmarkStart w:id="217" w:name="_Toc98847558"/>
      <w:bookmarkStart w:id="218" w:name="_Toc98847983"/>
      <w:bookmarkStart w:id="219" w:name="_Toc98848408"/>
      <w:bookmarkStart w:id="220" w:name="_Toc98868064"/>
      <w:bookmarkStart w:id="221" w:name="_Toc98868491"/>
      <w:bookmarkStart w:id="222" w:name="_Toc98847559"/>
      <w:bookmarkStart w:id="223" w:name="_Toc98847984"/>
      <w:bookmarkStart w:id="224" w:name="_Toc98848409"/>
      <w:bookmarkStart w:id="225" w:name="_Toc98868065"/>
      <w:bookmarkStart w:id="226" w:name="_Toc98868492"/>
      <w:bookmarkStart w:id="227" w:name="_Toc98847560"/>
      <w:bookmarkStart w:id="228" w:name="_Toc98847985"/>
      <w:bookmarkStart w:id="229" w:name="_Toc98848410"/>
      <w:bookmarkStart w:id="230" w:name="_Toc98868066"/>
      <w:bookmarkStart w:id="231" w:name="_Toc98868493"/>
      <w:bookmarkStart w:id="232" w:name="_Toc98847561"/>
      <w:bookmarkStart w:id="233" w:name="_Toc98847986"/>
      <w:bookmarkStart w:id="234" w:name="_Toc98848411"/>
      <w:bookmarkStart w:id="235" w:name="_Toc98868067"/>
      <w:bookmarkStart w:id="236" w:name="_Toc98868494"/>
      <w:bookmarkStart w:id="237" w:name="_Toc98847562"/>
      <w:bookmarkStart w:id="238" w:name="_Toc98847987"/>
      <w:bookmarkStart w:id="239" w:name="_Toc98848412"/>
      <w:bookmarkStart w:id="240" w:name="_Toc98868068"/>
      <w:bookmarkStart w:id="241" w:name="_Toc98868495"/>
      <w:bookmarkStart w:id="242" w:name="_Toc98847563"/>
      <w:bookmarkStart w:id="243" w:name="_Toc98847988"/>
      <w:bookmarkStart w:id="244" w:name="_Toc98848413"/>
      <w:bookmarkStart w:id="245" w:name="_Toc98868069"/>
      <w:bookmarkStart w:id="246" w:name="_Toc98868496"/>
      <w:bookmarkStart w:id="247" w:name="_Toc98847565"/>
      <w:bookmarkStart w:id="248" w:name="_Toc98847990"/>
      <w:bookmarkStart w:id="249" w:name="_Toc98848415"/>
      <w:bookmarkStart w:id="250" w:name="_Toc98868071"/>
      <w:bookmarkStart w:id="251" w:name="_Toc98868498"/>
      <w:bookmarkStart w:id="252" w:name="_Toc98847566"/>
      <w:bookmarkStart w:id="253" w:name="_Toc98847991"/>
      <w:bookmarkStart w:id="254" w:name="_Toc98848416"/>
      <w:bookmarkStart w:id="255" w:name="_Toc98868072"/>
      <w:bookmarkStart w:id="256" w:name="_Toc98868499"/>
      <w:bookmarkStart w:id="257" w:name="_Toc98847567"/>
      <w:bookmarkStart w:id="258" w:name="_Toc98847992"/>
      <w:bookmarkStart w:id="259" w:name="_Toc98848417"/>
      <w:bookmarkStart w:id="260" w:name="_Toc98868073"/>
      <w:bookmarkStart w:id="261" w:name="_Toc98868500"/>
      <w:bookmarkStart w:id="262" w:name="_Toc98847568"/>
      <w:bookmarkStart w:id="263" w:name="_Toc98847993"/>
      <w:bookmarkStart w:id="264" w:name="_Toc98848418"/>
      <w:bookmarkStart w:id="265" w:name="_Toc98868074"/>
      <w:bookmarkStart w:id="266" w:name="_Toc98868501"/>
      <w:bookmarkStart w:id="267" w:name="_Toc98847569"/>
      <w:bookmarkStart w:id="268" w:name="_Toc98847994"/>
      <w:bookmarkStart w:id="269" w:name="_Toc98848419"/>
      <w:bookmarkStart w:id="270" w:name="_Toc98868075"/>
      <w:bookmarkStart w:id="271" w:name="_Toc98868502"/>
      <w:bookmarkStart w:id="272" w:name="_Toc98847570"/>
      <w:bookmarkStart w:id="273" w:name="_Toc98847995"/>
      <w:bookmarkStart w:id="274" w:name="_Toc98848420"/>
      <w:bookmarkStart w:id="275" w:name="_Toc98868076"/>
      <w:bookmarkStart w:id="276" w:name="_Toc98868503"/>
      <w:bookmarkStart w:id="277" w:name="_Toc98847571"/>
      <w:bookmarkStart w:id="278" w:name="_Toc98847996"/>
      <w:bookmarkStart w:id="279" w:name="_Toc98848421"/>
      <w:bookmarkStart w:id="280" w:name="_Toc98868077"/>
      <w:bookmarkStart w:id="281" w:name="_Toc98868504"/>
      <w:bookmarkStart w:id="282" w:name="_Toc98847572"/>
      <w:bookmarkStart w:id="283" w:name="_Toc98847997"/>
      <w:bookmarkStart w:id="284" w:name="_Toc98848422"/>
      <w:bookmarkStart w:id="285" w:name="_Toc98868078"/>
      <w:bookmarkStart w:id="286" w:name="_Toc98868505"/>
      <w:bookmarkStart w:id="287" w:name="_Toc98847573"/>
      <w:bookmarkStart w:id="288" w:name="_Toc98847998"/>
      <w:bookmarkStart w:id="289" w:name="_Toc98848423"/>
      <w:bookmarkStart w:id="290" w:name="_Toc98868079"/>
      <w:bookmarkStart w:id="291" w:name="_Toc98868506"/>
      <w:bookmarkStart w:id="292" w:name="_Toc98847574"/>
      <w:bookmarkStart w:id="293" w:name="_Toc98847999"/>
      <w:bookmarkStart w:id="294" w:name="_Toc98848424"/>
      <w:bookmarkStart w:id="295" w:name="_Toc98868080"/>
      <w:bookmarkStart w:id="296" w:name="_Toc98868507"/>
      <w:bookmarkStart w:id="297" w:name="_Toc98847575"/>
      <w:bookmarkStart w:id="298" w:name="_Toc98848000"/>
      <w:bookmarkStart w:id="299" w:name="_Toc98848425"/>
      <w:bookmarkStart w:id="300" w:name="_Toc98868081"/>
      <w:bookmarkStart w:id="301" w:name="_Toc98868508"/>
      <w:bookmarkStart w:id="302" w:name="_Toc98847576"/>
      <w:bookmarkStart w:id="303" w:name="_Toc98848001"/>
      <w:bookmarkStart w:id="304" w:name="_Toc98848426"/>
      <w:bookmarkStart w:id="305" w:name="_Toc98868082"/>
      <w:bookmarkStart w:id="306" w:name="_Toc98868509"/>
      <w:bookmarkStart w:id="307" w:name="_Toc93309996"/>
      <w:bookmarkStart w:id="308" w:name="_Toc95312042"/>
      <w:bookmarkStart w:id="309" w:name="_Toc9911179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t>Rules of Behaviour</w:t>
      </w:r>
      <w:bookmarkEnd w:id="307"/>
      <w:bookmarkEnd w:id="308"/>
      <w:bookmarkEnd w:id="309"/>
      <w:r>
        <w:t xml:space="preserve"> </w:t>
      </w:r>
    </w:p>
    <w:p w14:paraId="5A72DE9B" w14:textId="77777777" w:rsidR="0057557E" w:rsidRPr="009C5F9F" w:rsidRDefault="00625734" w:rsidP="0057557E">
      <w:pPr>
        <w:pStyle w:val="MHHSBody"/>
        <w:rPr>
          <w:color w:val="041425" w:themeColor="text1"/>
        </w:rPr>
      </w:pPr>
      <w:r>
        <w:rPr>
          <w:color w:val="041425" w:themeColor="text1"/>
        </w:rPr>
        <w:t>The DIP Service Provider</w:t>
      </w:r>
      <w:r w:rsidRPr="009C5F9F">
        <w:rPr>
          <w:color w:val="041425" w:themeColor="text1"/>
        </w:rPr>
        <w:t xml:space="preserve"> will make readily available to all Market Participants a set of rules that describes: </w:t>
      </w:r>
    </w:p>
    <w:p w14:paraId="1C9D36DB" w14:textId="77777777" w:rsidR="0057557E" w:rsidRPr="009C5F9F" w:rsidRDefault="00625734" w:rsidP="007A4F29">
      <w:pPr>
        <w:pStyle w:val="MHHSBody"/>
        <w:numPr>
          <w:ilvl w:val="0"/>
          <w:numId w:val="102"/>
        </w:numPr>
        <w:rPr>
          <w:color w:val="041425" w:themeColor="text1"/>
        </w:rPr>
      </w:pPr>
      <w:r w:rsidRPr="009C5F9F">
        <w:rPr>
          <w:color w:val="041425" w:themeColor="text1"/>
        </w:rPr>
        <w:t xml:space="preserve">Responsibilities and expected behaviour with regard to DIP system usage </w:t>
      </w:r>
    </w:p>
    <w:p w14:paraId="3041E394" w14:textId="77777777" w:rsidR="0057557E" w:rsidRPr="009C5F9F" w:rsidRDefault="0057557E" w:rsidP="0057557E">
      <w:pPr>
        <w:pStyle w:val="MHHSBody"/>
        <w:ind w:left="720"/>
        <w:rPr>
          <w:color w:val="041425" w:themeColor="text1"/>
        </w:rPr>
      </w:pPr>
    </w:p>
    <w:p w14:paraId="5BFD882C" w14:textId="77777777" w:rsidR="0057557E" w:rsidRPr="009C5F9F" w:rsidRDefault="00625734" w:rsidP="0057557E">
      <w:pPr>
        <w:pStyle w:val="MHHSBody"/>
        <w:rPr>
          <w:color w:val="041425" w:themeColor="text1"/>
        </w:rPr>
      </w:pPr>
      <w:r>
        <w:rPr>
          <w:color w:val="041425" w:themeColor="text1"/>
        </w:rPr>
        <w:t>The DIP Service Provider</w:t>
      </w:r>
      <w:r w:rsidRPr="009C5F9F">
        <w:rPr>
          <w:color w:val="041425" w:themeColor="text1"/>
        </w:rPr>
        <w:t xml:space="preserve"> receives signed acknowledgement from Market participants indicating they have: </w:t>
      </w:r>
    </w:p>
    <w:p w14:paraId="5A230F1A" w14:textId="77777777" w:rsidR="0057557E" w:rsidRPr="009C5F9F" w:rsidRDefault="00625734" w:rsidP="004628D2">
      <w:pPr>
        <w:pStyle w:val="MHHSTableBullet1"/>
      </w:pPr>
      <w:r w:rsidRPr="009C5F9F">
        <w:t xml:space="preserve">Read </w:t>
      </w:r>
    </w:p>
    <w:p w14:paraId="75EE9F94" w14:textId="77777777" w:rsidR="0057557E" w:rsidRDefault="00625734" w:rsidP="004628D2">
      <w:pPr>
        <w:pStyle w:val="MHHSTableBullet1"/>
      </w:pPr>
      <w:r>
        <w:t>Understand, and;</w:t>
      </w:r>
    </w:p>
    <w:p w14:paraId="767250D4" w14:textId="5003257D" w:rsidR="0057557E" w:rsidRDefault="00625734" w:rsidP="004628D2">
      <w:pPr>
        <w:pStyle w:val="MHHSTableBullet1"/>
      </w:pPr>
      <w:r>
        <w:t>Agree to abide by the rules of behaviour, including consent to monitoring, before authorising access to the DIP.</w:t>
      </w:r>
    </w:p>
    <w:p w14:paraId="11CE09E7" w14:textId="77777777" w:rsidR="00F42AF9" w:rsidRDefault="00F42AF9" w:rsidP="00F42AF9"/>
    <w:p w14:paraId="285E9067" w14:textId="77777777" w:rsidR="00F42AF9" w:rsidRPr="00E96BD0" w:rsidRDefault="00F42AF9" w:rsidP="00F42AF9">
      <w:pPr>
        <w:pStyle w:val="MHHSBody"/>
      </w:pPr>
      <w:r w:rsidRPr="00E96BD0">
        <w:t xml:space="preserve">Link to descriptions: </w:t>
      </w:r>
    </w:p>
    <w:p w14:paraId="4ED693B6" w14:textId="77777777" w:rsidR="00F42AF9" w:rsidRDefault="00597595" w:rsidP="00F42AF9">
      <w:pPr>
        <w:pStyle w:val="MHHSBody"/>
      </w:pPr>
      <w:hyperlink r:id="rId53" w:history="1">
        <w:r w:rsidR="00F42AF9">
          <w:rPr>
            <w:color w:val="0000FF"/>
            <w:u w:val="single" w:color="0000FF"/>
          </w:rPr>
          <w:t>https://www.ncsc.gov.uk/collection/cloud</w:t>
        </w:r>
      </w:hyperlink>
      <w:hyperlink r:id="rId54" w:history="1">
        <w:r w:rsidR="00F42AF9">
          <w:rPr>
            <w:color w:val="0000FF"/>
            <w:u w:val="single" w:color="0000FF"/>
          </w:rPr>
          <w:t>-</w:t>
        </w:r>
      </w:hyperlink>
      <w:hyperlink r:id="rId55" w:history="1">
        <w:r w:rsidR="00F42AF9">
          <w:rPr>
            <w:color w:val="0000FF"/>
            <w:u w:val="single" w:color="0000FF"/>
          </w:rPr>
          <w:t>security?curPage=/collection/cloud</w:t>
        </w:r>
      </w:hyperlink>
      <w:hyperlink r:id="rId56" w:history="1">
        <w:r w:rsidR="00F42AF9">
          <w:rPr>
            <w:color w:val="0000FF"/>
            <w:u w:val="single" w:color="0000FF"/>
          </w:rPr>
          <w:t>-</w:t>
        </w:r>
      </w:hyperlink>
      <w:hyperlink r:id="rId57" w:history="1">
        <w:r w:rsidR="00F42AF9">
          <w:rPr>
            <w:color w:val="0000FF"/>
            <w:u w:val="single" w:color="0000FF"/>
          </w:rPr>
          <w:t>security/implementing</w:t>
        </w:r>
      </w:hyperlink>
      <w:hyperlink r:id="rId58" w:history="1">
        <w:r w:rsidR="00F42AF9">
          <w:rPr>
            <w:color w:val="0000FF"/>
            <w:u w:val="single" w:color="0000FF"/>
          </w:rPr>
          <w:t>-</w:t>
        </w:r>
      </w:hyperlink>
      <w:hyperlink r:id="rId59" w:history="1">
        <w:r w:rsidR="00F42AF9">
          <w:rPr>
            <w:color w:val="0000FF"/>
            <w:u w:val="single" w:color="0000FF"/>
          </w:rPr>
          <w:t>the</w:t>
        </w:r>
      </w:hyperlink>
      <w:hyperlink r:id="rId60" w:history="1">
        <w:r w:rsidR="00F42AF9">
          <w:rPr>
            <w:color w:val="0000FF"/>
            <w:u w:val="single" w:color="0000FF"/>
          </w:rPr>
          <w:t>-</w:t>
        </w:r>
      </w:hyperlink>
      <w:hyperlink r:id="rId61" w:history="1">
        <w:r w:rsidR="00F42AF9">
          <w:rPr>
            <w:color w:val="0000FF"/>
            <w:u w:val="single" w:color="0000FF"/>
          </w:rPr>
          <w:t>cloud</w:t>
        </w:r>
      </w:hyperlink>
      <w:hyperlink r:id="rId62" w:history="1">
        <w:r w:rsidR="00F42AF9">
          <w:rPr>
            <w:color w:val="0000FF"/>
            <w:u w:val="single" w:color="0000FF"/>
          </w:rPr>
          <w:t>security</w:t>
        </w:r>
      </w:hyperlink>
      <w:hyperlink r:id="rId63" w:history="1">
        <w:r w:rsidR="00F42AF9">
          <w:rPr>
            <w:color w:val="0000FF"/>
            <w:u w:val="single" w:color="0000FF"/>
          </w:rPr>
          <w:t>-</w:t>
        </w:r>
      </w:hyperlink>
      <w:hyperlink r:id="rId64" w:history="1">
        <w:r w:rsidR="00F42AF9">
          <w:rPr>
            <w:color w:val="0000FF"/>
            <w:u w:val="single" w:color="0000FF"/>
          </w:rPr>
          <w:t>principles</w:t>
        </w:r>
      </w:hyperlink>
      <w:hyperlink r:id="rId65" w:history="1">
        <w:r w:rsidR="00F42AF9">
          <w:t xml:space="preserve"> </w:t>
        </w:r>
      </w:hyperlink>
    </w:p>
    <w:p w14:paraId="18ED9439" w14:textId="77777777" w:rsidR="00F42AF9" w:rsidRDefault="00F42AF9" w:rsidP="00FC6046">
      <w:pPr>
        <w:pStyle w:val="Heading2"/>
        <w:numPr>
          <w:ilvl w:val="1"/>
          <w:numId w:val="10"/>
        </w:numPr>
        <w:pBdr>
          <w:top w:val="single" w:sz="4" w:space="0" w:color="5161FC" w:themeColor="accent1"/>
        </w:pBdr>
      </w:pPr>
      <w:bookmarkStart w:id="310" w:name="_Toc99111792"/>
      <w:r>
        <w:t>Outsourced Security Services</w:t>
      </w:r>
      <w:bookmarkEnd w:id="310"/>
    </w:p>
    <w:p w14:paraId="6D5BFFC8" w14:textId="77777777" w:rsidR="00F42AF9" w:rsidRDefault="00F42AF9" w:rsidP="00F42AF9">
      <w:pPr>
        <w:pStyle w:val="MHHSBody"/>
      </w:pPr>
      <w:r>
        <w:rPr>
          <w:color w:val="041425" w:themeColor="text1"/>
        </w:rPr>
        <w:t>The DIP Service Provider</w:t>
      </w:r>
      <w:r w:rsidRPr="009C5F9F">
        <w:rPr>
          <w:color w:val="041425" w:themeColor="text1"/>
        </w:rPr>
        <w:t xml:space="preserve"> </w:t>
      </w:r>
      <w:r>
        <w:rPr>
          <w:color w:val="041425" w:themeColor="text1"/>
        </w:rPr>
        <w:t xml:space="preserve">shall ensure </w:t>
      </w:r>
      <w:r>
        <w:t xml:space="preserve">monitoring of security control compliance from outsourced services and any third-party providers of security services employ adequate security controls in accordance with: </w:t>
      </w:r>
    </w:p>
    <w:p w14:paraId="7D709AE2" w14:textId="77777777" w:rsidR="00F42AF9" w:rsidRDefault="00F42AF9" w:rsidP="00F42AF9">
      <w:pPr>
        <w:pStyle w:val="MHHSTableBullet1"/>
      </w:pPr>
      <w:r>
        <w:t>Directives, policies, regulations, standards, guidance, and established service level agreements.</w:t>
      </w:r>
    </w:p>
    <w:p w14:paraId="63F2BA6C" w14:textId="77777777" w:rsidR="00F42AF9" w:rsidRDefault="00F42AF9" w:rsidP="00F42AF9">
      <w:pPr>
        <w:pStyle w:val="MHHSTableBullet1"/>
      </w:pPr>
    </w:p>
    <w:p w14:paraId="71E6B7D8" w14:textId="6EB70A2A" w:rsidR="00F42AF9" w:rsidRDefault="00F42AF9" w:rsidP="00F42AF9">
      <w:pPr>
        <w:pStyle w:val="ElexonBody"/>
      </w:pPr>
      <w:r>
        <w:t>Where the DIP service provider relies on third parties to provide security services; the</w:t>
      </w:r>
      <w:r w:rsidR="00640000">
        <w:t xml:space="preserve"> DIP</w:t>
      </w:r>
      <w:r>
        <w:t xml:space="preserve"> service provider remains responsible for ensuring the security of the DIPs systems and information by overseeing the effectiveness of the services provided by the outsourced security services provider.</w:t>
      </w:r>
    </w:p>
    <w:p w14:paraId="33C5C804" w14:textId="4005E933" w:rsidR="00F42AF9" w:rsidRDefault="00F42AF9" w:rsidP="00FC6046">
      <w:pPr>
        <w:pStyle w:val="MHHSTableBullet1"/>
      </w:pPr>
    </w:p>
    <w:p w14:paraId="528AD439" w14:textId="77777777" w:rsidR="0057557E" w:rsidRDefault="00625734" w:rsidP="0057557E">
      <w:pPr>
        <w:pStyle w:val="Heading1"/>
        <w:numPr>
          <w:ilvl w:val="0"/>
          <w:numId w:val="10"/>
        </w:numPr>
        <w:pBdr>
          <w:top w:val="single" w:sz="6" w:space="1" w:color="5161FC" w:themeColor="accent1"/>
        </w:pBdr>
      </w:pPr>
      <w:bookmarkStart w:id="311" w:name="_Toc98868085"/>
      <w:bookmarkStart w:id="312" w:name="_Toc98868512"/>
      <w:bookmarkStart w:id="313" w:name="_Toc95312043"/>
      <w:bookmarkStart w:id="314" w:name="_Toc99111793"/>
      <w:bookmarkEnd w:id="311"/>
      <w:bookmarkEnd w:id="312"/>
      <w:bookmarkEnd w:id="35"/>
      <w:r>
        <w:t>Operational Security controls</w:t>
      </w:r>
      <w:bookmarkEnd w:id="313"/>
      <w:bookmarkEnd w:id="314"/>
    </w:p>
    <w:p w14:paraId="10C12DB0" w14:textId="77777777" w:rsidR="0057557E" w:rsidRDefault="00625734" w:rsidP="0057557E">
      <w:pPr>
        <w:pStyle w:val="Heading2"/>
        <w:numPr>
          <w:ilvl w:val="1"/>
          <w:numId w:val="10"/>
        </w:numPr>
        <w:pBdr>
          <w:top w:val="single" w:sz="4" w:space="0" w:color="5161FC" w:themeColor="accent1"/>
        </w:pBdr>
        <w:spacing w:line="240" w:lineRule="auto"/>
      </w:pPr>
      <w:bookmarkStart w:id="315" w:name="_Toc95312044"/>
      <w:bookmarkStart w:id="316" w:name="_Toc99111794"/>
      <w:r>
        <w:t>Risk Assessment</w:t>
      </w:r>
      <w:bookmarkEnd w:id="315"/>
      <w:bookmarkEnd w:id="316"/>
      <w:r>
        <w:t xml:space="preserve"> </w:t>
      </w:r>
    </w:p>
    <w:p w14:paraId="577427A2" w14:textId="77777777" w:rsidR="0057557E" w:rsidRDefault="00625734" w:rsidP="00BE3D52">
      <w:pPr>
        <w:pStyle w:val="Heading3"/>
      </w:pPr>
      <w:bookmarkStart w:id="317" w:name="_Toc95312045"/>
      <w:bookmarkStart w:id="318" w:name="_Toc99111795"/>
      <w:r>
        <w:t>Risk Management</w:t>
      </w:r>
      <w:bookmarkEnd w:id="317"/>
      <w:bookmarkEnd w:id="318"/>
      <w:r>
        <w:t xml:space="preserve"> </w:t>
      </w:r>
    </w:p>
    <w:p w14:paraId="03F08CA8" w14:textId="6EB63836" w:rsidR="0057557E" w:rsidRPr="009C5F9F" w:rsidRDefault="00625734" w:rsidP="0057557E">
      <w:pPr>
        <w:pStyle w:val="MHHSBody"/>
      </w:pPr>
      <w:r w:rsidRPr="009C5F9F">
        <w:lastRenderedPageBreak/>
        <w:t xml:space="preserve">The </w:t>
      </w:r>
      <w:r w:rsidR="00947A93">
        <w:t xml:space="preserve">DIP </w:t>
      </w:r>
      <w:r w:rsidRPr="009C5F9F">
        <w:t xml:space="preserve">service provider will follow a risk management </w:t>
      </w:r>
      <w:r w:rsidR="007709BF">
        <w:t>approach</w:t>
      </w:r>
      <w:r w:rsidR="007709BF" w:rsidRPr="009C5F9F">
        <w:t xml:space="preserve"> </w:t>
      </w:r>
      <w:r w:rsidRPr="009C5F9F">
        <w:t xml:space="preserve">composed of four distinct areas: </w:t>
      </w:r>
    </w:p>
    <w:p w14:paraId="3BED4484" w14:textId="77777777" w:rsidR="0057557E" w:rsidRPr="009C5F9F" w:rsidRDefault="00625734" w:rsidP="007A4F29">
      <w:pPr>
        <w:pStyle w:val="MHHSTableBullet1"/>
        <w:numPr>
          <w:ilvl w:val="0"/>
          <w:numId w:val="31"/>
        </w:numPr>
      </w:pPr>
      <w:r w:rsidRPr="009C5F9F">
        <w:t xml:space="preserve">Assessment </w:t>
      </w:r>
    </w:p>
    <w:p w14:paraId="62786163" w14:textId="77777777" w:rsidR="0057557E" w:rsidRPr="00CB5A17" w:rsidRDefault="00625734" w:rsidP="007A4F29">
      <w:pPr>
        <w:pStyle w:val="MHHSTableBullet1"/>
        <w:numPr>
          <w:ilvl w:val="0"/>
          <w:numId w:val="31"/>
        </w:numPr>
      </w:pPr>
      <w:r w:rsidRPr="00CB5A17">
        <w:t>Mitigation</w:t>
      </w:r>
    </w:p>
    <w:p w14:paraId="28DDC849" w14:textId="77777777" w:rsidR="0057557E" w:rsidRPr="00CB5A17" w:rsidRDefault="00625734" w:rsidP="007A4F29">
      <w:pPr>
        <w:pStyle w:val="MHHSTableBullet1"/>
        <w:numPr>
          <w:ilvl w:val="0"/>
          <w:numId w:val="31"/>
        </w:numPr>
      </w:pPr>
      <w:r w:rsidRPr="00CB5A17">
        <w:t xml:space="preserve">Evaluation </w:t>
      </w:r>
    </w:p>
    <w:p w14:paraId="6342F7EF" w14:textId="77777777" w:rsidR="0057557E" w:rsidRPr="00CB5A17" w:rsidRDefault="00625734" w:rsidP="007A4F29">
      <w:pPr>
        <w:pStyle w:val="MHHSTableBullet1"/>
        <w:numPr>
          <w:ilvl w:val="0"/>
          <w:numId w:val="31"/>
        </w:numPr>
      </w:pPr>
      <w:r w:rsidRPr="00CB5A17">
        <w:t xml:space="preserve">Continuous assessment </w:t>
      </w:r>
    </w:p>
    <w:p w14:paraId="722B00AE" w14:textId="77777777" w:rsidR="0057557E" w:rsidRDefault="0057557E" w:rsidP="0057557E">
      <w:pPr>
        <w:pStyle w:val="MHHSBody"/>
      </w:pPr>
    </w:p>
    <w:p w14:paraId="5AE9D215" w14:textId="5F977058" w:rsidR="0057557E" w:rsidRDefault="00625734" w:rsidP="0057557E">
      <w:pPr>
        <w:pStyle w:val="MHHSBody"/>
      </w:pPr>
      <w:r>
        <w:t xml:space="preserve">Each area of the DIP Risk Management </w:t>
      </w:r>
      <w:r w:rsidR="00C430D1">
        <w:t xml:space="preserve">approach </w:t>
      </w:r>
      <w:r>
        <w:t xml:space="preserve">requires a cost-effective structured process for: </w:t>
      </w:r>
    </w:p>
    <w:p w14:paraId="46913DC4" w14:textId="77777777" w:rsidR="0057557E" w:rsidRPr="00CB5A17" w:rsidRDefault="00625734" w:rsidP="007A4F29">
      <w:pPr>
        <w:pStyle w:val="MHHSTableBullet1"/>
        <w:numPr>
          <w:ilvl w:val="0"/>
          <w:numId w:val="32"/>
        </w:numPr>
      </w:pPr>
      <w:r w:rsidRPr="00CB5A17">
        <w:t xml:space="preserve">Identifying </w:t>
      </w:r>
    </w:p>
    <w:p w14:paraId="4808F9C5" w14:textId="77777777" w:rsidR="0057557E" w:rsidRPr="00CB5A17" w:rsidRDefault="00625734" w:rsidP="007A4F29">
      <w:pPr>
        <w:pStyle w:val="MHHSTableBullet1"/>
        <w:numPr>
          <w:ilvl w:val="0"/>
          <w:numId w:val="32"/>
        </w:numPr>
      </w:pPr>
      <w:r w:rsidRPr="00CB5A17">
        <w:t xml:space="preserve">Analysing; and </w:t>
      </w:r>
    </w:p>
    <w:p w14:paraId="07E052F4" w14:textId="77777777" w:rsidR="0057557E" w:rsidRDefault="00625734" w:rsidP="007A4F29">
      <w:pPr>
        <w:pStyle w:val="MHHSTableBullet1"/>
        <w:numPr>
          <w:ilvl w:val="0"/>
          <w:numId w:val="32"/>
        </w:numPr>
      </w:pPr>
      <w:r w:rsidRPr="00CB5A17">
        <w:t xml:space="preserve">Reducing the potential impact of risk events </w:t>
      </w:r>
    </w:p>
    <w:p w14:paraId="42C6D796" w14:textId="77777777" w:rsidR="002B2269" w:rsidRDefault="002B2269" w:rsidP="002B2269">
      <w:pPr>
        <w:pStyle w:val="MHHSBody"/>
      </w:pPr>
    </w:p>
    <w:p w14:paraId="27A38F05" w14:textId="61329B21" w:rsidR="002B2269" w:rsidRPr="004628D2" w:rsidRDefault="00625734" w:rsidP="004628D2">
      <w:pPr>
        <w:pStyle w:val="MHHSBody"/>
      </w:pPr>
      <w:r w:rsidRPr="004628D2">
        <w:t xml:space="preserve">The </w:t>
      </w:r>
      <w:r w:rsidR="00640000">
        <w:t xml:space="preserve">DIP </w:t>
      </w:r>
      <w:r w:rsidRPr="004628D2">
        <w:t xml:space="preserve">service provider </w:t>
      </w:r>
      <w:r w:rsidR="00E96A7E">
        <w:t>must</w:t>
      </w:r>
      <w:r w:rsidR="00E96A7E" w:rsidRPr="004628D2">
        <w:t xml:space="preserve"> </w:t>
      </w:r>
      <w:r w:rsidRPr="004628D2">
        <w:t xml:space="preserve">ensure that all systems </w:t>
      </w:r>
      <w:r w:rsidR="00C430D1">
        <w:t>are</w:t>
      </w:r>
      <w:r w:rsidRPr="004628D2">
        <w:t xml:space="preserve"> assured </w:t>
      </w:r>
      <w:r w:rsidR="00BF28D5">
        <w:t xml:space="preserve">by the Enduring Service Owner </w:t>
      </w:r>
      <w:r w:rsidR="00BD17AD">
        <w:t>a</w:t>
      </w:r>
      <w:r w:rsidRPr="004628D2">
        <w:t>nd any risk assessment activities must be completed prior to any system becoming operational</w:t>
      </w:r>
      <w:r w:rsidR="00C430D1">
        <w:t>.</w:t>
      </w:r>
    </w:p>
    <w:p w14:paraId="21C52E8B" w14:textId="77777777" w:rsidR="0057557E" w:rsidRDefault="00625734" w:rsidP="00BE3D52">
      <w:pPr>
        <w:pStyle w:val="Heading3"/>
      </w:pPr>
      <w:bookmarkStart w:id="319" w:name="_Toc95312046"/>
      <w:bookmarkStart w:id="320" w:name="_Toc99111796"/>
      <w:r>
        <w:t>Risk Management Process</w:t>
      </w:r>
      <w:bookmarkEnd w:id="319"/>
      <w:bookmarkEnd w:id="320"/>
      <w:r>
        <w:t xml:space="preserve"> </w:t>
      </w:r>
    </w:p>
    <w:p w14:paraId="0756DD37" w14:textId="6D763580" w:rsidR="0057557E" w:rsidRPr="004628D2" w:rsidRDefault="00625734" w:rsidP="004628D2">
      <w:pPr>
        <w:pStyle w:val="MHHSBody"/>
      </w:pPr>
      <w:r w:rsidRPr="004628D2">
        <w:t xml:space="preserve">The </w:t>
      </w:r>
      <w:r w:rsidR="00947A93">
        <w:t xml:space="preserve">DIP </w:t>
      </w:r>
      <w:r w:rsidRPr="004628D2">
        <w:t xml:space="preserve">service provider will follow a Risk management </w:t>
      </w:r>
      <w:r w:rsidR="00023D97">
        <w:t>approach</w:t>
      </w:r>
      <w:r w:rsidR="00023D97" w:rsidRPr="004628D2">
        <w:t xml:space="preserve"> </w:t>
      </w:r>
      <w:r w:rsidRPr="004628D2">
        <w:t>that is applicable to all systems regardless of their stage in the system life cycle.</w:t>
      </w:r>
    </w:p>
    <w:p w14:paraId="6E1831B3" w14:textId="77777777" w:rsidR="0057557E" w:rsidRPr="009C5F9F" w:rsidRDefault="0057557E" w:rsidP="0057557E">
      <w:pPr>
        <w:pStyle w:val="MHHSBody"/>
      </w:pPr>
    </w:p>
    <w:p w14:paraId="75FD71FF" w14:textId="0E2C9B37" w:rsidR="0057557E" w:rsidRPr="009C5F9F" w:rsidRDefault="00625734" w:rsidP="004628D2">
      <w:pPr>
        <w:pStyle w:val="MHHSBody"/>
      </w:pPr>
      <w:r w:rsidRPr="009C5F9F">
        <w:t xml:space="preserve">A uniform risk management process permits the </w:t>
      </w:r>
      <w:r w:rsidR="00640000">
        <w:t xml:space="preserve">DIP </w:t>
      </w:r>
      <w:r w:rsidRPr="009C5F9F">
        <w:t xml:space="preserve">service provider to: </w:t>
      </w:r>
    </w:p>
    <w:p w14:paraId="31417768" w14:textId="77777777" w:rsidR="0057557E" w:rsidRPr="009C5F9F" w:rsidRDefault="00625734" w:rsidP="007A4F29">
      <w:pPr>
        <w:pStyle w:val="MHHSTableBullet1"/>
        <w:numPr>
          <w:ilvl w:val="0"/>
          <w:numId w:val="33"/>
        </w:numPr>
      </w:pPr>
      <w:r w:rsidRPr="009C5F9F">
        <w:t xml:space="preserve">Effectively secure the DIP and all assets. </w:t>
      </w:r>
    </w:p>
    <w:p w14:paraId="18A3FC81" w14:textId="77777777" w:rsidR="0057557E" w:rsidRPr="009C5F9F" w:rsidRDefault="00625734" w:rsidP="007A4F29">
      <w:pPr>
        <w:pStyle w:val="MHHSTableBullet1"/>
        <w:numPr>
          <w:ilvl w:val="0"/>
          <w:numId w:val="33"/>
        </w:numPr>
      </w:pPr>
      <w:r w:rsidRPr="009C5F9F">
        <w:t xml:space="preserve">Make informed risk management decisions and focus on mitigating current risk factors </w:t>
      </w:r>
    </w:p>
    <w:p w14:paraId="1BCF7CD9" w14:textId="77777777" w:rsidR="0057557E" w:rsidRPr="009C5F9F" w:rsidRDefault="00625734" w:rsidP="007A4F29">
      <w:pPr>
        <w:pStyle w:val="MHHSTableBullet1"/>
        <w:numPr>
          <w:ilvl w:val="0"/>
          <w:numId w:val="33"/>
        </w:numPr>
      </w:pPr>
      <w:r w:rsidRPr="009C5F9F">
        <w:t xml:space="preserve">Ensure interoperability and portability </w:t>
      </w:r>
    </w:p>
    <w:p w14:paraId="2AB09D9C" w14:textId="77777777" w:rsidR="0057557E" w:rsidRPr="009C5F9F" w:rsidRDefault="00625734" w:rsidP="007A4F29">
      <w:pPr>
        <w:pStyle w:val="MHHSTableBullet1"/>
        <w:numPr>
          <w:ilvl w:val="0"/>
          <w:numId w:val="33"/>
        </w:numPr>
      </w:pPr>
      <w:r w:rsidRPr="009C5F9F">
        <w:t xml:space="preserve">Understand total operational and residual risk. </w:t>
      </w:r>
    </w:p>
    <w:p w14:paraId="54E11D2A" w14:textId="77777777" w:rsidR="0057557E" w:rsidRPr="009C5F9F" w:rsidRDefault="0057557E" w:rsidP="0057557E">
      <w:pPr>
        <w:pStyle w:val="MHHSBody"/>
      </w:pPr>
    </w:p>
    <w:p w14:paraId="70788F23" w14:textId="77777777" w:rsidR="0057557E" w:rsidRPr="009C5F9F" w:rsidRDefault="00625734" w:rsidP="0057557E">
      <w:pPr>
        <w:pStyle w:val="MHHSBody"/>
      </w:pPr>
      <w:r w:rsidRPr="009C5F9F">
        <w:t xml:space="preserve">This approach includes: </w:t>
      </w:r>
    </w:p>
    <w:p w14:paraId="7743AAF4" w14:textId="77777777" w:rsidR="0057557E" w:rsidRPr="009C5F9F" w:rsidRDefault="00625734" w:rsidP="007A4F29">
      <w:pPr>
        <w:pStyle w:val="MHHSTableBullet1"/>
        <w:numPr>
          <w:ilvl w:val="0"/>
          <w:numId w:val="34"/>
        </w:numPr>
      </w:pPr>
      <w:r w:rsidRPr="009C5F9F">
        <w:t xml:space="preserve">Identifying system and environmental threats and vulnerabilities </w:t>
      </w:r>
    </w:p>
    <w:p w14:paraId="644DE3FC" w14:textId="77777777" w:rsidR="0057557E" w:rsidRPr="009C5F9F" w:rsidRDefault="00625734" w:rsidP="007A4F29">
      <w:pPr>
        <w:pStyle w:val="MHHSTableBullet1"/>
        <w:numPr>
          <w:ilvl w:val="0"/>
          <w:numId w:val="34"/>
        </w:numPr>
      </w:pPr>
      <w:r w:rsidRPr="009C5F9F">
        <w:t xml:space="preserve">Documenting decisions on the adequacy and maintenance of security controls </w:t>
      </w:r>
    </w:p>
    <w:p w14:paraId="7EEE99CB" w14:textId="77777777" w:rsidR="0057557E" w:rsidRPr="009C5F9F" w:rsidRDefault="00625734" w:rsidP="007A4F29">
      <w:pPr>
        <w:pStyle w:val="MHHSTableBullet1"/>
        <w:numPr>
          <w:ilvl w:val="0"/>
          <w:numId w:val="34"/>
        </w:numPr>
      </w:pPr>
      <w:r w:rsidRPr="009C5F9F">
        <w:t xml:space="preserve">Determining cost implications of enhanced protection </w:t>
      </w:r>
    </w:p>
    <w:p w14:paraId="504EE3CD" w14:textId="77777777" w:rsidR="0057557E" w:rsidRDefault="00625734" w:rsidP="007A4F29">
      <w:pPr>
        <w:pStyle w:val="MHHSTableBullet1"/>
        <w:numPr>
          <w:ilvl w:val="0"/>
          <w:numId w:val="34"/>
        </w:numPr>
      </w:pPr>
      <w:r w:rsidRPr="00CB5A17">
        <w:t xml:space="preserve">Accepting residual risk </w:t>
      </w:r>
    </w:p>
    <w:p w14:paraId="4C335715" w14:textId="77777777" w:rsidR="0057557E" w:rsidRPr="00CB5A17" w:rsidRDefault="00625734" w:rsidP="007A4F29">
      <w:pPr>
        <w:pStyle w:val="MHHSTableBullet1"/>
        <w:numPr>
          <w:ilvl w:val="0"/>
          <w:numId w:val="34"/>
        </w:numPr>
      </w:pPr>
      <w:r w:rsidRPr="00CB5A17">
        <w:t xml:space="preserve">Providing continuous monitoring of the system and environment to ensure that controls are performing as required and changes in cloud computing </w:t>
      </w:r>
      <w:r>
        <w:t>and/or operations do not have an adverse impact on the system.</w:t>
      </w:r>
    </w:p>
    <w:p w14:paraId="0E88129F" w14:textId="77777777" w:rsidR="0057557E" w:rsidRDefault="00625734" w:rsidP="00BE3D52">
      <w:pPr>
        <w:pStyle w:val="Heading3"/>
      </w:pPr>
      <w:bookmarkStart w:id="321" w:name="_Toc95312047"/>
      <w:bookmarkStart w:id="322" w:name="_Toc99111797"/>
      <w:r>
        <w:t>Risk Analysis</w:t>
      </w:r>
      <w:bookmarkEnd w:id="321"/>
      <w:bookmarkEnd w:id="322"/>
      <w:r>
        <w:t xml:space="preserve"> </w:t>
      </w:r>
    </w:p>
    <w:p w14:paraId="7389624B" w14:textId="1653388E" w:rsidR="0057557E" w:rsidRPr="009C5F9F" w:rsidRDefault="00625734" w:rsidP="0057557E">
      <w:pPr>
        <w:pStyle w:val="MHHSBody"/>
      </w:pPr>
      <w:r w:rsidRPr="009C5F9F">
        <w:t xml:space="preserve">The </w:t>
      </w:r>
      <w:r w:rsidR="00947A93">
        <w:t xml:space="preserve">DIP </w:t>
      </w:r>
      <w:r w:rsidRPr="009C5F9F">
        <w:t xml:space="preserve">service provider will be responsible for conducting risk management analysis including: </w:t>
      </w:r>
    </w:p>
    <w:p w14:paraId="304F751E" w14:textId="77777777" w:rsidR="0057557E" w:rsidRPr="009C5F9F" w:rsidRDefault="00625734" w:rsidP="0013277B">
      <w:pPr>
        <w:pStyle w:val="MHHSBody"/>
      </w:pPr>
      <w:r w:rsidRPr="009C5F9F">
        <w:t xml:space="preserve">Risk Assessment: </w:t>
      </w:r>
    </w:p>
    <w:p w14:paraId="01CF4B09" w14:textId="6AEF5AA5" w:rsidR="0057557E" w:rsidRPr="009C5F9F" w:rsidRDefault="00625734" w:rsidP="007A4F29">
      <w:pPr>
        <w:pStyle w:val="MHHSTableBullet1"/>
        <w:numPr>
          <w:ilvl w:val="0"/>
          <w:numId w:val="35"/>
        </w:numPr>
      </w:pPr>
      <w:r w:rsidRPr="009C5F9F">
        <w:t xml:space="preserve">Identify and describe </w:t>
      </w:r>
      <w:r w:rsidR="008870DB">
        <w:t>all</w:t>
      </w:r>
      <w:r w:rsidR="008870DB" w:rsidRPr="009C5F9F">
        <w:t xml:space="preserve"> </w:t>
      </w:r>
      <w:r w:rsidRPr="009C5F9F">
        <w:t>system</w:t>
      </w:r>
      <w:r w:rsidR="008870DB">
        <w:t>s</w:t>
      </w:r>
      <w:r w:rsidRPr="009C5F9F">
        <w:t xml:space="preserve"> connecting to the DIP.</w:t>
      </w:r>
    </w:p>
    <w:p w14:paraId="7006F880" w14:textId="77777777" w:rsidR="0057557E" w:rsidRPr="009C5F9F" w:rsidRDefault="00625734" w:rsidP="007A4F29">
      <w:pPr>
        <w:pStyle w:val="MHHSTableBullet1"/>
        <w:numPr>
          <w:ilvl w:val="0"/>
          <w:numId w:val="35"/>
        </w:numPr>
      </w:pPr>
      <w:r w:rsidRPr="009C5F9F">
        <w:t xml:space="preserve">Assess threats, vulnerabilities, likelihood of adverse actions, and potential consequences </w:t>
      </w:r>
    </w:p>
    <w:p w14:paraId="7F8CCD1A" w14:textId="77777777" w:rsidR="0057557E" w:rsidRPr="009C5F9F" w:rsidRDefault="00625734" w:rsidP="007A4F29">
      <w:pPr>
        <w:pStyle w:val="MHHSTableBullet1"/>
        <w:numPr>
          <w:ilvl w:val="0"/>
          <w:numId w:val="35"/>
        </w:numPr>
      </w:pPr>
      <w:r w:rsidRPr="009C5F9F">
        <w:t xml:space="preserve">Quantify the level(s) of risk based on the assessment </w:t>
      </w:r>
    </w:p>
    <w:p w14:paraId="34D3629E" w14:textId="77777777" w:rsidR="0057557E" w:rsidRPr="009C5F9F" w:rsidRDefault="00625734" w:rsidP="007A4F29">
      <w:pPr>
        <w:pStyle w:val="MHHSTableBullet1"/>
        <w:numPr>
          <w:ilvl w:val="0"/>
          <w:numId w:val="35"/>
        </w:numPr>
      </w:pPr>
      <w:r w:rsidRPr="009C5F9F">
        <w:t xml:space="preserve">Develop a set of security controls based on the level(s) of risk </w:t>
      </w:r>
    </w:p>
    <w:p w14:paraId="7F243EBD" w14:textId="77777777" w:rsidR="0057557E" w:rsidRPr="009C5F9F" w:rsidRDefault="00625734" w:rsidP="007A4F29">
      <w:pPr>
        <w:pStyle w:val="MHHSTableBullet1"/>
        <w:numPr>
          <w:ilvl w:val="0"/>
          <w:numId w:val="35"/>
        </w:numPr>
      </w:pPr>
      <w:r w:rsidRPr="009C5F9F">
        <w:t xml:space="preserve">Document decisions made during the assessment </w:t>
      </w:r>
    </w:p>
    <w:p w14:paraId="191E368C" w14:textId="77777777" w:rsidR="0057557E" w:rsidRPr="009C5F9F" w:rsidRDefault="00625734" w:rsidP="0013277B">
      <w:pPr>
        <w:pStyle w:val="MHHSBody"/>
      </w:pPr>
      <w:r w:rsidRPr="009C5F9F">
        <w:lastRenderedPageBreak/>
        <w:t xml:space="preserve">Risk Mitigation: </w:t>
      </w:r>
    </w:p>
    <w:p w14:paraId="40A1FA03" w14:textId="77777777" w:rsidR="0057557E" w:rsidRPr="009C5F9F" w:rsidRDefault="00625734" w:rsidP="007A4F29">
      <w:pPr>
        <w:pStyle w:val="MHHSTableBullet1"/>
        <w:numPr>
          <w:ilvl w:val="0"/>
          <w:numId w:val="36"/>
        </w:numPr>
      </w:pPr>
      <w:r w:rsidRPr="009C5F9F">
        <w:t xml:space="preserve">Evaluate security controls and select those that provide the greatest level of risk reduction at the lowest cost </w:t>
      </w:r>
    </w:p>
    <w:p w14:paraId="471A1888" w14:textId="77777777" w:rsidR="0057557E" w:rsidRPr="009C5F9F" w:rsidRDefault="00625734" w:rsidP="007A4F29">
      <w:pPr>
        <w:pStyle w:val="MHHSTableBullet1"/>
        <w:numPr>
          <w:ilvl w:val="0"/>
          <w:numId w:val="36"/>
        </w:numPr>
      </w:pPr>
      <w:r w:rsidRPr="009C5F9F">
        <w:t xml:space="preserve">Identify appropriate security controls and assign responsibility to those individuals who will implement and maintain those controls </w:t>
      </w:r>
    </w:p>
    <w:p w14:paraId="2F82C6B9" w14:textId="77777777" w:rsidR="0057557E" w:rsidRPr="009C5F9F" w:rsidRDefault="00625734" w:rsidP="007A4F29">
      <w:pPr>
        <w:pStyle w:val="MHHSTableBullet1"/>
        <w:numPr>
          <w:ilvl w:val="0"/>
          <w:numId w:val="36"/>
        </w:numPr>
      </w:pPr>
      <w:r w:rsidRPr="009C5F9F">
        <w:t xml:space="preserve">Implement security controls and document the implementation to provide input to the configuration baseline. </w:t>
      </w:r>
    </w:p>
    <w:p w14:paraId="4A82D344" w14:textId="77777777" w:rsidR="0057557E" w:rsidRPr="009C5F9F" w:rsidRDefault="00625734" w:rsidP="0013277B">
      <w:pPr>
        <w:pStyle w:val="MHHSBody"/>
      </w:pPr>
      <w:r w:rsidRPr="009C5F9F">
        <w:t xml:space="preserve">Evaluation and Assessment: </w:t>
      </w:r>
    </w:p>
    <w:p w14:paraId="56DB75F8" w14:textId="77777777" w:rsidR="0057557E" w:rsidRDefault="00625734" w:rsidP="007A4F29">
      <w:pPr>
        <w:pStyle w:val="MHHSTableBullet1"/>
        <w:numPr>
          <w:ilvl w:val="0"/>
          <w:numId w:val="37"/>
        </w:numPr>
      </w:pPr>
      <w:r w:rsidRPr="00CB5A17">
        <w:t xml:space="preserve">The first two activities (risk assessment and risk mitigation) are properly documented and reflected in the system baseline </w:t>
      </w:r>
    </w:p>
    <w:p w14:paraId="7A6DE285" w14:textId="443C2ACB" w:rsidR="0057557E" w:rsidRDefault="00625734" w:rsidP="007A4F29">
      <w:pPr>
        <w:pStyle w:val="MHHSTableBullet1"/>
        <w:numPr>
          <w:ilvl w:val="0"/>
          <w:numId w:val="37"/>
        </w:numPr>
      </w:pPr>
      <w:r w:rsidRPr="00CB5A17">
        <w:t>Security controls are implemented</w:t>
      </w:r>
    </w:p>
    <w:p w14:paraId="0BBA3231" w14:textId="77777777" w:rsidR="00D64522" w:rsidRDefault="00947A93" w:rsidP="0013277B">
      <w:pPr>
        <w:pStyle w:val="MHHSTableBullet1"/>
      </w:pPr>
      <w:r>
        <w:t xml:space="preserve">Continuous </w:t>
      </w:r>
      <w:r w:rsidR="008870DB">
        <w:t>Assessment</w:t>
      </w:r>
    </w:p>
    <w:p w14:paraId="588A4BF7" w14:textId="70C4E244" w:rsidR="00D64522" w:rsidRDefault="00D64522" w:rsidP="007A4F29">
      <w:pPr>
        <w:pStyle w:val="MHHSTableBullet1"/>
        <w:numPr>
          <w:ilvl w:val="0"/>
          <w:numId w:val="38"/>
        </w:numPr>
      </w:pPr>
      <w:r>
        <w:t>Perform ongoing assessments and analysis of the effectiveness of the DIP security controls</w:t>
      </w:r>
    </w:p>
    <w:p w14:paraId="4C9125A3" w14:textId="77777777" w:rsidR="00D64522" w:rsidRDefault="00D64522" w:rsidP="007A4F29">
      <w:pPr>
        <w:pStyle w:val="MHHSTableBullet1"/>
        <w:numPr>
          <w:ilvl w:val="0"/>
          <w:numId w:val="38"/>
        </w:numPr>
      </w:pPr>
      <w:r>
        <w:t>Provide ongoing reports on the security posture of the DIP systems</w:t>
      </w:r>
    </w:p>
    <w:p w14:paraId="775DAF0F" w14:textId="77777777" w:rsidR="00D64522" w:rsidRDefault="00D64522" w:rsidP="007A4F29">
      <w:pPr>
        <w:pStyle w:val="MHHSTableBullet1"/>
        <w:numPr>
          <w:ilvl w:val="0"/>
          <w:numId w:val="38"/>
        </w:numPr>
      </w:pPr>
      <w:r>
        <w:t>Support risk management decisions to help maintain risk tolerance at acceptable levels</w:t>
      </w:r>
    </w:p>
    <w:p w14:paraId="5342930D" w14:textId="23499F53" w:rsidR="00947A93" w:rsidRDefault="00947A93" w:rsidP="00FC6046">
      <w:pPr>
        <w:pStyle w:val="MHHSTableBullet1"/>
        <w:ind w:left="720"/>
      </w:pPr>
    </w:p>
    <w:p w14:paraId="7CAA839C" w14:textId="40FAD65F" w:rsidR="0057557E" w:rsidRDefault="00625734" w:rsidP="00BE3D52">
      <w:pPr>
        <w:pStyle w:val="Heading3"/>
      </w:pPr>
      <w:bookmarkStart w:id="323" w:name="_Toc95312048"/>
      <w:bookmarkStart w:id="324" w:name="_Toc99111798"/>
      <w:r>
        <w:t xml:space="preserve">Risk </w:t>
      </w:r>
      <w:r w:rsidR="00E96A7E">
        <w:t>Assessment</w:t>
      </w:r>
      <w:r>
        <w:t xml:space="preserve"> </w:t>
      </w:r>
      <w:r w:rsidR="00EA7824">
        <w:t>A</w:t>
      </w:r>
      <w:r>
        <w:t>ctivities</w:t>
      </w:r>
      <w:bookmarkEnd w:id="323"/>
      <w:bookmarkEnd w:id="324"/>
    </w:p>
    <w:p w14:paraId="3E2002E9" w14:textId="58FC72A1" w:rsidR="0057557E" w:rsidRPr="009C5F9F" w:rsidRDefault="00625734" w:rsidP="0057557E">
      <w:pPr>
        <w:pStyle w:val="MHHSBody"/>
      </w:pPr>
      <w:r w:rsidRPr="009C5F9F">
        <w:t xml:space="preserve">The </w:t>
      </w:r>
      <w:r w:rsidR="00FF7970">
        <w:t xml:space="preserve">DIP </w:t>
      </w:r>
      <w:r w:rsidRPr="009C5F9F">
        <w:t xml:space="preserve">service provider </w:t>
      </w:r>
      <w:r w:rsidR="00FF7970">
        <w:t xml:space="preserve">must </w:t>
      </w:r>
      <w:r w:rsidRPr="009C5F9F">
        <w:t>conduct</w:t>
      </w:r>
      <w:r w:rsidR="00FF7970">
        <w:t xml:space="preserve"> </w:t>
      </w:r>
      <w:r w:rsidRPr="009C5F9F">
        <w:t xml:space="preserve">risk </w:t>
      </w:r>
      <w:r w:rsidR="00E96A7E">
        <w:t>assessment</w:t>
      </w:r>
      <w:r w:rsidR="00E96A7E" w:rsidRPr="009C5F9F">
        <w:t xml:space="preserve"> </w:t>
      </w:r>
      <w:r w:rsidRPr="009C5F9F">
        <w:t>activities;</w:t>
      </w:r>
    </w:p>
    <w:p w14:paraId="17F5ADD9" w14:textId="158E534E" w:rsidR="00023D97" w:rsidRDefault="00023D97" w:rsidP="007A4F29">
      <w:pPr>
        <w:pStyle w:val="MHHSTableBullet1"/>
        <w:numPr>
          <w:ilvl w:val="0"/>
          <w:numId w:val="39"/>
        </w:numPr>
      </w:pPr>
      <w:r>
        <w:t>Prior to operational running</w:t>
      </w:r>
      <w:r w:rsidR="000664DD">
        <w:t>.</w:t>
      </w:r>
    </w:p>
    <w:p w14:paraId="63CC7CDF" w14:textId="67C66500" w:rsidR="0057557E" w:rsidRPr="009C5F9F" w:rsidRDefault="00625734" w:rsidP="007A4F29">
      <w:pPr>
        <w:pStyle w:val="MHHSTableBullet1"/>
        <w:numPr>
          <w:ilvl w:val="0"/>
          <w:numId w:val="39"/>
        </w:numPr>
      </w:pPr>
      <w:r>
        <w:t>O</w:t>
      </w:r>
      <w:r w:rsidRPr="009C5F9F">
        <w:t>n at least an annual basis</w:t>
      </w:r>
      <w:r w:rsidR="00023D97">
        <w:t>.</w:t>
      </w:r>
    </w:p>
    <w:p w14:paraId="4DAD8DC1" w14:textId="77777777" w:rsidR="0057557E" w:rsidRDefault="00625734" w:rsidP="007A4F29">
      <w:pPr>
        <w:pStyle w:val="MHHSTableBullet1"/>
        <w:numPr>
          <w:ilvl w:val="0"/>
          <w:numId w:val="39"/>
        </w:numPr>
      </w:pPr>
      <w:r>
        <w:t>O</w:t>
      </w:r>
      <w:r w:rsidRPr="009C5F9F">
        <w:t xml:space="preserve">n any occasion on which it implements a material </w:t>
      </w:r>
      <w:r>
        <w:t>change to the solution; and</w:t>
      </w:r>
    </w:p>
    <w:p w14:paraId="5BD83AFC" w14:textId="77777777" w:rsidR="0057557E" w:rsidRDefault="00625734" w:rsidP="007A4F29">
      <w:pPr>
        <w:pStyle w:val="MHHSTableBullet1"/>
        <w:numPr>
          <w:ilvl w:val="0"/>
          <w:numId w:val="39"/>
        </w:numPr>
      </w:pPr>
      <w:r>
        <w:t>O</w:t>
      </w:r>
      <w:r w:rsidR="00AE1C6C">
        <w:t>n the occurre</w:t>
      </w:r>
      <w:r>
        <w:t>nce of any Major Security Incident in relation to the solution.</w:t>
      </w:r>
    </w:p>
    <w:p w14:paraId="31126E5D" w14:textId="77777777" w:rsidR="0057557E" w:rsidRDefault="0057557E" w:rsidP="004628D2">
      <w:pPr>
        <w:pStyle w:val="MHHSTableBullet1"/>
        <w:ind w:left="720"/>
      </w:pPr>
    </w:p>
    <w:p w14:paraId="0191E981" w14:textId="77777777" w:rsidR="0057557E" w:rsidRDefault="00625734" w:rsidP="0057557E">
      <w:pPr>
        <w:pStyle w:val="Heading2"/>
        <w:numPr>
          <w:ilvl w:val="1"/>
          <w:numId w:val="10"/>
        </w:numPr>
        <w:pBdr>
          <w:top w:val="single" w:sz="4" w:space="0" w:color="5161FC" w:themeColor="accent1"/>
        </w:pBdr>
        <w:spacing w:line="240" w:lineRule="auto"/>
      </w:pPr>
      <w:bookmarkStart w:id="325" w:name="_Toc95312049"/>
      <w:bookmarkStart w:id="326" w:name="_Toc99111799"/>
      <w:r>
        <w:t>Data Protection</w:t>
      </w:r>
      <w:bookmarkEnd w:id="325"/>
      <w:bookmarkEnd w:id="326"/>
      <w:r>
        <w:t xml:space="preserve"> </w:t>
      </w:r>
    </w:p>
    <w:p w14:paraId="3A6ADEF6" w14:textId="77777777" w:rsidR="0057557E" w:rsidRDefault="00625734" w:rsidP="00BE3D52">
      <w:pPr>
        <w:pStyle w:val="Heading3"/>
      </w:pPr>
      <w:bookmarkStart w:id="327" w:name="_Toc95312050"/>
      <w:bookmarkStart w:id="328" w:name="_Toc99111800"/>
      <w:r>
        <w:t>Data Residency</w:t>
      </w:r>
      <w:bookmarkEnd w:id="327"/>
      <w:bookmarkEnd w:id="328"/>
    </w:p>
    <w:p w14:paraId="6F42A2A2" w14:textId="77777777" w:rsidR="0057557E" w:rsidRDefault="00625734" w:rsidP="0057557E">
      <w:pPr>
        <w:pStyle w:val="MHHSBody"/>
      </w:pPr>
      <w:r>
        <w:rPr>
          <w:color w:val="041425" w:themeColor="text1"/>
        </w:rPr>
        <w:t>The DIP Service Provider</w:t>
      </w:r>
      <w:r w:rsidRPr="009C5F9F">
        <w:rPr>
          <w:color w:val="041425" w:themeColor="text1"/>
        </w:rPr>
        <w:t xml:space="preserve"> shall </w:t>
      </w:r>
      <w:r>
        <w:t xml:space="preserve">ensure the DIP is </w:t>
      </w:r>
      <w:r w:rsidRPr="00E63D81">
        <w:t xml:space="preserve">hosted, operated and maintained from within the United Kingdom. </w:t>
      </w:r>
    </w:p>
    <w:p w14:paraId="065ABB58" w14:textId="77777777" w:rsidR="00623CC9" w:rsidRDefault="00625734" w:rsidP="00623CC9">
      <w:pPr>
        <w:pStyle w:val="Heading3"/>
      </w:pPr>
      <w:bookmarkStart w:id="329" w:name="_Toc99111801"/>
      <w:r w:rsidRPr="00623CC9">
        <w:t>Data Hosting</w:t>
      </w:r>
      <w:bookmarkEnd w:id="329"/>
    </w:p>
    <w:p w14:paraId="1F718322" w14:textId="655F1725" w:rsidR="00623CC9" w:rsidRDefault="0010206A" w:rsidP="0057557E">
      <w:pPr>
        <w:pStyle w:val="MHHSBody"/>
      </w:pPr>
      <w:r>
        <w:t>Data hosting to be provided from a public cloud provider (Azure, AWS, GCP etc.) from within the UK.</w:t>
      </w:r>
    </w:p>
    <w:p w14:paraId="634269F6" w14:textId="6D353B52" w:rsidR="0057557E" w:rsidRDefault="00625734" w:rsidP="00BE3D52">
      <w:pPr>
        <w:pStyle w:val="Heading3"/>
      </w:pPr>
      <w:bookmarkStart w:id="330" w:name="_Toc95312051"/>
      <w:bookmarkStart w:id="331" w:name="_Toc99111802"/>
      <w:r>
        <w:t xml:space="preserve">Data </w:t>
      </w:r>
      <w:r w:rsidR="00EA7824">
        <w:t>E</w:t>
      </w:r>
      <w:r>
        <w:t>nvironments</w:t>
      </w:r>
      <w:bookmarkEnd w:id="330"/>
      <w:bookmarkEnd w:id="331"/>
    </w:p>
    <w:p w14:paraId="48C03AC2" w14:textId="58922B12" w:rsidR="0057557E" w:rsidRDefault="00625734" w:rsidP="0057557E">
      <w:pPr>
        <w:pStyle w:val="MHHSBody"/>
      </w:pPr>
      <w:r>
        <w:rPr>
          <w:color w:val="041425" w:themeColor="text1"/>
        </w:rPr>
        <w:t>The DIP Service Provider</w:t>
      </w:r>
      <w:r w:rsidRPr="009C5F9F">
        <w:rPr>
          <w:color w:val="041425" w:themeColor="text1"/>
        </w:rPr>
        <w:t xml:space="preserve"> shall ensure Production </w:t>
      </w:r>
      <w:r w:rsidRPr="00F40DE0">
        <w:t>systems shall be separated from those systems used for testing</w:t>
      </w:r>
      <w:r w:rsidR="0047675C">
        <w:t>,</w:t>
      </w:r>
      <w:r w:rsidRPr="00F40DE0">
        <w:t xml:space="preserve"> training</w:t>
      </w:r>
      <w:r w:rsidR="0047675C">
        <w:t xml:space="preserve"> and development</w:t>
      </w:r>
      <w:r w:rsidRPr="00F40DE0">
        <w:t>.</w:t>
      </w:r>
    </w:p>
    <w:p w14:paraId="3FAD277A" w14:textId="77777777" w:rsidR="0057557E" w:rsidRDefault="00625734" w:rsidP="004628D2">
      <w:pPr>
        <w:pStyle w:val="MHHSTableBullet1"/>
      </w:pPr>
      <w:r>
        <w:t>Production data should not be used in non-production environments</w:t>
      </w:r>
    </w:p>
    <w:p w14:paraId="15FD3FF5" w14:textId="77777777" w:rsidR="00B456A8" w:rsidRDefault="00625734" w:rsidP="007A4F29">
      <w:pPr>
        <w:pStyle w:val="MHHSTableBullet1"/>
        <w:numPr>
          <w:ilvl w:val="0"/>
          <w:numId w:val="40"/>
        </w:numPr>
      </w:pPr>
      <w:r>
        <w:t>Non production environments should only be populated with synthetic “test” data.</w:t>
      </w:r>
    </w:p>
    <w:p w14:paraId="7E357CA2" w14:textId="34C6456E" w:rsidR="0057557E" w:rsidRDefault="00B456A8" w:rsidP="007A4F29">
      <w:pPr>
        <w:pStyle w:val="MHHSTableBullet1"/>
        <w:numPr>
          <w:ilvl w:val="0"/>
          <w:numId w:val="40"/>
        </w:numPr>
      </w:pPr>
      <w:r>
        <w:t>Unless programme exception is granted by the ESO.</w:t>
      </w:r>
    </w:p>
    <w:p w14:paraId="52E1F5F0" w14:textId="77777777" w:rsidR="0057557E" w:rsidRDefault="00625734" w:rsidP="00BE3D52">
      <w:pPr>
        <w:pStyle w:val="Heading3"/>
      </w:pPr>
      <w:bookmarkStart w:id="332" w:name="_Toc95312052"/>
      <w:bookmarkStart w:id="333" w:name="_Toc99111803"/>
      <w:r>
        <w:t>Data Owners</w:t>
      </w:r>
      <w:bookmarkEnd w:id="332"/>
      <w:r w:rsidR="00A36E55">
        <w:t>hip</w:t>
      </w:r>
      <w:bookmarkEnd w:id="333"/>
    </w:p>
    <w:p w14:paraId="38AA0416" w14:textId="77777777" w:rsidR="0057557E" w:rsidRDefault="00625734" w:rsidP="0057557E">
      <w:pPr>
        <w:pStyle w:val="MHHSBody"/>
      </w:pPr>
      <w:r w:rsidRPr="2B93ED8F">
        <w:rPr>
          <w:color w:val="041425" w:themeColor="text2"/>
        </w:rPr>
        <w:lastRenderedPageBreak/>
        <w:t xml:space="preserve">The DIP Service Provider shall ensure </w:t>
      </w:r>
      <w:r w:rsidRPr="007A2BC0">
        <w:t>Data owners</w:t>
      </w:r>
      <w:r>
        <w:t>/stewards</w:t>
      </w:r>
      <w:r w:rsidRPr="007A2BC0">
        <w:t xml:space="preserve"> </w:t>
      </w:r>
      <w:r>
        <w:t>are</w:t>
      </w:r>
      <w:r w:rsidRPr="007A2BC0">
        <w:t xml:space="preserve"> clearly identified, and be responsible for the security of the data within the system</w:t>
      </w:r>
    </w:p>
    <w:p w14:paraId="4971C0B4" w14:textId="56DD2BB8" w:rsidR="00A36E55" w:rsidRDefault="00625734" w:rsidP="0057557E">
      <w:pPr>
        <w:pStyle w:val="MHHSBody"/>
      </w:pPr>
      <w:r>
        <w:t>The DIP Service Provider</w:t>
      </w:r>
      <w:r w:rsidRPr="00A36E55">
        <w:t xml:space="preserve"> shall ensure that data owners must be clearly identified, and be responsible for the security of the data within the system</w:t>
      </w:r>
    </w:p>
    <w:p w14:paraId="0EC397A7" w14:textId="77777777" w:rsidR="0057557E" w:rsidRDefault="00625734" w:rsidP="00BE3D52">
      <w:pPr>
        <w:pStyle w:val="Heading3"/>
      </w:pPr>
      <w:bookmarkStart w:id="334" w:name="_Toc95312053"/>
      <w:bookmarkStart w:id="335" w:name="_Toc99111804"/>
      <w:r>
        <w:t>Data Confidentiality and Integrity</w:t>
      </w:r>
      <w:bookmarkEnd w:id="334"/>
      <w:bookmarkEnd w:id="335"/>
    </w:p>
    <w:p w14:paraId="3BB6C123" w14:textId="77777777" w:rsidR="0057557E" w:rsidRPr="009C5F9F" w:rsidRDefault="00625734" w:rsidP="0057557E">
      <w:pPr>
        <w:pStyle w:val="MHHSBody"/>
      </w:pPr>
      <w:r>
        <w:t>The DIP Service Provider</w:t>
      </w:r>
      <w:r w:rsidRPr="009C5F9F">
        <w:t xml:space="preserve"> shall ensure data confidentiality mechanisms are used to protect sensitive data from inspection by unauthorised entities. </w:t>
      </w:r>
      <w:r>
        <w:t>The DIP Service Provider</w:t>
      </w:r>
      <w:r w:rsidRPr="009C5F9F">
        <w:t xml:space="preserve"> shall ensure</w:t>
      </w:r>
      <w:r w:rsidR="003E4CEA">
        <w:t xml:space="preserve"> data</w:t>
      </w:r>
      <w:r w:rsidRPr="009C5F9F">
        <w:t xml:space="preserve"> is protected using approved FIPS140-2 compliant encryption algorithms for the following: </w:t>
      </w:r>
    </w:p>
    <w:p w14:paraId="023AA811" w14:textId="77777777" w:rsidR="0057557E" w:rsidRPr="009C5F9F" w:rsidRDefault="00625734" w:rsidP="007A4F29">
      <w:pPr>
        <w:pStyle w:val="MHHSTableBullet1"/>
        <w:numPr>
          <w:ilvl w:val="0"/>
          <w:numId w:val="41"/>
        </w:numPr>
      </w:pPr>
      <w:r w:rsidRPr="009C5F9F">
        <w:t xml:space="preserve">All data traveling over the Internet or other public network </w:t>
      </w:r>
    </w:p>
    <w:p w14:paraId="79A691CB" w14:textId="77777777" w:rsidR="0057557E" w:rsidRPr="009C5F9F" w:rsidRDefault="00625734" w:rsidP="007A4F29">
      <w:pPr>
        <w:pStyle w:val="MHHSTableBullet1"/>
        <w:numPr>
          <w:ilvl w:val="0"/>
          <w:numId w:val="41"/>
        </w:numPr>
      </w:pPr>
      <w:r w:rsidRPr="009C5F9F">
        <w:t>All sensitive data being processed through the DIP; that should not be viewed by MHHS, Service Providers or third party personnel who have access to the DIP system resources; i.e. Cloud engineers, network operations personnel or system administrators.</w:t>
      </w:r>
    </w:p>
    <w:p w14:paraId="7CD08123" w14:textId="77777777" w:rsidR="0057557E" w:rsidRDefault="00625734" w:rsidP="007A4F29">
      <w:pPr>
        <w:pStyle w:val="MHHSTableBullet1"/>
        <w:numPr>
          <w:ilvl w:val="0"/>
          <w:numId w:val="41"/>
        </w:numPr>
      </w:pPr>
      <w:r w:rsidRPr="00773F39">
        <w:t>If sensitive data is being stored, it should be secured with a level of encryption which is aligned to NCSC guidance.</w:t>
      </w:r>
    </w:p>
    <w:p w14:paraId="1E4619D5" w14:textId="7CECC3CA" w:rsidR="0057557E" w:rsidRDefault="00625734" w:rsidP="00BE3D52">
      <w:pPr>
        <w:pStyle w:val="Heading3"/>
      </w:pPr>
      <w:bookmarkStart w:id="336" w:name="_Toc95312054"/>
      <w:bookmarkStart w:id="337" w:name="_Toc99111805"/>
      <w:r>
        <w:t xml:space="preserve">Data </w:t>
      </w:r>
      <w:bookmarkEnd w:id="336"/>
      <w:r w:rsidR="00E16556">
        <w:t xml:space="preserve">at </w:t>
      </w:r>
      <w:r w:rsidR="00EA7824">
        <w:t>R</w:t>
      </w:r>
      <w:r w:rsidR="00F90971">
        <w:t>est</w:t>
      </w:r>
      <w:bookmarkEnd w:id="337"/>
    </w:p>
    <w:p w14:paraId="0CEA8857" w14:textId="4B8BE27D" w:rsidR="00532124" w:rsidRDefault="00625734" w:rsidP="00491D19">
      <w:pPr>
        <w:pStyle w:val="MHHSBody"/>
      </w:pPr>
      <w:r>
        <w:rPr>
          <w:color w:val="041425" w:themeColor="text1"/>
        </w:rPr>
        <w:t>The DIP Service Provider</w:t>
      </w:r>
      <w:r w:rsidR="003E4CEA" w:rsidRPr="009C5F9F">
        <w:rPr>
          <w:color w:val="041425" w:themeColor="text1"/>
        </w:rPr>
        <w:t xml:space="preserve"> shall </w:t>
      </w:r>
      <w:r w:rsidR="003E4CEA">
        <w:t>ensure</w:t>
      </w:r>
      <w:r w:rsidR="003E4CEA" w:rsidRPr="004B49B0">
        <w:t xml:space="preserve"> </w:t>
      </w:r>
      <w:r>
        <w:t>All sensit</w:t>
      </w:r>
      <w:r w:rsidRPr="004B49B0">
        <w:t xml:space="preserve">ive data being stored, </w:t>
      </w:r>
      <w:r>
        <w:t>is</w:t>
      </w:r>
      <w:r w:rsidRPr="004B49B0">
        <w:t xml:space="preserve"> secured with a level of encryption wh</w:t>
      </w:r>
      <w:r w:rsidR="00491D19">
        <w:t>ich is aligned to NCSC guidance, and ensure</w:t>
      </w:r>
    </w:p>
    <w:p w14:paraId="0AFFD430" w14:textId="06B1756E" w:rsidR="00E16556" w:rsidRDefault="00625734" w:rsidP="007A4F29">
      <w:pPr>
        <w:pStyle w:val="MHHSTableBullet1"/>
        <w:numPr>
          <w:ilvl w:val="0"/>
          <w:numId w:val="46"/>
        </w:numPr>
      </w:pPr>
      <w:r>
        <w:t xml:space="preserve">Archived </w:t>
      </w:r>
      <w:r w:rsidR="00532124">
        <w:t>messages</w:t>
      </w:r>
      <w:r>
        <w:t xml:space="preserve"> </w:t>
      </w:r>
      <w:r w:rsidR="00491D19">
        <w:t>must</w:t>
      </w:r>
      <w:r>
        <w:t xml:space="preserve"> be marked as immutable.</w:t>
      </w:r>
    </w:p>
    <w:p w14:paraId="4EA6C5EB" w14:textId="2F50E895" w:rsidR="00532124" w:rsidRDefault="0047559F" w:rsidP="007A4F29">
      <w:pPr>
        <w:pStyle w:val="MHHSTableBullet1"/>
        <w:numPr>
          <w:ilvl w:val="0"/>
          <w:numId w:val="46"/>
        </w:numPr>
      </w:pPr>
      <w:r>
        <w:t>A</w:t>
      </w:r>
      <w:r w:rsidR="00625734" w:rsidRPr="00532124">
        <w:t>ll information stored on systems with</w:t>
      </w:r>
      <w:r w:rsidR="00625734">
        <w:t>,</w:t>
      </w:r>
      <w:r w:rsidR="00625734" w:rsidRPr="00532124">
        <w:t xml:space="preserve"> file system, network share, application, or database-specific access</w:t>
      </w:r>
      <w:r w:rsidR="00625734">
        <w:t xml:space="preserve"> </w:t>
      </w:r>
      <w:r>
        <w:t xml:space="preserve">are protected </w:t>
      </w:r>
      <w:r w:rsidR="00625734">
        <w:t>with</w:t>
      </w:r>
      <w:r w:rsidR="00625734" w:rsidRPr="00532124">
        <w:t xml:space="preserve"> control lists. </w:t>
      </w:r>
    </w:p>
    <w:p w14:paraId="72AB959E" w14:textId="77777777" w:rsidR="00532124" w:rsidRPr="004B49B0" w:rsidRDefault="00625734" w:rsidP="007A4F29">
      <w:pPr>
        <w:pStyle w:val="MHHSTableBullet1"/>
        <w:numPr>
          <w:ilvl w:val="0"/>
          <w:numId w:val="46"/>
        </w:numPr>
      </w:pPr>
      <w:r>
        <w:t>C</w:t>
      </w:r>
      <w:r w:rsidRPr="00532124">
        <w:t xml:space="preserve">ontrols </w:t>
      </w:r>
      <w:r>
        <w:t>e</w:t>
      </w:r>
      <w:r w:rsidRPr="00532124">
        <w:t>nforce the principle that only authorised individuals should have access to the information based on their need to access the information as a part of their responsibilities.</w:t>
      </w:r>
    </w:p>
    <w:p w14:paraId="1572613E" w14:textId="77777777" w:rsidR="0057557E" w:rsidRDefault="00625734" w:rsidP="00BE3D52">
      <w:pPr>
        <w:pStyle w:val="Heading3"/>
      </w:pPr>
      <w:bookmarkStart w:id="338" w:name="_Toc95312055"/>
      <w:bookmarkStart w:id="339" w:name="_Toc99111806"/>
      <w:r>
        <w:t>Data Loss Prevention</w:t>
      </w:r>
      <w:bookmarkEnd w:id="338"/>
      <w:bookmarkEnd w:id="339"/>
    </w:p>
    <w:p w14:paraId="02752646" w14:textId="61F84AA0" w:rsidR="00BA10D5" w:rsidRDefault="00625734" w:rsidP="00FC6046">
      <w:pPr>
        <w:pStyle w:val="MHHSBody"/>
      </w:pPr>
      <w:r w:rsidRPr="495ECF3C">
        <w:rPr>
          <w:color w:val="041425" w:themeColor="text2"/>
        </w:rPr>
        <w:t xml:space="preserve">The DIP Service Provider shall </w:t>
      </w:r>
      <w:r>
        <w:t xml:space="preserve">ensure </w:t>
      </w:r>
      <w:r w:rsidRPr="006B501E">
        <w:t xml:space="preserve">sufficient </w:t>
      </w:r>
      <w:r>
        <w:t>data loss</w:t>
      </w:r>
      <w:r w:rsidRPr="006B501E">
        <w:t xml:space="preserve"> protection </w:t>
      </w:r>
      <w:r>
        <w:t>mechanisms are</w:t>
      </w:r>
      <w:r w:rsidRPr="006B501E">
        <w:t xml:space="preserve"> </w:t>
      </w:r>
      <w:r>
        <w:t>in place</w:t>
      </w:r>
      <w:r w:rsidRPr="006B501E">
        <w:t xml:space="preserve"> to detect any instance of data leaving it by any means</w:t>
      </w:r>
      <w:r w:rsidR="005736FF">
        <w:t>,</w:t>
      </w:r>
      <w:r w:rsidRPr="006B501E">
        <w:t xml:space="preserve"> </w:t>
      </w:r>
      <w:r w:rsidR="005736FF">
        <w:t>including (but not limited to) network transfers and the use of removable media without authorisation.</w:t>
      </w:r>
      <w:r w:rsidR="005736FF" w:rsidRPr="006B501E" w:rsidDel="005736FF">
        <w:t xml:space="preserve"> </w:t>
      </w:r>
    </w:p>
    <w:p w14:paraId="548A7990" w14:textId="0D376604" w:rsidR="0013277B" w:rsidRDefault="0013277B" w:rsidP="007A4F29">
      <w:pPr>
        <w:pStyle w:val="MHHSTableBullet1"/>
        <w:numPr>
          <w:ilvl w:val="0"/>
          <w:numId w:val="42"/>
        </w:numPr>
      </w:pPr>
      <w:r>
        <w:t>Sufficient data protection is required to ensure the system is capable of detecting any instance of data leaving it by any means.</w:t>
      </w:r>
    </w:p>
    <w:p w14:paraId="0D53CA7F" w14:textId="6F860935" w:rsidR="0013277B" w:rsidRPr="006B501E" w:rsidRDefault="0013277B" w:rsidP="007A4F29">
      <w:pPr>
        <w:pStyle w:val="MHHSTableBullet1"/>
        <w:numPr>
          <w:ilvl w:val="0"/>
          <w:numId w:val="42"/>
        </w:numPr>
      </w:pPr>
      <w:r>
        <w:t>Including (but not limited to) network transfers and the use of removable media without authorisation.</w:t>
      </w:r>
    </w:p>
    <w:p w14:paraId="5F8CE354" w14:textId="77777777" w:rsidR="0057557E" w:rsidRDefault="00625734" w:rsidP="00BE3D52">
      <w:pPr>
        <w:pStyle w:val="Heading3"/>
      </w:pPr>
      <w:bookmarkStart w:id="340" w:name="_Toc95312056"/>
      <w:bookmarkStart w:id="341" w:name="_Toc99111807"/>
      <w:r>
        <w:t>NDA</w:t>
      </w:r>
      <w:bookmarkEnd w:id="340"/>
      <w:bookmarkEnd w:id="341"/>
    </w:p>
    <w:p w14:paraId="3031F47F" w14:textId="77777777" w:rsidR="0057557E" w:rsidRPr="00683640" w:rsidRDefault="00625734" w:rsidP="0057557E">
      <w:pPr>
        <w:pStyle w:val="MHHSBody"/>
      </w:pPr>
      <w:r w:rsidRPr="00683640">
        <w:t>In accordance with the data classification scheme, sensitive Information shared with third parties must be subject to a Non-Disclosure Agreement</w:t>
      </w:r>
    </w:p>
    <w:p w14:paraId="3FBC479F" w14:textId="7C3ECED5" w:rsidR="0057557E" w:rsidRDefault="00625734" w:rsidP="00BE3D52">
      <w:pPr>
        <w:pStyle w:val="Heading3"/>
      </w:pPr>
      <w:bookmarkStart w:id="342" w:name="_Toc95312057"/>
      <w:bookmarkStart w:id="343" w:name="_Toc99111808"/>
      <w:r>
        <w:t>Non</w:t>
      </w:r>
      <w:r w:rsidR="008E27FD">
        <w:t>-</w:t>
      </w:r>
      <w:bookmarkEnd w:id="342"/>
      <w:r w:rsidR="000C0052">
        <w:t>repudiation</w:t>
      </w:r>
      <w:bookmarkEnd w:id="343"/>
    </w:p>
    <w:p w14:paraId="670ADDAC" w14:textId="401CB9C2" w:rsidR="0057557E" w:rsidRDefault="00625734" w:rsidP="0057557E">
      <w:pPr>
        <w:pStyle w:val="MHHSBody"/>
      </w:pPr>
      <w:r w:rsidRPr="4E2956BA">
        <w:rPr>
          <w:color w:val="041425" w:themeColor="text2"/>
        </w:rPr>
        <w:t xml:space="preserve">The DIP Service Provider </w:t>
      </w:r>
      <w:r w:rsidRPr="00683640">
        <w:t xml:space="preserve">shall </w:t>
      </w:r>
      <w:r>
        <w:t xml:space="preserve">ensure the DIP can </w:t>
      </w:r>
      <w:r w:rsidRPr="00683640">
        <w:t>provide proof of the origin of messages and of the integrity of message data content.</w:t>
      </w:r>
    </w:p>
    <w:p w14:paraId="41218746" w14:textId="11BC58AD" w:rsidR="0057557E" w:rsidRDefault="00625734" w:rsidP="00BE3D52">
      <w:pPr>
        <w:pStyle w:val="Heading3"/>
      </w:pPr>
      <w:bookmarkStart w:id="344" w:name="_Toc95312058"/>
      <w:bookmarkStart w:id="345" w:name="_Toc99111809"/>
      <w:r>
        <w:t xml:space="preserve">Data </w:t>
      </w:r>
      <w:r w:rsidR="00EA7824">
        <w:t>R</w:t>
      </w:r>
      <w:r>
        <w:t xml:space="preserve">etention and </w:t>
      </w:r>
      <w:r w:rsidR="00EA7824">
        <w:t>R</w:t>
      </w:r>
      <w:r>
        <w:t>emoval</w:t>
      </w:r>
      <w:bookmarkEnd w:id="344"/>
      <w:bookmarkEnd w:id="345"/>
    </w:p>
    <w:p w14:paraId="58D902A4" w14:textId="6EDEA1BA" w:rsidR="0057557E" w:rsidRDefault="00625734" w:rsidP="0057557E">
      <w:pPr>
        <w:pStyle w:val="MHHSBody"/>
      </w:pPr>
      <w:r>
        <w:rPr>
          <w:color w:val="041425" w:themeColor="text1"/>
        </w:rPr>
        <w:t>The DIP Service Provider</w:t>
      </w:r>
      <w:r w:rsidRPr="009C5F9F">
        <w:rPr>
          <w:color w:val="041425" w:themeColor="text1"/>
        </w:rPr>
        <w:t xml:space="preserve"> shall </w:t>
      </w:r>
      <w:r>
        <w:t xml:space="preserve">ensure </w:t>
      </w:r>
      <w:r w:rsidRPr="00636153">
        <w:t xml:space="preserve">that in accordance with </w:t>
      </w:r>
      <w:r w:rsidR="002D68BE">
        <w:t>the</w:t>
      </w:r>
      <w:r w:rsidRPr="00A249D3">
        <w:t xml:space="preserve"> Data Retention Policy, any </w:t>
      </w:r>
      <w:r w:rsidRPr="00636153">
        <w:t>Data no longer required, is securely deleted in accordance with NCSC guidance.</w:t>
      </w:r>
    </w:p>
    <w:p w14:paraId="3D96B485" w14:textId="77777777" w:rsidR="0057557E" w:rsidRDefault="00625734" w:rsidP="00BE3D52">
      <w:pPr>
        <w:pStyle w:val="Heading3"/>
      </w:pPr>
      <w:bookmarkStart w:id="346" w:name="_Toc95312059"/>
      <w:bookmarkStart w:id="347" w:name="_Toc99111810"/>
      <w:r>
        <w:t>Asset Management</w:t>
      </w:r>
      <w:bookmarkEnd w:id="346"/>
      <w:bookmarkEnd w:id="347"/>
      <w:r>
        <w:t xml:space="preserve"> </w:t>
      </w:r>
    </w:p>
    <w:p w14:paraId="6D76FD56" w14:textId="1B9C3774" w:rsidR="006450EC" w:rsidRPr="006450EC" w:rsidRDefault="00625734" w:rsidP="004628D2">
      <w:pPr>
        <w:pStyle w:val="MHHSBody"/>
      </w:pPr>
      <w:r>
        <w:lastRenderedPageBreak/>
        <w:t>The DIP Service Provider</w:t>
      </w:r>
      <w:r w:rsidRPr="006450EC">
        <w:t xml:space="preserve"> shall ensure that an Information Security Management System shall incorporate a set of asset management procedures which shall make provision for the </w:t>
      </w:r>
      <w:r w:rsidR="00640000">
        <w:t xml:space="preserve">DIP </w:t>
      </w:r>
      <w:r w:rsidRPr="006450EC">
        <w:t>Service Provider to establish and maintain a register of the physical</w:t>
      </w:r>
      <w:r w:rsidR="00CB3B89">
        <w:t>, virtual</w:t>
      </w:r>
      <w:r w:rsidRPr="006450EC">
        <w:t xml:space="preserve"> and information assets on which it relies for the purposes of the Authorised Business (including a record of the member of Personnel who has responsibility for each such asset).</w:t>
      </w:r>
    </w:p>
    <w:p w14:paraId="0E1B396F" w14:textId="77777777" w:rsidR="006450EC" w:rsidRDefault="00625734" w:rsidP="006450EC">
      <w:pPr>
        <w:pStyle w:val="Heading3"/>
      </w:pPr>
      <w:bookmarkStart w:id="348" w:name="_Toc99111811"/>
      <w:r>
        <w:t>Configuration Management</w:t>
      </w:r>
      <w:bookmarkEnd w:id="348"/>
      <w:r>
        <w:t xml:space="preserve"> </w:t>
      </w:r>
    </w:p>
    <w:p w14:paraId="6DC57C92" w14:textId="77777777" w:rsidR="00940B2B" w:rsidRPr="00940B2B" w:rsidRDefault="00940B2B" w:rsidP="00940B2B">
      <w:pPr>
        <w:pStyle w:val="MHHSTableBullet1"/>
        <w:rPr>
          <w:color w:val="041425" w:themeColor="text1"/>
        </w:rPr>
      </w:pPr>
      <w:r w:rsidRPr="00940B2B">
        <w:rPr>
          <w:color w:val="041425" w:themeColor="text1"/>
        </w:rPr>
        <w:t xml:space="preserve">The DIP Service Provider shall ensure they follow a recognised configuration management process consisting of: </w:t>
      </w:r>
    </w:p>
    <w:p w14:paraId="4C48D0EB" w14:textId="769FF8DD" w:rsidR="00940B2B" w:rsidRPr="00940B2B" w:rsidRDefault="00940B2B" w:rsidP="007A4F29">
      <w:pPr>
        <w:pStyle w:val="MHHSTableBullet1"/>
        <w:numPr>
          <w:ilvl w:val="0"/>
          <w:numId w:val="43"/>
        </w:numPr>
        <w:tabs>
          <w:tab w:val="clear" w:pos="850"/>
          <w:tab w:val="num" w:pos="425"/>
        </w:tabs>
        <w:ind w:left="425"/>
      </w:pPr>
      <w:r w:rsidRPr="00940B2B">
        <w:t>Identifying and controlling assets (including a record of the member of Personnel who has responsibility for each such asset).</w:t>
      </w:r>
    </w:p>
    <w:p w14:paraId="2083A628" w14:textId="6AC99157" w:rsidR="00940B2B" w:rsidRPr="00940B2B" w:rsidRDefault="00940B2B" w:rsidP="007A4F29">
      <w:pPr>
        <w:pStyle w:val="MHHSTableBullet1"/>
        <w:numPr>
          <w:ilvl w:val="0"/>
          <w:numId w:val="43"/>
        </w:numPr>
        <w:tabs>
          <w:tab w:val="clear" w:pos="850"/>
          <w:tab w:val="num" w:pos="425"/>
        </w:tabs>
        <w:ind w:left="425"/>
      </w:pPr>
      <w:r w:rsidRPr="00940B2B">
        <w:t xml:space="preserve">An asset register which defines all DIP resources and information assets along with a maintenance inventory. </w:t>
      </w:r>
    </w:p>
    <w:p w14:paraId="758A1DC0" w14:textId="5A3F1399" w:rsidR="00940B2B" w:rsidRPr="00940B2B" w:rsidRDefault="00940B2B" w:rsidP="007A4F29">
      <w:pPr>
        <w:pStyle w:val="MHHSTableBullet1"/>
        <w:numPr>
          <w:ilvl w:val="0"/>
          <w:numId w:val="43"/>
        </w:numPr>
        <w:tabs>
          <w:tab w:val="clear" w:pos="850"/>
          <w:tab w:val="num" w:pos="425"/>
        </w:tabs>
        <w:ind w:left="425"/>
      </w:pPr>
      <w:r w:rsidRPr="00940B2B">
        <w:t>Connectivity information (APIs, Policy enforcement device etc.)</w:t>
      </w:r>
    </w:p>
    <w:p w14:paraId="4EA44B0E" w14:textId="49758615" w:rsidR="00940B2B" w:rsidRPr="00940B2B" w:rsidRDefault="00940B2B" w:rsidP="007A4F29">
      <w:pPr>
        <w:pStyle w:val="MHHSTableBullet1"/>
        <w:numPr>
          <w:ilvl w:val="0"/>
          <w:numId w:val="43"/>
        </w:numPr>
        <w:tabs>
          <w:tab w:val="clear" w:pos="850"/>
          <w:tab w:val="num" w:pos="425"/>
        </w:tabs>
        <w:ind w:left="425"/>
      </w:pPr>
      <w:r w:rsidRPr="00940B2B">
        <w:t xml:space="preserve">Equipment type or software release versions </w:t>
      </w:r>
    </w:p>
    <w:p w14:paraId="0FE03F1E" w14:textId="444F982A" w:rsidR="00940B2B" w:rsidRPr="00940B2B" w:rsidRDefault="00940B2B" w:rsidP="007A4F29">
      <w:pPr>
        <w:pStyle w:val="MHHSTableBullet1"/>
        <w:numPr>
          <w:ilvl w:val="0"/>
          <w:numId w:val="43"/>
        </w:numPr>
        <w:tabs>
          <w:tab w:val="clear" w:pos="850"/>
          <w:tab w:val="num" w:pos="425"/>
        </w:tabs>
        <w:ind w:left="425"/>
      </w:pPr>
      <w:r w:rsidRPr="00940B2B">
        <w:t>the System is capable of identifying any deviation from its expected configuration; and</w:t>
      </w:r>
    </w:p>
    <w:p w14:paraId="28E20C03" w14:textId="77777777" w:rsidR="00940B2B" w:rsidRPr="00940B2B" w:rsidRDefault="00940B2B" w:rsidP="00C95083">
      <w:pPr>
        <w:pStyle w:val="MHHSTableBullet1"/>
        <w:ind w:left="1015"/>
        <w:rPr>
          <w:color w:val="041425" w:themeColor="text1"/>
        </w:rPr>
      </w:pPr>
      <w:r w:rsidRPr="00940B2B">
        <w:rPr>
          <w:color w:val="041425" w:themeColor="text1"/>
        </w:rPr>
        <w:t>i) any such identified deviation is rectified; and</w:t>
      </w:r>
    </w:p>
    <w:p w14:paraId="147FFDAC" w14:textId="02F385B7" w:rsidR="00940B2B" w:rsidRDefault="00940B2B" w:rsidP="00C95083">
      <w:pPr>
        <w:pStyle w:val="MHHSTableBullet1"/>
        <w:ind w:left="1015"/>
      </w:pPr>
      <w:r w:rsidRPr="00940B2B">
        <w:rPr>
          <w:color w:val="041425" w:themeColor="text1"/>
        </w:rPr>
        <w:t>ii) for these purposes maintain at all times an up-to-date list of all hardware, and of all software and firmware versions and patches, which form part of the configuration of the solution.</w:t>
      </w:r>
    </w:p>
    <w:p w14:paraId="62431CDC" w14:textId="77777777" w:rsidR="006450EC" w:rsidRDefault="006450EC" w:rsidP="004628D2">
      <w:pPr>
        <w:pStyle w:val="MHHSBody"/>
      </w:pPr>
    </w:p>
    <w:p w14:paraId="734D18AE" w14:textId="13A9806F" w:rsidR="0057557E" w:rsidRDefault="00625734" w:rsidP="00491D19">
      <w:pPr>
        <w:pStyle w:val="MHHSBody"/>
      </w:pPr>
      <w:r>
        <w:rPr>
          <w:color w:val="041425" w:themeColor="text1"/>
        </w:rPr>
        <w:t>The DIP Service Provider</w:t>
      </w:r>
      <w:r w:rsidR="002F1F8C" w:rsidRPr="009C5F9F">
        <w:rPr>
          <w:color w:val="041425" w:themeColor="text1"/>
        </w:rPr>
        <w:t xml:space="preserve"> </w:t>
      </w:r>
      <w:r w:rsidR="002F1F8C">
        <w:t>shall, p</w:t>
      </w:r>
      <w:r>
        <w:t>rovide the capability and procedures to contr</w:t>
      </w:r>
      <w:r w:rsidR="00491D19">
        <w:t xml:space="preserve">ol the assets and resources by </w:t>
      </w:r>
      <w:r>
        <w:t xml:space="preserve">Initialising, operating, reconfiguring, and shutting down cloud resources from a centralised network management workstation. The functional capabilities include the following (but not limited to): </w:t>
      </w:r>
    </w:p>
    <w:p w14:paraId="58371A87" w14:textId="77777777" w:rsidR="0057557E" w:rsidRDefault="00625734" w:rsidP="007A4F29">
      <w:pPr>
        <w:pStyle w:val="MHHSTableBullet1"/>
        <w:numPr>
          <w:ilvl w:val="0"/>
          <w:numId w:val="44"/>
        </w:numPr>
      </w:pPr>
      <w:r>
        <w:t>Bootstrap.</w:t>
      </w:r>
    </w:p>
    <w:p w14:paraId="2A867508" w14:textId="77777777" w:rsidR="0057557E" w:rsidRDefault="00625734" w:rsidP="007A4F29">
      <w:pPr>
        <w:pStyle w:val="MHHSTableBullet1"/>
        <w:numPr>
          <w:ilvl w:val="0"/>
          <w:numId w:val="44"/>
        </w:numPr>
      </w:pPr>
      <w:r>
        <w:t xml:space="preserve">Performing software verification checks of resource entities; </w:t>
      </w:r>
    </w:p>
    <w:p w14:paraId="1413C149" w14:textId="77777777" w:rsidR="0057557E" w:rsidRDefault="00625734" w:rsidP="007A4F29">
      <w:pPr>
        <w:pStyle w:val="MHHSTableBullet1"/>
        <w:numPr>
          <w:ilvl w:val="0"/>
          <w:numId w:val="44"/>
        </w:numPr>
      </w:pPr>
      <w:r>
        <w:t>Supporting deployment of new software and resources in the DIP</w:t>
      </w:r>
    </w:p>
    <w:p w14:paraId="4660FA6E" w14:textId="77777777" w:rsidR="0057557E" w:rsidRDefault="00625734" w:rsidP="007A4F29">
      <w:pPr>
        <w:pStyle w:val="MHHSTableBullet1"/>
        <w:numPr>
          <w:ilvl w:val="0"/>
          <w:numId w:val="44"/>
        </w:numPr>
      </w:pPr>
      <w:r>
        <w:t xml:space="preserve">Supporting connectivity provisioning; </w:t>
      </w:r>
    </w:p>
    <w:p w14:paraId="251A326A" w14:textId="77777777" w:rsidR="0057557E" w:rsidRDefault="00625734" w:rsidP="007A4F29">
      <w:pPr>
        <w:pStyle w:val="MHHSTableBullet1"/>
        <w:numPr>
          <w:ilvl w:val="0"/>
          <w:numId w:val="44"/>
        </w:numPr>
      </w:pPr>
      <w:r>
        <w:t xml:space="preserve">Providing database administration; and </w:t>
      </w:r>
    </w:p>
    <w:p w14:paraId="02E267FA" w14:textId="77777777" w:rsidR="0057557E" w:rsidRDefault="00625734" w:rsidP="007A4F29">
      <w:pPr>
        <w:pStyle w:val="MHHSTableBullet1"/>
        <w:numPr>
          <w:ilvl w:val="0"/>
          <w:numId w:val="44"/>
        </w:numPr>
      </w:pPr>
      <w:r>
        <w:t>Maintaining software, and firmware inventory.</w:t>
      </w:r>
    </w:p>
    <w:p w14:paraId="5D770321" w14:textId="77777777" w:rsidR="0057557E" w:rsidRDefault="00625734" w:rsidP="00BE3D52">
      <w:pPr>
        <w:pStyle w:val="Heading3"/>
      </w:pPr>
      <w:bookmarkStart w:id="349" w:name="_Toc95312060"/>
      <w:bookmarkStart w:id="350" w:name="_Toc99111812"/>
      <w:r>
        <w:t>Incident Response</w:t>
      </w:r>
      <w:bookmarkEnd w:id="349"/>
      <w:bookmarkEnd w:id="350"/>
      <w:r>
        <w:t xml:space="preserve"> </w:t>
      </w:r>
    </w:p>
    <w:p w14:paraId="479517ED" w14:textId="09C55654" w:rsidR="0057557E" w:rsidRPr="009C5F9F" w:rsidRDefault="00625734" w:rsidP="0057557E">
      <w:pPr>
        <w:pStyle w:val="MHHSBody"/>
      </w:pPr>
      <w:r>
        <w:t>The DIP Service Provider</w:t>
      </w:r>
      <w:r w:rsidRPr="009C5F9F">
        <w:t xml:space="preserve"> shall ensure the DIP continues to operate with the ability to detect, analyse, contain, respond to, and recover from events that could have a negative impact on the DIP. Those events, referred to as incidents, include the introduction of malicious code such as Ransomware into the DIP, network-based attacks aimed at denying or degrading the DIP service, and incidents of unauthorised access or unauthorised usage. </w:t>
      </w:r>
      <w:r>
        <w:t>The DIP Service Provider</w:t>
      </w:r>
      <w:r w:rsidRPr="009C5F9F">
        <w:t xml:space="preserve"> is </w:t>
      </w:r>
      <w:r>
        <w:t xml:space="preserve">responsible for managing the DIP-wide incident reporting and response. Part of that capability is </w:t>
      </w:r>
      <w:r w:rsidR="003E4CEA">
        <w:t>a</w:t>
      </w:r>
      <w:r>
        <w:t xml:space="preserve"> </w:t>
      </w:r>
      <w:r w:rsidRPr="003E4CEA">
        <w:t>Security Incident and Advisory function</w:t>
      </w:r>
      <w:r>
        <w:t xml:space="preserve">, which provides warnings, analysis, and assistance to Market Participants regarding </w:t>
      </w:r>
      <w:r w:rsidR="00F91F8C">
        <w:t xml:space="preserve">security </w:t>
      </w:r>
      <w:r>
        <w:t>incidents. The DIP Service Provider</w:t>
      </w:r>
      <w:r w:rsidRPr="009C5F9F">
        <w:t xml:space="preserve"> uses the Security Incident Response Plan, to provide the incident detection and response capabilities mentioned above. </w:t>
      </w:r>
    </w:p>
    <w:p w14:paraId="49E398E2" w14:textId="77777777" w:rsidR="0057557E" w:rsidRPr="009C5F9F" w:rsidRDefault="0057557E" w:rsidP="0057557E">
      <w:pPr>
        <w:pStyle w:val="MHHSBody"/>
      </w:pPr>
    </w:p>
    <w:p w14:paraId="5B359809" w14:textId="77777777" w:rsidR="0057557E" w:rsidRDefault="00625734" w:rsidP="0057557E">
      <w:pPr>
        <w:pStyle w:val="MHHSBody"/>
      </w:pPr>
      <w:r>
        <w:t>The DIP Service Provider</w:t>
      </w:r>
      <w:r w:rsidRPr="009C5F9F">
        <w:t xml:space="preserve"> has the ability </w:t>
      </w:r>
      <w:r>
        <w:t xml:space="preserve">to gather and analyse data from: </w:t>
      </w:r>
    </w:p>
    <w:p w14:paraId="38B25120" w14:textId="77777777" w:rsidR="0057557E" w:rsidRDefault="00625734" w:rsidP="007A4F29">
      <w:pPr>
        <w:pStyle w:val="MHHSTableBullet1"/>
        <w:numPr>
          <w:ilvl w:val="0"/>
          <w:numId w:val="45"/>
        </w:numPr>
      </w:pPr>
      <w:r>
        <w:t>All DIP resources</w:t>
      </w:r>
    </w:p>
    <w:p w14:paraId="70534F47" w14:textId="77777777" w:rsidR="0057557E" w:rsidRDefault="00625734" w:rsidP="007A4F29">
      <w:pPr>
        <w:pStyle w:val="MHHSTableBullet1"/>
        <w:numPr>
          <w:ilvl w:val="0"/>
          <w:numId w:val="45"/>
        </w:numPr>
      </w:pPr>
      <w:r>
        <w:t>Physical/Virtual resources such as (but not limited to), firewalls, API gateways, IPS, switches.</w:t>
      </w:r>
    </w:p>
    <w:p w14:paraId="65461133" w14:textId="77777777" w:rsidR="0057557E" w:rsidRDefault="00625734" w:rsidP="007A4F29">
      <w:pPr>
        <w:pStyle w:val="MHHSTableBullet1"/>
        <w:numPr>
          <w:ilvl w:val="0"/>
          <w:numId w:val="45"/>
        </w:numPr>
      </w:pPr>
      <w:r>
        <w:t>Contracted service providers, such as ISPs</w:t>
      </w:r>
      <w:r w:rsidR="003E4CEA">
        <w:t>.</w:t>
      </w:r>
      <w:r>
        <w:t xml:space="preserve"> </w:t>
      </w:r>
    </w:p>
    <w:p w14:paraId="32EEC3BB" w14:textId="269FB658" w:rsidR="0057557E" w:rsidRPr="009C5F9F" w:rsidRDefault="00625734" w:rsidP="007A4F29">
      <w:pPr>
        <w:pStyle w:val="MHHSTableBullet1"/>
        <w:numPr>
          <w:ilvl w:val="0"/>
          <w:numId w:val="45"/>
        </w:numPr>
      </w:pPr>
      <w:r>
        <w:t>The DIP Service Provider</w:t>
      </w:r>
      <w:r w:rsidRPr="009C5F9F">
        <w:t xml:space="preserve"> also reports on incidents as outlined in the </w:t>
      </w:r>
      <w:r w:rsidR="00AD746C">
        <w:t>ISMS</w:t>
      </w:r>
      <w:r w:rsidRPr="009C5F9F">
        <w:t>.</w:t>
      </w:r>
    </w:p>
    <w:p w14:paraId="16287F21" w14:textId="77777777" w:rsidR="0057557E" w:rsidRPr="009C5F9F" w:rsidRDefault="0057557E" w:rsidP="0057557E">
      <w:pPr>
        <w:pStyle w:val="MHHSBody"/>
      </w:pPr>
    </w:p>
    <w:p w14:paraId="00520C03" w14:textId="61FE1B77" w:rsidR="0057557E" w:rsidRDefault="00625734" w:rsidP="0057557E">
      <w:pPr>
        <w:pStyle w:val="MHHSBody"/>
      </w:pPr>
      <w:r w:rsidRPr="009C5F9F">
        <w:t xml:space="preserve">All service contracts, such as one’s between the </w:t>
      </w:r>
      <w:r w:rsidR="00C877C7">
        <w:t xml:space="preserve">DIP </w:t>
      </w:r>
      <w:r w:rsidRPr="009C5F9F">
        <w:t xml:space="preserve">Service Provider and an ISP, have contract language to ensure: Event data can be exchanged between the service provider and the DIP. Course </w:t>
      </w:r>
      <w:r>
        <w:t>of action in the event of service disruption or cessation by the provider.</w:t>
      </w:r>
    </w:p>
    <w:p w14:paraId="5BE93A62" w14:textId="77777777" w:rsidR="00015D79" w:rsidRDefault="00015D79" w:rsidP="0057557E">
      <w:pPr>
        <w:pStyle w:val="MHHSBody"/>
      </w:pPr>
    </w:p>
    <w:p w14:paraId="22B57043" w14:textId="71CB51E7" w:rsidR="00015D79" w:rsidRDefault="00625734" w:rsidP="00015D79">
      <w:pPr>
        <w:pStyle w:val="Heading3"/>
      </w:pPr>
      <w:bookmarkStart w:id="351" w:name="_Toc99111813"/>
      <w:r>
        <w:t>Exte</w:t>
      </w:r>
      <w:r w:rsidR="00CB3B89">
        <w:t>rnal Removable M</w:t>
      </w:r>
      <w:r>
        <w:t>edia</w:t>
      </w:r>
      <w:bookmarkEnd w:id="351"/>
    </w:p>
    <w:p w14:paraId="5B6835F0" w14:textId="77777777" w:rsidR="00015D79" w:rsidRDefault="00625734" w:rsidP="00015D79">
      <w:pPr>
        <w:pStyle w:val="MHHSBody"/>
      </w:pPr>
      <w:r>
        <w:t>The DIP Service Provider</w:t>
      </w:r>
      <w:r w:rsidRPr="00D74827">
        <w:t xml:space="preserve"> shall</w:t>
      </w:r>
      <w:r>
        <w:t xml:space="preserve"> ensure </w:t>
      </w:r>
      <w:r w:rsidRPr="00015D79">
        <w:t>systems</w:t>
      </w:r>
      <w:r>
        <w:t xml:space="preserve"> are configured</w:t>
      </w:r>
      <w:r w:rsidRPr="00015D79">
        <w:t xml:space="preserve"> not to write data to external removable media</w:t>
      </w:r>
      <w:r>
        <w:t>.</w:t>
      </w:r>
    </w:p>
    <w:p w14:paraId="384BA73E" w14:textId="77777777" w:rsidR="00015D79" w:rsidRPr="00015D79" w:rsidRDefault="00015D79" w:rsidP="00015D79">
      <w:pPr>
        <w:pStyle w:val="MHHSBody"/>
      </w:pPr>
    </w:p>
    <w:p w14:paraId="32BBFFAF" w14:textId="77777777" w:rsidR="0057557E" w:rsidRDefault="00625734" w:rsidP="0057557E">
      <w:pPr>
        <w:pStyle w:val="Heading2"/>
        <w:numPr>
          <w:ilvl w:val="1"/>
          <w:numId w:val="10"/>
        </w:numPr>
        <w:pBdr>
          <w:top w:val="single" w:sz="4" w:space="0" w:color="5161FC" w:themeColor="accent1"/>
        </w:pBdr>
        <w:spacing w:line="240" w:lineRule="auto"/>
      </w:pPr>
      <w:bookmarkStart w:id="352" w:name="_Toc95312061"/>
      <w:bookmarkStart w:id="353" w:name="_Toc99111814"/>
      <w:r>
        <w:t>System and Information Integrity</w:t>
      </w:r>
      <w:bookmarkEnd w:id="352"/>
      <w:bookmarkEnd w:id="353"/>
      <w:r>
        <w:t xml:space="preserve"> </w:t>
      </w:r>
    </w:p>
    <w:p w14:paraId="26D0E2F2" w14:textId="3BE5701A" w:rsidR="0057557E" w:rsidRDefault="002332DB" w:rsidP="00BE3D52">
      <w:pPr>
        <w:pStyle w:val="Heading3"/>
      </w:pPr>
      <w:bookmarkStart w:id="354" w:name="_Toc99111815"/>
      <w:r>
        <w:t xml:space="preserve">System </w:t>
      </w:r>
      <w:r w:rsidR="00CB3B89">
        <w:t>Hardening</w:t>
      </w:r>
      <w:bookmarkEnd w:id="354"/>
    </w:p>
    <w:p w14:paraId="12F2EB8F" w14:textId="77777777" w:rsidR="00CB3B89" w:rsidRDefault="00CB3B89" w:rsidP="00CB3B89">
      <w:pPr>
        <w:pStyle w:val="MHHSBody"/>
      </w:pPr>
      <w:bookmarkStart w:id="355" w:name="_Toc95312062"/>
      <w:bookmarkStart w:id="356" w:name="_Toc95312063"/>
      <w:r>
        <w:t>The DIP Service Provider</w:t>
      </w:r>
      <w:r w:rsidRPr="00D74827">
        <w:t xml:space="preserve"> shall</w:t>
      </w:r>
      <w:r>
        <w:t xml:space="preserve"> propose a suitable recognised standard such as NIST/</w:t>
      </w:r>
      <w:r w:rsidRPr="00D74827">
        <w:t>CIS</w:t>
      </w:r>
      <w:r>
        <w:t xml:space="preserve"> to adhere to, and provide rationale for the choice,</w:t>
      </w:r>
      <w:r w:rsidRPr="00D74827">
        <w:t xml:space="preserve"> ensur</w:t>
      </w:r>
      <w:r>
        <w:t xml:space="preserve">ing </w:t>
      </w:r>
      <w:r w:rsidRPr="00D74827">
        <w:t xml:space="preserve">all assets are hardened in accordance with </w:t>
      </w:r>
      <w:r>
        <w:t>the standard and documented in the ISMS.</w:t>
      </w:r>
    </w:p>
    <w:p w14:paraId="3E290CAE" w14:textId="3A0D9BBD" w:rsidR="0057557E" w:rsidRDefault="00625734" w:rsidP="00BE3D52">
      <w:pPr>
        <w:pStyle w:val="Heading3"/>
      </w:pPr>
      <w:bookmarkStart w:id="357" w:name="_Toc99111816"/>
      <w:bookmarkEnd w:id="355"/>
      <w:r>
        <w:t>System Clock</w:t>
      </w:r>
      <w:bookmarkEnd w:id="356"/>
      <w:bookmarkEnd w:id="357"/>
    </w:p>
    <w:p w14:paraId="1ECCE737" w14:textId="059B178C" w:rsidR="0057557E" w:rsidRDefault="00625734" w:rsidP="0057557E">
      <w:pPr>
        <w:pStyle w:val="MHHSBody"/>
      </w:pPr>
      <w:r>
        <w:rPr>
          <w:color w:val="041425" w:themeColor="text1"/>
        </w:rPr>
        <w:t>The DIP Service Provider</w:t>
      </w:r>
      <w:r w:rsidRPr="009C5F9F">
        <w:rPr>
          <w:color w:val="041425" w:themeColor="text1"/>
        </w:rPr>
        <w:t xml:space="preserve"> shall </w:t>
      </w:r>
      <w:r>
        <w:t xml:space="preserve">ensure all </w:t>
      </w:r>
      <w:r w:rsidR="000C2824">
        <w:t>s</w:t>
      </w:r>
      <w:r w:rsidRPr="006A292F">
        <w:t xml:space="preserve">ystem clocks within the solution </w:t>
      </w:r>
      <w:r w:rsidR="000C2824">
        <w:t>are</w:t>
      </w:r>
      <w:r w:rsidRPr="006A292F">
        <w:t xml:space="preserve"> connected to a common, reliable and suitable time source</w:t>
      </w:r>
      <w:r>
        <w:t>.</w:t>
      </w:r>
    </w:p>
    <w:p w14:paraId="4B9B1C1D" w14:textId="39FC4270" w:rsidR="00805071" w:rsidRDefault="00805071" w:rsidP="007A4F29">
      <w:pPr>
        <w:pStyle w:val="MHHSTableBullet1"/>
        <w:numPr>
          <w:ilvl w:val="0"/>
          <w:numId w:val="47"/>
        </w:numPr>
      </w:pPr>
      <w:r>
        <w:t>All network devices MUST be synchronised to the same network clock by using Network Time Protocol (NTP) to enable accurate and effective event correlation.</w:t>
      </w:r>
    </w:p>
    <w:p w14:paraId="03A5690C" w14:textId="29E3116E" w:rsidR="0057557E" w:rsidRDefault="00625734" w:rsidP="00BE3D52">
      <w:pPr>
        <w:pStyle w:val="Heading3"/>
      </w:pPr>
      <w:bookmarkStart w:id="358" w:name="_Toc95312064"/>
      <w:bookmarkStart w:id="359" w:name="_Toc99111817"/>
      <w:r>
        <w:t xml:space="preserve">System </w:t>
      </w:r>
      <w:r w:rsidR="00492569">
        <w:t>D</w:t>
      </w:r>
      <w:r>
        <w:t>efaults</w:t>
      </w:r>
      <w:bookmarkEnd w:id="358"/>
      <w:bookmarkEnd w:id="359"/>
    </w:p>
    <w:p w14:paraId="3A27EA20" w14:textId="77777777" w:rsidR="00C95083" w:rsidRDefault="00625734" w:rsidP="0057557E">
      <w:pPr>
        <w:pStyle w:val="MHHSBody"/>
      </w:pPr>
      <w:r>
        <w:t>The DIP Service Provider</w:t>
      </w:r>
      <w:r w:rsidRPr="009C5F9F">
        <w:rPr>
          <w:color w:val="041425" w:themeColor="text1"/>
        </w:rPr>
        <w:t xml:space="preserve"> shall </w:t>
      </w:r>
      <w:r>
        <w:t xml:space="preserve">ensure they </w:t>
      </w:r>
      <w:r w:rsidRPr="000C7747">
        <w:t>DO</w:t>
      </w:r>
      <w:r>
        <w:t xml:space="preserve"> not use vendor-supplied defaults and removes all unnecessary accounts before activating the system on the network. </w:t>
      </w:r>
    </w:p>
    <w:p w14:paraId="2D5E0A35" w14:textId="773EAAB5" w:rsidR="0057557E" w:rsidRDefault="00625734" w:rsidP="007A4F29">
      <w:pPr>
        <w:pStyle w:val="MHHSBody"/>
        <w:numPr>
          <w:ilvl w:val="0"/>
          <w:numId w:val="101"/>
        </w:numPr>
      </w:pPr>
      <w:r>
        <w:t>This applies to all default passwords, including but not limited to those used by operating systems, software that provides security services, application and systems accounts, SNMP community strings etc.</w:t>
      </w:r>
    </w:p>
    <w:p w14:paraId="2BDD2B14" w14:textId="77777777" w:rsidR="0057557E" w:rsidRDefault="00625734" w:rsidP="00BE3D52">
      <w:pPr>
        <w:pStyle w:val="Heading3"/>
      </w:pPr>
      <w:bookmarkStart w:id="360" w:name="_Toc95312065"/>
      <w:bookmarkStart w:id="361" w:name="_Toc99111818"/>
      <w:r>
        <w:t>End Point Protection</w:t>
      </w:r>
      <w:bookmarkEnd w:id="360"/>
      <w:bookmarkEnd w:id="361"/>
    </w:p>
    <w:p w14:paraId="753E2FC5" w14:textId="0AA46395" w:rsidR="00186FF7" w:rsidRPr="00186FF7" w:rsidRDefault="00625734" w:rsidP="00186FF7">
      <w:pPr>
        <w:pStyle w:val="MHHSBody"/>
        <w:rPr>
          <w:color w:val="041425" w:themeColor="text1"/>
        </w:rPr>
      </w:pPr>
      <w:r w:rsidRPr="00186FF7">
        <w:rPr>
          <w:color w:val="041425" w:themeColor="text1"/>
        </w:rPr>
        <w:t xml:space="preserve">The </w:t>
      </w:r>
      <w:r w:rsidR="00C877C7">
        <w:rPr>
          <w:color w:val="041425" w:themeColor="text1"/>
        </w:rPr>
        <w:t xml:space="preserve">DIP </w:t>
      </w:r>
      <w:r w:rsidRPr="00186FF7">
        <w:rPr>
          <w:color w:val="041425" w:themeColor="text1"/>
        </w:rPr>
        <w:t>service provider shall ensure that dependent on chosen architectural pattern, the solution shall be designed to protect against malware</w:t>
      </w:r>
      <w:r w:rsidR="009356CC">
        <w:rPr>
          <w:color w:val="041425" w:themeColor="text1"/>
        </w:rPr>
        <w:t>, ransomware, zero day threats</w:t>
      </w:r>
      <w:r w:rsidRPr="00186FF7">
        <w:rPr>
          <w:color w:val="041425" w:themeColor="text1"/>
        </w:rPr>
        <w:t xml:space="preserve"> and includes a</w:t>
      </w:r>
      <w:r w:rsidR="00774523">
        <w:rPr>
          <w:color w:val="041425" w:themeColor="text1"/>
        </w:rPr>
        <w:t>t</w:t>
      </w:r>
      <w:r w:rsidRPr="00186FF7">
        <w:rPr>
          <w:color w:val="041425" w:themeColor="text1"/>
        </w:rPr>
        <w:t xml:space="preserve"> a minimum: </w:t>
      </w:r>
    </w:p>
    <w:p w14:paraId="36D2AD4E" w14:textId="77777777" w:rsidR="00186FF7" w:rsidRPr="00186FF7" w:rsidRDefault="00625734" w:rsidP="007A4F29">
      <w:pPr>
        <w:pStyle w:val="MHHSTableBullet1"/>
        <w:numPr>
          <w:ilvl w:val="0"/>
          <w:numId w:val="53"/>
        </w:numPr>
      </w:pPr>
      <w:r w:rsidRPr="00186FF7">
        <w:t>on-access scanning</w:t>
      </w:r>
    </w:p>
    <w:p w14:paraId="20E0478A" w14:textId="77777777" w:rsidR="00186FF7" w:rsidRPr="00186FF7" w:rsidRDefault="00625734" w:rsidP="007A4F29">
      <w:pPr>
        <w:pStyle w:val="MHHSTableBullet1"/>
        <w:numPr>
          <w:ilvl w:val="0"/>
          <w:numId w:val="53"/>
        </w:numPr>
      </w:pPr>
      <w:r w:rsidRPr="00186FF7">
        <w:t>daily scheduled scan</w:t>
      </w:r>
    </w:p>
    <w:p w14:paraId="0D2535D3" w14:textId="77777777" w:rsidR="0057557E" w:rsidRPr="00DD2532" w:rsidRDefault="00625734" w:rsidP="007A4F29">
      <w:pPr>
        <w:pStyle w:val="MHHSTableBullet1"/>
        <w:numPr>
          <w:ilvl w:val="0"/>
          <w:numId w:val="53"/>
        </w:numPr>
      </w:pPr>
      <w:r w:rsidRPr="00186FF7">
        <w:t>daily signature updates (with critical updates immediately when required)</w:t>
      </w:r>
    </w:p>
    <w:p w14:paraId="54C81EBC" w14:textId="77777777" w:rsidR="006B02EE" w:rsidRDefault="00625734" w:rsidP="007A4F29">
      <w:pPr>
        <w:pStyle w:val="MHHSTableBullet1"/>
        <w:numPr>
          <w:ilvl w:val="0"/>
          <w:numId w:val="53"/>
        </w:numPr>
      </w:pPr>
      <w:r w:rsidRPr="00DD2532">
        <w:t>anti-exploitation features such as Data Execution Prevention (DEP) or Address Space Layout Randomization (ASLR) that are available in an operating system or</w:t>
      </w:r>
    </w:p>
    <w:p w14:paraId="209A1410" w14:textId="77777777" w:rsidR="006B02EE" w:rsidRDefault="00625734" w:rsidP="007A4F29">
      <w:pPr>
        <w:pStyle w:val="MHHSTableBullet1"/>
        <w:numPr>
          <w:ilvl w:val="1"/>
          <w:numId w:val="53"/>
        </w:numPr>
      </w:pPr>
      <w:r w:rsidRPr="00DD2532">
        <w:t xml:space="preserve"> deploy appropriate toolkits that can be configured to apply protection to a broader set of applications and executables.</w:t>
      </w:r>
    </w:p>
    <w:p w14:paraId="7127EBA9" w14:textId="77777777" w:rsidR="006B02EE" w:rsidRDefault="006B02EE" w:rsidP="006B02EE">
      <w:pPr>
        <w:pStyle w:val="MHHSTableBullet1"/>
      </w:pPr>
    </w:p>
    <w:p w14:paraId="0D31FB1E" w14:textId="5DEE2389" w:rsidR="0057557E" w:rsidRDefault="006B02EE" w:rsidP="006B02EE">
      <w:pPr>
        <w:pStyle w:val="MHHSTableBullet1"/>
      </w:pPr>
      <w:r>
        <w:t>DIP service provider p</w:t>
      </w:r>
      <w:r w:rsidR="00625734">
        <w:t xml:space="preserve">ersonnel that are permitted to gain access to the DIP through the use of remote access </w:t>
      </w:r>
      <w:r w:rsidR="00DB592F">
        <w:t xml:space="preserve">must </w:t>
      </w:r>
      <w:r w:rsidR="00625734">
        <w:t xml:space="preserve">have the appropriate: </w:t>
      </w:r>
    </w:p>
    <w:p w14:paraId="73EB89A3" w14:textId="40AA7274" w:rsidR="0057557E" w:rsidRDefault="00625734" w:rsidP="007A4F29">
      <w:pPr>
        <w:pStyle w:val="MHHSTableBullet1"/>
        <w:numPr>
          <w:ilvl w:val="0"/>
          <w:numId w:val="54"/>
        </w:numPr>
      </w:pPr>
      <w:r>
        <w:t>Software Firewalls Enabled</w:t>
      </w:r>
      <w:r w:rsidR="0010206A">
        <w:t>.</w:t>
      </w:r>
      <w:r>
        <w:t xml:space="preserve"> </w:t>
      </w:r>
    </w:p>
    <w:p w14:paraId="46452736" w14:textId="42E75972" w:rsidR="0057557E" w:rsidRDefault="00625734" w:rsidP="007A4F29">
      <w:pPr>
        <w:pStyle w:val="MHHSTableBullet1"/>
        <w:numPr>
          <w:ilvl w:val="0"/>
          <w:numId w:val="54"/>
        </w:numPr>
      </w:pPr>
      <w:r>
        <w:t>Anti-Virus Software Enabled and signatures are up-to-date</w:t>
      </w:r>
      <w:r w:rsidR="0010206A">
        <w:t>.</w:t>
      </w:r>
      <w:r>
        <w:t xml:space="preserve"> </w:t>
      </w:r>
    </w:p>
    <w:p w14:paraId="39CEBAF8" w14:textId="545FE834" w:rsidR="0057557E" w:rsidRDefault="0010206A" w:rsidP="007A4F29">
      <w:pPr>
        <w:pStyle w:val="MHHSTableBullet1"/>
        <w:numPr>
          <w:ilvl w:val="0"/>
          <w:numId w:val="54"/>
        </w:numPr>
      </w:pPr>
      <w:r>
        <w:lastRenderedPageBreak/>
        <w:t>Anti-</w:t>
      </w:r>
      <w:r w:rsidR="00625734">
        <w:t>Spyware Software Enabled and signatures are up-to-date</w:t>
      </w:r>
      <w:r>
        <w:t>.</w:t>
      </w:r>
      <w:r w:rsidR="00625734">
        <w:t xml:space="preserve"> </w:t>
      </w:r>
    </w:p>
    <w:p w14:paraId="0B4020A7" w14:textId="77777777" w:rsidR="0057557E" w:rsidRDefault="0057557E" w:rsidP="0057557E">
      <w:pPr>
        <w:pStyle w:val="MHHSBody"/>
      </w:pPr>
    </w:p>
    <w:p w14:paraId="6660064C" w14:textId="77777777" w:rsidR="0057557E" w:rsidRDefault="00625734" w:rsidP="00470BB8">
      <w:pPr>
        <w:pStyle w:val="Heading3"/>
      </w:pPr>
      <w:bookmarkStart w:id="362" w:name="_Toc99111819"/>
      <w:r>
        <w:t xml:space="preserve">Backup </w:t>
      </w:r>
      <w:r w:rsidR="00470BB8">
        <w:t>Protection.</w:t>
      </w:r>
      <w:bookmarkEnd w:id="362"/>
    </w:p>
    <w:p w14:paraId="5DC97982" w14:textId="2351125D" w:rsidR="00470BB8" w:rsidRDefault="00625734" w:rsidP="00470BB8">
      <w:pPr>
        <w:pStyle w:val="MHHSBody"/>
      </w:pPr>
      <w:r>
        <w:t xml:space="preserve">Where the </w:t>
      </w:r>
      <w:r w:rsidR="00D82A29">
        <w:t xml:space="preserve">DIP </w:t>
      </w:r>
      <w:r>
        <w:t xml:space="preserve">Service Provider carries out a </w:t>
      </w:r>
      <w:r w:rsidR="008F42ED">
        <w:t>b</w:t>
      </w:r>
      <w:r>
        <w:t>ack</w:t>
      </w:r>
      <w:r w:rsidR="008F42ED">
        <w:t>u</w:t>
      </w:r>
      <w:r>
        <w:t>p,</w:t>
      </w:r>
      <w:r w:rsidR="00F837E8">
        <w:t xml:space="preserve"> they</w:t>
      </w:r>
      <w:r w:rsidR="00C12680" w:rsidRPr="009C5F9F">
        <w:rPr>
          <w:color w:val="041425" w:themeColor="text1"/>
        </w:rPr>
        <w:t xml:space="preserve"> </w:t>
      </w:r>
      <w:r w:rsidR="00975593">
        <w:t>shall</w:t>
      </w:r>
      <w:r>
        <w:t xml:space="preserve"> ensure that the </w:t>
      </w:r>
      <w:r w:rsidR="008F42ED">
        <w:t>d</w:t>
      </w:r>
      <w:r>
        <w:t xml:space="preserve">ata which is </w:t>
      </w:r>
      <w:r w:rsidR="008F42ED">
        <w:t>b</w:t>
      </w:r>
      <w:r>
        <w:t>acked-</w:t>
      </w:r>
      <w:r w:rsidR="008F42ED">
        <w:t>u</w:t>
      </w:r>
      <w:r>
        <w:t>p:</w:t>
      </w:r>
    </w:p>
    <w:p w14:paraId="3645C241" w14:textId="0C6F3713" w:rsidR="003A6E28" w:rsidRDefault="008F42ED" w:rsidP="007A4F29">
      <w:pPr>
        <w:pStyle w:val="MHHSTableBullet1"/>
        <w:numPr>
          <w:ilvl w:val="0"/>
          <w:numId w:val="55"/>
        </w:numPr>
      </w:pPr>
      <w:r>
        <w:t>Contains</w:t>
      </w:r>
      <w:r w:rsidR="00625734" w:rsidRPr="003A6E28">
        <w:t xml:space="preserve"> all system data </w:t>
      </w:r>
      <w:r w:rsidR="00A24642">
        <w:t xml:space="preserve">and </w:t>
      </w:r>
      <w:r w:rsidR="00625734" w:rsidRPr="003A6E28">
        <w:t>is automatically backed up on a regular basis.</w:t>
      </w:r>
    </w:p>
    <w:p w14:paraId="266EEEA5" w14:textId="1F18705A" w:rsidR="00C12680" w:rsidRDefault="008F42ED" w:rsidP="007A4F29">
      <w:pPr>
        <w:pStyle w:val="MHHSTableBullet1"/>
        <w:numPr>
          <w:ilvl w:val="0"/>
          <w:numId w:val="55"/>
        </w:numPr>
      </w:pPr>
      <w:r>
        <w:t xml:space="preserve">Contains </w:t>
      </w:r>
      <w:r w:rsidR="00625734" w:rsidRPr="00C12680">
        <w:t xml:space="preserve">all of the organisation's key systems </w:t>
      </w:r>
      <w:r>
        <w:t>and are</w:t>
      </w:r>
      <w:r w:rsidR="00625734" w:rsidRPr="00C12680">
        <w:t xml:space="preserve"> backed up as a complete system, through processes such as imaging, to enable the quick recovery of an entire system.</w:t>
      </w:r>
    </w:p>
    <w:p w14:paraId="7B2AEE64" w14:textId="079B0005" w:rsidR="00470BB8" w:rsidRDefault="00A24642" w:rsidP="007A4F29">
      <w:pPr>
        <w:pStyle w:val="MHHSTableBullet1"/>
        <w:numPr>
          <w:ilvl w:val="0"/>
          <w:numId w:val="55"/>
        </w:numPr>
      </w:pPr>
      <w:r>
        <w:t>Is p</w:t>
      </w:r>
      <w:r w:rsidR="00625734">
        <w:t>rotected in accordance with the Information Classification Scheme, including when being transmitted for the purposes of Back-Up; and</w:t>
      </w:r>
    </w:p>
    <w:p w14:paraId="241A037D" w14:textId="605C72B1" w:rsidR="0057557E" w:rsidRDefault="00A24642" w:rsidP="007A4F29">
      <w:pPr>
        <w:pStyle w:val="MHHSTableBullet1"/>
        <w:numPr>
          <w:ilvl w:val="0"/>
          <w:numId w:val="55"/>
        </w:numPr>
      </w:pPr>
      <w:r>
        <w:t>Is s</w:t>
      </w:r>
      <w:r w:rsidR="00470BB8">
        <w:t>tored on media that are located in physically secure facilities, at least one of which facilities must be in a different location.</w:t>
      </w:r>
    </w:p>
    <w:p w14:paraId="32D1DC87" w14:textId="77777777" w:rsidR="0057557E" w:rsidRDefault="00625734" w:rsidP="00BE3D52">
      <w:pPr>
        <w:pStyle w:val="Heading3"/>
      </w:pPr>
      <w:bookmarkStart w:id="363" w:name="_Toc95312066"/>
      <w:bookmarkStart w:id="364" w:name="_Toc99111820"/>
      <w:r>
        <w:t>Defect Remediation</w:t>
      </w:r>
      <w:bookmarkEnd w:id="363"/>
      <w:r>
        <w:t xml:space="preserve"> </w:t>
      </w:r>
      <w:r w:rsidR="00A0216B">
        <w:t>/ Root Cause Analysis</w:t>
      </w:r>
      <w:bookmarkEnd w:id="364"/>
    </w:p>
    <w:p w14:paraId="55007DF8" w14:textId="55A8D6F4" w:rsidR="003A6E28" w:rsidRDefault="00625734" w:rsidP="0057557E">
      <w:pPr>
        <w:pStyle w:val="MHHSBody"/>
      </w:pPr>
      <w:r>
        <w:t xml:space="preserve">The purpose for defect remediation is to efficiently identify and correct defects and share information on defects identified within the </w:t>
      </w:r>
      <w:r w:rsidR="008F42ED">
        <w:t>S</w:t>
      </w:r>
      <w:r w:rsidR="00F91F8C">
        <w:t xml:space="preserve">ecurity </w:t>
      </w:r>
      <w:r>
        <w:t xml:space="preserve">Incident Capability. </w:t>
      </w:r>
    </w:p>
    <w:p w14:paraId="4A94F19E" w14:textId="77777777" w:rsidR="0057557E" w:rsidRDefault="00625734" w:rsidP="0057557E">
      <w:pPr>
        <w:pStyle w:val="MHHSBody"/>
      </w:pPr>
      <w:r>
        <w:rPr>
          <w:color w:val="041425" w:themeColor="text1"/>
        </w:rPr>
        <w:t>The DIP Service Provider</w:t>
      </w:r>
      <w:r w:rsidRPr="009C5F9F">
        <w:rPr>
          <w:color w:val="041425" w:themeColor="text1"/>
        </w:rPr>
        <w:t xml:space="preserve"> shall:</w:t>
      </w:r>
    </w:p>
    <w:p w14:paraId="6C321C6C" w14:textId="77777777" w:rsidR="0057557E" w:rsidRDefault="00625734" w:rsidP="007A4F29">
      <w:pPr>
        <w:pStyle w:val="MHHSTableBullet1"/>
        <w:numPr>
          <w:ilvl w:val="0"/>
          <w:numId w:val="56"/>
        </w:numPr>
      </w:pPr>
      <w:r>
        <w:t xml:space="preserve">Centrally manage the defect remediation process and install updates automatically without individual user intervention. </w:t>
      </w:r>
    </w:p>
    <w:p w14:paraId="49443F65" w14:textId="77777777" w:rsidR="0057557E" w:rsidRDefault="00625734" w:rsidP="007A4F29">
      <w:pPr>
        <w:pStyle w:val="MHHSTableBullet1"/>
        <w:numPr>
          <w:ilvl w:val="0"/>
          <w:numId w:val="56"/>
        </w:numPr>
      </w:pPr>
      <w:r>
        <w:t>Employ automated mechanisms too periodically and, upon command, determine the state of system components with regard to defect remediation.</w:t>
      </w:r>
    </w:p>
    <w:p w14:paraId="56CD8832" w14:textId="600AE0FA" w:rsidR="0057557E" w:rsidRDefault="00625734" w:rsidP="00BE3D52">
      <w:pPr>
        <w:pStyle w:val="Heading3"/>
      </w:pPr>
      <w:bookmarkStart w:id="365" w:name="_Toc95312067"/>
      <w:bookmarkStart w:id="366" w:name="_Toc99111821"/>
      <w:r>
        <w:t xml:space="preserve">Security </w:t>
      </w:r>
      <w:r w:rsidR="005D5AFF">
        <w:t>M</w:t>
      </w:r>
      <w:r>
        <w:t xml:space="preserve">onitoring </w:t>
      </w:r>
      <w:r w:rsidR="005D5AFF">
        <w:t>T</w:t>
      </w:r>
      <w:r>
        <w:t xml:space="preserve">ools and </w:t>
      </w:r>
      <w:r w:rsidR="005D5AFF">
        <w:t>T</w:t>
      </w:r>
      <w:r>
        <w:t>echniques</w:t>
      </w:r>
      <w:bookmarkEnd w:id="365"/>
      <w:bookmarkEnd w:id="366"/>
      <w:r>
        <w:t xml:space="preserve"> </w:t>
      </w:r>
    </w:p>
    <w:p w14:paraId="45E24B91" w14:textId="41E0D887" w:rsidR="0057557E" w:rsidRPr="000D2DA6" w:rsidRDefault="00625734" w:rsidP="004628D2">
      <w:pPr>
        <w:pStyle w:val="MHHSBody"/>
      </w:pPr>
      <w:r>
        <w:t>The DIP Service Provider</w:t>
      </w:r>
      <w:r w:rsidRPr="000D2DA6">
        <w:t xml:space="preserve"> shall </w:t>
      </w:r>
      <w:r w:rsidR="009A6D01">
        <w:t>ensure</w:t>
      </w:r>
      <w:r w:rsidRPr="000D2DA6">
        <w:t xml:space="preserve"> Internet access points have </w:t>
      </w:r>
      <w:r w:rsidR="009A6D01">
        <w:t xml:space="preserve">a </w:t>
      </w:r>
      <w:r w:rsidRPr="000D2DA6">
        <w:t xml:space="preserve">network-based intrusion detection systems and require all Internet-accessible Cloud computing resources to have </w:t>
      </w:r>
      <w:r w:rsidR="003F648E">
        <w:t xml:space="preserve">an IPS, </w:t>
      </w:r>
      <w:r w:rsidRPr="003F648E">
        <w:t xml:space="preserve">host-based intrusion detection / prevention </w:t>
      </w:r>
      <w:r w:rsidR="009A6D01">
        <w:t>in place and functioning and</w:t>
      </w:r>
    </w:p>
    <w:p w14:paraId="048D47C9" w14:textId="2840D46D" w:rsidR="00DB592F" w:rsidRDefault="009A6D01" w:rsidP="007A4F29">
      <w:pPr>
        <w:pStyle w:val="MHHSTableBullet1"/>
        <w:numPr>
          <w:ilvl w:val="0"/>
          <w:numId w:val="57"/>
        </w:numPr>
      </w:pPr>
      <w:r>
        <w:t>Connect all</w:t>
      </w:r>
      <w:r w:rsidR="00625734">
        <w:t xml:space="preserve"> individual intrusion detection / prevention tools into a system-wide intrusion detection system using common protocols. </w:t>
      </w:r>
    </w:p>
    <w:p w14:paraId="67FD4ACF" w14:textId="5A41ABF7" w:rsidR="0057557E" w:rsidRDefault="009A6D01" w:rsidP="007A4F29">
      <w:pPr>
        <w:pStyle w:val="MHHSTableBullet1"/>
        <w:numPr>
          <w:ilvl w:val="0"/>
          <w:numId w:val="57"/>
        </w:numPr>
      </w:pPr>
      <w:r>
        <w:t>Employ</w:t>
      </w:r>
      <w:r w:rsidR="00625734">
        <w:t xml:space="preserve"> automated tools to support near-real-time analysis of events in support of detecting system-level attacks. </w:t>
      </w:r>
    </w:p>
    <w:p w14:paraId="05A32E60" w14:textId="45CBEE45" w:rsidR="0057557E" w:rsidRDefault="009A6D01" w:rsidP="007A4F29">
      <w:pPr>
        <w:pStyle w:val="MHHSTableBullet1"/>
        <w:numPr>
          <w:ilvl w:val="0"/>
          <w:numId w:val="57"/>
        </w:numPr>
      </w:pPr>
      <w:r>
        <w:t>Employ</w:t>
      </w:r>
      <w:r w:rsidR="00625734">
        <w:t xml:space="preserve"> automated tools to integrate intrusion detection tools into access control and flow control mechanisms for rapid</w:t>
      </w:r>
      <w:r w:rsidR="003F79F5">
        <w:t xml:space="preserve"> response to attacks.</w:t>
      </w:r>
    </w:p>
    <w:p w14:paraId="3B80AF86" w14:textId="31EAE78B" w:rsidR="009A6D01" w:rsidRDefault="009A6D01" w:rsidP="007A4F29">
      <w:pPr>
        <w:pStyle w:val="MHHSTableBullet1"/>
        <w:numPr>
          <w:ilvl w:val="0"/>
          <w:numId w:val="57"/>
        </w:numPr>
      </w:pPr>
      <w:r>
        <w:t xml:space="preserve">All </w:t>
      </w:r>
      <w:r w:rsidR="00E13291">
        <w:t>security tools are kept up to date.</w:t>
      </w:r>
    </w:p>
    <w:p w14:paraId="38C85FBB" w14:textId="77777777" w:rsidR="0057557E" w:rsidRDefault="00625734" w:rsidP="002D3E0C">
      <w:pPr>
        <w:pStyle w:val="Heading3"/>
      </w:pPr>
      <w:bookmarkStart w:id="367" w:name="_Toc95312068"/>
      <w:bookmarkStart w:id="368" w:name="_Toc99111822"/>
      <w:r>
        <w:t xml:space="preserve">Protective </w:t>
      </w:r>
      <w:bookmarkEnd w:id="367"/>
      <w:r w:rsidR="002D3E0C" w:rsidRPr="002D3E0C">
        <w:t>Monitoring Facilities</w:t>
      </w:r>
      <w:bookmarkEnd w:id="368"/>
    </w:p>
    <w:p w14:paraId="1E4266E7" w14:textId="036A34AB" w:rsidR="0057557E" w:rsidRDefault="00625734" w:rsidP="0057557E">
      <w:pPr>
        <w:pStyle w:val="MHHSBody"/>
      </w:pPr>
      <w:r>
        <w:rPr>
          <w:color w:val="041425" w:themeColor="text1"/>
        </w:rPr>
        <w:t>The DIP Service Provider</w:t>
      </w:r>
      <w:r w:rsidR="003A6E28" w:rsidRPr="009C5F9F">
        <w:rPr>
          <w:color w:val="041425" w:themeColor="text1"/>
        </w:rPr>
        <w:t xml:space="preserve"> </w:t>
      </w:r>
      <w:r w:rsidR="003A6E28">
        <w:t xml:space="preserve">shall </w:t>
      </w:r>
      <w:r w:rsidR="00773ABB" w:rsidRPr="009C5F9F">
        <w:rPr>
          <w:color w:val="041425" w:themeColor="text1"/>
        </w:rPr>
        <w:t>detect</w:t>
      </w:r>
      <w:r w:rsidR="00773ABB">
        <w:t xml:space="preserve"> malicious</w:t>
      </w:r>
      <w:r>
        <w:t xml:space="preserve"> activity affecting, or with the potential to affect, the operation of the DIP even when the activity evades standard signature-based security prevent/detect solutions (or when standar</w:t>
      </w:r>
      <w:r w:rsidR="00E13291">
        <w:t>d solutions are not deployable) and;</w:t>
      </w:r>
    </w:p>
    <w:p w14:paraId="2530C9CF" w14:textId="77777777" w:rsidR="00E13291" w:rsidRDefault="00E13291" w:rsidP="0057557E">
      <w:pPr>
        <w:pStyle w:val="MHHSBody"/>
      </w:pPr>
    </w:p>
    <w:p w14:paraId="5F62B0E4" w14:textId="672F85E7" w:rsidR="0057557E" w:rsidRDefault="00625734" w:rsidP="0057557E">
      <w:pPr>
        <w:pStyle w:val="MHHSBody"/>
      </w:pPr>
      <w:r>
        <w:t>The DIP Service Provider</w:t>
      </w:r>
      <w:r w:rsidRPr="009C5F9F">
        <w:t xml:space="preserve"> shall </w:t>
      </w:r>
      <w:r>
        <w:t>ensure,</w:t>
      </w:r>
    </w:p>
    <w:p w14:paraId="4D224C78" w14:textId="7A222B34" w:rsidR="002D3E0C" w:rsidRDefault="00F91F8C" w:rsidP="007A4F29">
      <w:pPr>
        <w:pStyle w:val="MHHSTableBullet1"/>
        <w:numPr>
          <w:ilvl w:val="0"/>
          <w:numId w:val="58"/>
        </w:numPr>
      </w:pPr>
      <w:r>
        <w:t>A</w:t>
      </w:r>
      <w:r w:rsidR="00625734" w:rsidRPr="002D3E0C">
        <w:t>ll systems are protectively monitored in accordance with NCSC guidance</w:t>
      </w:r>
    </w:p>
    <w:p w14:paraId="29310BA5" w14:textId="77777777" w:rsidR="0057557E" w:rsidRPr="003F79F5" w:rsidRDefault="00625734" w:rsidP="007A4F29">
      <w:pPr>
        <w:pStyle w:val="MHHSTableBullet1"/>
        <w:numPr>
          <w:ilvl w:val="0"/>
          <w:numId w:val="58"/>
        </w:numPr>
      </w:pPr>
      <w:r>
        <w:t>T</w:t>
      </w:r>
      <w:r w:rsidRPr="003F79F5">
        <w:t>hey fully understand which systems should and should not communicate and when</w:t>
      </w:r>
    </w:p>
    <w:p w14:paraId="403313F9" w14:textId="77777777" w:rsidR="0057557E" w:rsidRPr="003F79F5" w:rsidRDefault="00625734" w:rsidP="007A4F29">
      <w:pPr>
        <w:pStyle w:val="MHHSTableBullet1"/>
        <w:numPr>
          <w:ilvl w:val="0"/>
          <w:numId w:val="58"/>
        </w:numPr>
      </w:pPr>
      <w:r>
        <w:t>T</w:t>
      </w:r>
      <w:r w:rsidRPr="003F79F5">
        <w:t>hey routinely search for system abnormalities indicative of malicious activity in the DIP and systems supporting the DIP, generating alerts based on the results of such searches.</w:t>
      </w:r>
    </w:p>
    <w:p w14:paraId="3B853979" w14:textId="77777777" w:rsidR="0057557E" w:rsidRPr="003F79F5" w:rsidRDefault="00625734" w:rsidP="007A4F29">
      <w:pPr>
        <w:pStyle w:val="MHHSTableBullet1"/>
        <w:numPr>
          <w:ilvl w:val="0"/>
          <w:numId w:val="58"/>
        </w:numPr>
      </w:pPr>
      <w:r>
        <w:lastRenderedPageBreak/>
        <w:t>T</w:t>
      </w:r>
      <w:r w:rsidRPr="003F79F5">
        <w:t>he protective monitoring solution records all system activity (including all attempts to access resources, or Data held, on it) in audit logs;</w:t>
      </w:r>
    </w:p>
    <w:p w14:paraId="435EE60B" w14:textId="77777777" w:rsidR="0057557E" w:rsidRPr="003F79F5" w:rsidRDefault="00625734" w:rsidP="007A4F29">
      <w:pPr>
        <w:pStyle w:val="MHHSTableBullet1"/>
        <w:numPr>
          <w:ilvl w:val="0"/>
          <w:numId w:val="58"/>
        </w:numPr>
      </w:pPr>
      <w:r>
        <w:t>T</w:t>
      </w:r>
      <w:r w:rsidRPr="003F79F5">
        <w:t>he protective monitoring solution detects any attempt by any person to access resources, or Data held, on it without possessing the authorisation required to do so; and</w:t>
      </w:r>
    </w:p>
    <w:p w14:paraId="78E227C5" w14:textId="4A103795" w:rsidR="0057557E" w:rsidRPr="003F79F5" w:rsidRDefault="00F91F8C" w:rsidP="007A4F29">
      <w:pPr>
        <w:pStyle w:val="MHHSTableBullet1"/>
        <w:numPr>
          <w:ilvl w:val="0"/>
          <w:numId w:val="58"/>
        </w:numPr>
      </w:pPr>
      <w:r>
        <w:t>T</w:t>
      </w:r>
      <w:r w:rsidR="00625734" w:rsidRPr="003F79F5">
        <w:t>hat the incident response capability prevents any such attempt at unauthorised access.</w:t>
      </w:r>
    </w:p>
    <w:p w14:paraId="049BE9F6" w14:textId="6B312631" w:rsidR="0057557E" w:rsidRDefault="00625734" w:rsidP="00BE3D52">
      <w:pPr>
        <w:pStyle w:val="Heading3"/>
      </w:pPr>
      <w:bookmarkStart w:id="369" w:name="_Toc95312069"/>
      <w:bookmarkStart w:id="370" w:name="_Toc99111823"/>
      <w:r>
        <w:t>A</w:t>
      </w:r>
      <w:r w:rsidRPr="00095A5C">
        <w:t xml:space="preserve">nomalous </w:t>
      </w:r>
      <w:r w:rsidR="005D5AFF">
        <w:t>A</w:t>
      </w:r>
      <w:r w:rsidRPr="00095A5C">
        <w:t>ctivity</w:t>
      </w:r>
      <w:bookmarkEnd w:id="369"/>
      <w:bookmarkEnd w:id="370"/>
    </w:p>
    <w:p w14:paraId="6A175FD8" w14:textId="12B6B92C" w:rsidR="00E13291" w:rsidRDefault="00E13291" w:rsidP="00E13291">
      <w:pPr>
        <w:pStyle w:val="MHHSBody"/>
      </w:pPr>
      <w:r>
        <w:t>The DIP Service Provider</w:t>
      </w:r>
      <w:r w:rsidRPr="00D74827">
        <w:t xml:space="preserve"> shall</w:t>
      </w:r>
      <w:r>
        <w:t xml:space="preserve"> propose a suitable recognised standard such as the </w:t>
      </w:r>
      <w:r>
        <w:rPr>
          <w:rFonts w:ascii="Arial" w:hAnsi="Arial" w:cs="Arial"/>
          <w:sz w:val="20"/>
          <w:szCs w:val="20"/>
        </w:rPr>
        <w:t>MITRE Att&amp;ck framework</w:t>
      </w:r>
      <w:r>
        <w:t xml:space="preserve"> to adhere to, and provide rationale for the choice,</w:t>
      </w:r>
      <w:r w:rsidRPr="00D74827">
        <w:t xml:space="preserve"> ensur</w:t>
      </w:r>
      <w:r>
        <w:t xml:space="preserve">ing </w:t>
      </w:r>
      <w:r w:rsidRPr="00D74827">
        <w:t xml:space="preserve">all assets are </w:t>
      </w:r>
      <w:r>
        <w:t>monitored</w:t>
      </w:r>
      <w:r w:rsidRPr="00D74827">
        <w:t xml:space="preserve"> in accordance with </w:t>
      </w:r>
      <w:r>
        <w:t>the standard and documented in the ISMS and;</w:t>
      </w:r>
    </w:p>
    <w:p w14:paraId="3C8AD5E2" w14:textId="77777777" w:rsidR="00E13291" w:rsidRDefault="00E13291" w:rsidP="0057557E">
      <w:pPr>
        <w:pStyle w:val="MHHSBody"/>
        <w:rPr>
          <w:color w:val="041425" w:themeColor="text2"/>
        </w:rPr>
      </w:pPr>
    </w:p>
    <w:p w14:paraId="31E9B396" w14:textId="05EBA7A3" w:rsidR="0057557E" w:rsidRDefault="00625734" w:rsidP="0057557E">
      <w:pPr>
        <w:pStyle w:val="MHHSBody"/>
      </w:pPr>
      <w:r w:rsidRPr="62E1E170">
        <w:rPr>
          <w:color w:val="041425" w:themeColor="text2"/>
        </w:rPr>
        <w:t xml:space="preserve">The DIP Service Provider </w:t>
      </w:r>
      <w:r>
        <w:t>shall ensure that the System includes the capability to detect anomalous activity. Using appropriate combinations of static configuration, signature and heuristic-based methods, the system shall monitor:</w:t>
      </w:r>
    </w:p>
    <w:p w14:paraId="270B0790" w14:textId="77777777" w:rsidR="0057557E" w:rsidRDefault="00625734" w:rsidP="007A4F29">
      <w:pPr>
        <w:pStyle w:val="MHHSTableBullet1"/>
        <w:numPr>
          <w:ilvl w:val="0"/>
          <w:numId w:val="59"/>
        </w:numPr>
      </w:pPr>
      <w:r>
        <w:t>Audit logs of each component of the System;</w:t>
      </w:r>
    </w:p>
    <w:p w14:paraId="371C5D7D" w14:textId="77777777" w:rsidR="0057557E" w:rsidRDefault="00625734" w:rsidP="007A4F29">
      <w:pPr>
        <w:pStyle w:val="MHHSTableBullet1"/>
        <w:numPr>
          <w:ilvl w:val="0"/>
          <w:numId w:val="59"/>
        </w:numPr>
      </w:pPr>
      <w:r>
        <w:t>Error messages generated by each device which forms part of the solution;</w:t>
      </w:r>
    </w:p>
    <w:p w14:paraId="753E48DD" w14:textId="77777777" w:rsidR="0057557E" w:rsidRDefault="00625734" w:rsidP="007A4F29">
      <w:pPr>
        <w:pStyle w:val="MHHSTableBullet1"/>
        <w:numPr>
          <w:ilvl w:val="0"/>
          <w:numId w:val="59"/>
        </w:numPr>
      </w:pPr>
      <w:r>
        <w:t>Patterns of traffic over any interfaces</w:t>
      </w:r>
    </w:p>
    <w:p w14:paraId="6CB64C76" w14:textId="732647D1" w:rsidR="0057557E" w:rsidRDefault="00625734" w:rsidP="007A4F29">
      <w:pPr>
        <w:pStyle w:val="MHHSTableBullet1"/>
        <w:numPr>
          <w:ilvl w:val="0"/>
          <w:numId w:val="59"/>
        </w:numPr>
      </w:pPr>
      <w:r>
        <w:t>Large volumes of supplier switching activity</w:t>
      </w:r>
    </w:p>
    <w:p w14:paraId="1E9E0142" w14:textId="0B52D60B" w:rsidR="00D36BDF" w:rsidRDefault="00D36BDF" w:rsidP="00D36BDF">
      <w:pPr>
        <w:pStyle w:val="MHHSTableBullet1"/>
        <w:ind w:left="720" w:hanging="360"/>
      </w:pPr>
    </w:p>
    <w:p w14:paraId="4D9E8FA9" w14:textId="0665B52E" w:rsidR="00B80039" w:rsidRDefault="00625734" w:rsidP="00B80039">
      <w:pPr>
        <w:pStyle w:val="Heading3"/>
      </w:pPr>
      <w:bookmarkStart w:id="371" w:name="_Toc99111824"/>
      <w:r>
        <w:t xml:space="preserve">Deviation </w:t>
      </w:r>
      <w:r w:rsidR="00E06BAC">
        <w:t>from</w:t>
      </w:r>
      <w:r>
        <w:t xml:space="preserve"> </w:t>
      </w:r>
      <w:r w:rsidR="005D5AFF">
        <w:t>C</w:t>
      </w:r>
      <w:r>
        <w:t>onfiguration</w:t>
      </w:r>
      <w:bookmarkEnd w:id="371"/>
    </w:p>
    <w:p w14:paraId="298FE6F5" w14:textId="15BE67A1" w:rsidR="00B80039" w:rsidRDefault="00625734" w:rsidP="00B80039">
      <w:pPr>
        <w:pStyle w:val="MHHSBody"/>
      </w:pPr>
      <w:r>
        <w:t>The DIP Service Provider shall ensure</w:t>
      </w:r>
      <w:r w:rsidR="0047559F">
        <w:t xml:space="preserve"> that</w:t>
      </w:r>
      <w:r>
        <w:t>:</w:t>
      </w:r>
    </w:p>
    <w:p w14:paraId="6410C298" w14:textId="77777777" w:rsidR="00B80039" w:rsidRDefault="00625734" w:rsidP="007A4F29">
      <w:pPr>
        <w:pStyle w:val="MHHSTableBullet1"/>
        <w:numPr>
          <w:ilvl w:val="0"/>
          <w:numId w:val="48"/>
        </w:numPr>
      </w:pPr>
      <w:r>
        <w:t>The System is capable of identifying any deviation from its expected configuration; and</w:t>
      </w:r>
    </w:p>
    <w:p w14:paraId="3E1E0DD5" w14:textId="77777777" w:rsidR="00B80039" w:rsidRDefault="00625734" w:rsidP="007A4F29">
      <w:pPr>
        <w:pStyle w:val="MHHSTableBullet1"/>
        <w:numPr>
          <w:ilvl w:val="0"/>
          <w:numId w:val="48"/>
        </w:numPr>
      </w:pPr>
      <w:r>
        <w:t>Any such identified deviation is rectified; and</w:t>
      </w:r>
    </w:p>
    <w:p w14:paraId="4E49455E" w14:textId="081CD51F" w:rsidR="00B80039" w:rsidRDefault="00E06BAC" w:rsidP="007A4F29">
      <w:pPr>
        <w:pStyle w:val="MHHSTableBullet1"/>
        <w:numPr>
          <w:ilvl w:val="0"/>
          <w:numId w:val="48"/>
        </w:numPr>
      </w:pPr>
      <w:r>
        <w:t>A</w:t>
      </w:r>
      <w:r w:rsidR="00625734">
        <w:t>n up-to-date list of all hardware, software and firmware versions and patches, which form part of the configuration of the solution</w:t>
      </w:r>
      <w:r>
        <w:t xml:space="preserve"> is documented in the ISMS</w:t>
      </w:r>
      <w:r w:rsidR="00625734">
        <w:t>.</w:t>
      </w:r>
    </w:p>
    <w:p w14:paraId="26D87565" w14:textId="77777777" w:rsidR="0057557E" w:rsidRDefault="00625734" w:rsidP="00BE3D52">
      <w:pPr>
        <w:pStyle w:val="Heading3"/>
      </w:pPr>
      <w:bookmarkStart w:id="372" w:name="_Toc95312070"/>
      <w:bookmarkStart w:id="373" w:name="_Toc99111825"/>
      <w:r>
        <w:t>Alerts and Advisories</w:t>
      </w:r>
      <w:bookmarkEnd w:id="372"/>
      <w:bookmarkEnd w:id="373"/>
      <w:r>
        <w:t xml:space="preserve"> </w:t>
      </w:r>
    </w:p>
    <w:p w14:paraId="63FFB187" w14:textId="5528C2F4" w:rsidR="0057557E" w:rsidRDefault="00625734" w:rsidP="0057557E">
      <w:pPr>
        <w:pStyle w:val="MHHSBody"/>
      </w:pPr>
      <w:r w:rsidRPr="5C9AA540">
        <w:rPr>
          <w:color w:val="041425" w:themeColor="text2"/>
        </w:rPr>
        <w:t xml:space="preserve">The DIP Service Provider </w:t>
      </w:r>
      <w:r>
        <w:t xml:space="preserve">shall receive security alerts/advisories </w:t>
      </w:r>
      <w:r w:rsidR="00B93515">
        <w:t xml:space="preserve">for all system components of the DIP </w:t>
      </w:r>
      <w:r>
        <w:t>on a regular basis,</w:t>
      </w:r>
      <w:r w:rsidR="00B93515">
        <w:t xml:space="preserve"> and</w:t>
      </w:r>
      <w:r>
        <w:t xml:space="preserve"> issue alerts/advisories to appropriate personnel, and take appropriate actions in response. </w:t>
      </w:r>
    </w:p>
    <w:p w14:paraId="4990D67D" w14:textId="17CBE96D" w:rsidR="0057557E" w:rsidRDefault="005D5AFF" w:rsidP="007A4F29">
      <w:pPr>
        <w:pStyle w:val="MHHSTableBullet1"/>
        <w:numPr>
          <w:ilvl w:val="0"/>
          <w:numId w:val="49"/>
        </w:numPr>
      </w:pPr>
      <w:r>
        <w:t>The DIP Servi</w:t>
      </w:r>
      <w:r w:rsidR="00532FED">
        <w:t>ce provider m</w:t>
      </w:r>
      <w:r w:rsidR="00625734">
        <w:t>ust make security alerts and advisories available for all system components of the DIP as needed.</w:t>
      </w:r>
    </w:p>
    <w:p w14:paraId="4854B61A" w14:textId="77777777" w:rsidR="0057557E" w:rsidRDefault="00625734" w:rsidP="00BE3D52">
      <w:pPr>
        <w:pStyle w:val="Heading3"/>
      </w:pPr>
      <w:bookmarkStart w:id="374" w:name="_Toc95312071"/>
      <w:bookmarkStart w:id="375" w:name="_Toc99111826"/>
      <w:r>
        <w:t>Security Function Verification</w:t>
      </w:r>
      <w:bookmarkEnd w:id="374"/>
      <w:bookmarkEnd w:id="375"/>
    </w:p>
    <w:p w14:paraId="7FD141AE" w14:textId="03B6756D" w:rsidR="0057557E" w:rsidRDefault="00625734" w:rsidP="0057557E">
      <w:pPr>
        <w:pStyle w:val="MHHSBody"/>
      </w:pPr>
      <w:r w:rsidRPr="5C9AA540">
        <w:rPr>
          <w:color w:val="041425" w:themeColor="text2"/>
        </w:rPr>
        <w:t xml:space="preserve">The DIP Service Provider shall </w:t>
      </w:r>
      <w:r>
        <w:t xml:space="preserve">document security functionality controls in the </w:t>
      </w:r>
      <w:r w:rsidR="00F837E8">
        <w:t>ISMS</w:t>
      </w:r>
      <w:r>
        <w:t xml:space="preserve">. All information systems must verify the correct operation of security functions, either upon system start-up and restart, upon command by user with appropriate privilege, or at least quarterly; </w:t>
      </w:r>
    </w:p>
    <w:p w14:paraId="02287382" w14:textId="77777777" w:rsidR="0057557E" w:rsidRDefault="00625734" w:rsidP="007A4F29">
      <w:pPr>
        <w:pStyle w:val="MHHSTableBullet1"/>
        <w:numPr>
          <w:ilvl w:val="0"/>
          <w:numId w:val="50"/>
        </w:numPr>
      </w:pPr>
      <w:r>
        <w:t xml:space="preserve">All Cloud resources must notify the system administrator upon system shutdown or restart when anomalies are discovered. </w:t>
      </w:r>
    </w:p>
    <w:p w14:paraId="76CAE4E9" w14:textId="77777777" w:rsidR="0057557E" w:rsidRDefault="00625734" w:rsidP="007A4F29">
      <w:pPr>
        <w:pStyle w:val="MHHSTableBullet1"/>
        <w:numPr>
          <w:ilvl w:val="0"/>
          <w:numId w:val="50"/>
        </w:numPr>
      </w:pPr>
      <w:r>
        <w:t xml:space="preserve">Automated mechanisms are used to provide notification of failed security tests. </w:t>
      </w:r>
    </w:p>
    <w:p w14:paraId="27C73929" w14:textId="77777777" w:rsidR="0057557E" w:rsidRDefault="00625734" w:rsidP="007A4F29">
      <w:pPr>
        <w:pStyle w:val="MHHSTableBullet1"/>
        <w:numPr>
          <w:ilvl w:val="0"/>
          <w:numId w:val="50"/>
        </w:numPr>
      </w:pPr>
      <w:r>
        <w:t xml:space="preserve">Employment of automated mechanisms to support management of distributed security testing. </w:t>
      </w:r>
    </w:p>
    <w:p w14:paraId="24EE7603" w14:textId="77777777" w:rsidR="0057557E" w:rsidRDefault="00625734" w:rsidP="00BE3D52">
      <w:pPr>
        <w:pStyle w:val="Heading3"/>
      </w:pPr>
      <w:bookmarkStart w:id="376" w:name="_Toc95312072"/>
      <w:bookmarkStart w:id="377" w:name="_Toc99111827"/>
      <w:r>
        <w:t>Software and Information Integrity</w:t>
      </w:r>
      <w:bookmarkEnd w:id="376"/>
      <w:bookmarkEnd w:id="377"/>
    </w:p>
    <w:p w14:paraId="2A96FCA5" w14:textId="4ACC77B1" w:rsidR="0057557E" w:rsidRDefault="00625734" w:rsidP="0057557E">
      <w:pPr>
        <w:pStyle w:val="MHHSBody"/>
      </w:pPr>
      <w:r>
        <w:rPr>
          <w:color w:val="041425" w:themeColor="text1"/>
        </w:rPr>
        <w:lastRenderedPageBreak/>
        <w:t>The DIP Service Provider</w:t>
      </w:r>
      <w:r w:rsidRPr="009C5F9F">
        <w:rPr>
          <w:color w:val="041425" w:themeColor="text1"/>
        </w:rPr>
        <w:t xml:space="preserve"> shall </w:t>
      </w:r>
      <w:r>
        <w:t xml:space="preserve">detect and protect against unauthorised changes to software and information. </w:t>
      </w:r>
    </w:p>
    <w:p w14:paraId="483AA5BB" w14:textId="668B7F33" w:rsidR="00CB7783" w:rsidRDefault="00CB7783" w:rsidP="007A4F29">
      <w:pPr>
        <w:pStyle w:val="MHHSTableBullet1"/>
        <w:numPr>
          <w:ilvl w:val="0"/>
          <w:numId w:val="51"/>
        </w:numPr>
      </w:pPr>
      <w:r>
        <w:t>Enforce explicit rules governing the downloading and installation of external software by users.</w:t>
      </w:r>
    </w:p>
    <w:p w14:paraId="76EC38DE" w14:textId="6F165EAB" w:rsidR="00916484" w:rsidRDefault="00625734" w:rsidP="007A4F29">
      <w:pPr>
        <w:pStyle w:val="MHHSTableBullet1"/>
        <w:numPr>
          <w:ilvl w:val="0"/>
          <w:numId w:val="51"/>
        </w:numPr>
      </w:pPr>
      <w:r>
        <w:t>A</w:t>
      </w:r>
      <w:r w:rsidRPr="00916484">
        <w:t>pplication whitelisting software must ensure that only authorised software libraries (such as *.dll, *.ocx, *.so, etc.) are allowed to load into a system process.</w:t>
      </w:r>
    </w:p>
    <w:p w14:paraId="5FBB6958" w14:textId="77777777" w:rsidR="0057557E" w:rsidRDefault="00625734" w:rsidP="007A4F29">
      <w:pPr>
        <w:pStyle w:val="MHHSTableBullet1"/>
        <w:numPr>
          <w:ilvl w:val="0"/>
          <w:numId w:val="51"/>
        </w:numPr>
      </w:pPr>
      <w:r>
        <w:t>If the solution detects any such software or such attempt to install or execute software, to ensure that the installation or execution of that software is prevented; and</w:t>
      </w:r>
    </w:p>
    <w:p w14:paraId="154CBA9F" w14:textId="0BC50EF9" w:rsidR="00B636DA" w:rsidRDefault="00625734" w:rsidP="007A4F29">
      <w:pPr>
        <w:pStyle w:val="MHHSTableBullet1"/>
        <w:numPr>
          <w:ilvl w:val="0"/>
          <w:numId w:val="51"/>
        </w:numPr>
      </w:pPr>
      <w:r>
        <w:t>Where any such software has been installed or executed, to t</w:t>
      </w:r>
      <w:r w:rsidR="00CB7783">
        <w:t>ake appropriate remedial action.</w:t>
      </w:r>
      <w:r w:rsidR="00B636DA" w:rsidRPr="00B636DA">
        <w:t xml:space="preserve"> </w:t>
      </w:r>
    </w:p>
    <w:p w14:paraId="202A67A6" w14:textId="09C37C71" w:rsidR="0057557E" w:rsidRDefault="00625734" w:rsidP="00BE3D52">
      <w:pPr>
        <w:pStyle w:val="Heading3"/>
      </w:pPr>
      <w:bookmarkStart w:id="378" w:name="_Toc95312073"/>
      <w:bookmarkStart w:id="379" w:name="_Toc99111828"/>
      <w:r>
        <w:t>Un</w:t>
      </w:r>
      <w:r w:rsidR="00492569">
        <w:t>used</w:t>
      </w:r>
      <w:r>
        <w:t xml:space="preserve"> components</w:t>
      </w:r>
      <w:bookmarkEnd w:id="378"/>
      <w:bookmarkEnd w:id="379"/>
    </w:p>
    <w:p w14:paraId="256BF6B1" w14:textId="77777777" w:rsidR="0057557E" w:rsidRDefault="00625734" w:rsidP="0057557E">
      <w:pPr>
        <w:pStyle w:val="MHHSBody"/>
      </w:pPr>
      <w:r>
        <w:t>The DIP Service Provider shall ensure that:</w:t>
      </w:r>
    </w:p>
    <w:p w14:paraId="2A1F701D" w14:textId="21A89BB3" w:rsidR="0057557E" w:rsidRDefault="00492569" w:rsidP="007A4F29">
      <w:pPr>
        <w:pStyle w:val="MHHSTableBullet1"/>
        <w:numPr>
          <w:ilvl w:val="0"/>
          <w:numId w:val="52"/>
        </w:numPr>
      </w:pPr>
      <w:r>
        <w:t>Only components and services required for the operation of the DIP are enabled.</w:t>
      </w:r>
    </w:p>
    <w:p w14:paraId="33972404" w14:textId="40D3B53A" w:rsidR="00492569" w:rsidRDefault="00492569" w:rsidP="007A4F29">
      <w:pPr>
        <w:pStyle w:val="MHHSTableBullet1"/>
        <w:numPr>
          <w:ilvl w:val="0"/>
          <w:numId w:val="52"/>
        </w:numPr>
      </w:pPr>
      <w:r>
        <w:t>Any unused components are disabled or uninstalled</w:t>
      </w:r>
    </w:p>
    <w:p w14:paraId="14DC5880" w14:textId="0D704676" w:rsidR="00B636DA" w:rsidRDefault="00B636DA" w:rsidP="00FC6046">
      <w:pPr>
        <w:pStyle w:val="MHHSTableBullet1"/>
      </w:pPr>
    </w:p>
    <w:p w14:paraId="274BDB49" w14:textId="77777777" w:rsidR="00B636DA" w:rsidRDefault="00B636DA" w:rsidP="00FC6046">
      <w:pPr>
        <w:pStyle w:val="MHHSTableBullet1"/>
      </w:pPr>
    </w:p>
    <w:p w14:paraId="510ED69A" w14:textId="77777777" w:rsidR="00AD022B" w:rsidRDefault="00AD022B" w:rsidP="00FC6046">
      <w:pPr>
        <w:pStyle w:val="Heading2"/>
        <w:numPr>
          <w:ilvl w:val="1"/>
          <w:numId w:val="10"/>
        </w:numPr>
        <w:pBdr>
          <w:top w:val="single" w:sz="4" w:space="0" w:color="5161FC" w:themeColor="accent1"/>
        </w:pBdr>
        <w:spacing w:line="240" w:lineRule="auto"/>
      </w:pPr>
      <w:bookmarkStart w:id="380" w:name="_Toc98847617"/>
      <w:bookmarkStart w:id="381" w:name="_Toc98848042"/>
      <w:bookmarkStart w:id="382" w:name="_Toc98848467"/>
      <w:bookmarkStart w:id="383" w:name="_Toc98868122"/>
      <w:bookmarkStart w:id="384" w:name="_Toc98868549"/>
      <w:bookmarkStart w:id="385" w:name="_Toc98847618"/>
      <w:bookmarkStart w:id="386" w:name="_Toc98848043"/>
      <w:bookmarkStart w:id="387" w:name="_Toc98848468"/>
      <w:bookmarkStart w:id="388" w:name="_Toc98868123"/>
      <w:bookmarkStart w:id="389" w:name="_Toc98868550"/>
      <w:bookmarkStart w:id="390" w:name="_Toc99111829"/>
      <w:bookmarkEnd w:id="380"/>
      <w:bookmarkEnd w:id="381"/>
      <w:bookmarkEnd w:id="382"/>
      <w:bookmarkEnd w:id="383"/>
      <w:bookmarkEnd w:id="384"/>
      <w:bookmarkEnd w:id="385"/>
      <w:bookmarkEnd w:id="386"/>
      <w:bookmarkEnd w:id="387"/>
      <w:bookmarkEnd w:id="388"/>
      <w:bookmarkEnd w:id="389"/>
      <w:r>
        <w:t>Information Security Management System (ISMS)</w:t>
      </w:r>
      <w:bookmarkEnd w:id="390"/>
    </w:p>
    <w:p w14:paraId="4F10C2D9" w14:textId="17B8E04B" w:rsidR="00EA4998" w:rsidRPr="006E1DF4" w:rsidRDefault="00625734" w:rsidP="00FC6046">
      <w:pPr>
        <w:pStyle w:val="ElexonBody"/>
      </w:pPr>
      <w:r w:rsidRPr="006E1DF4">
        <w:t>The DIP Service Provider shall develop,</w:t>
      </w:r>
      <w:r w:rsidRPr="00E0442B">
        <w:t xml:space="preserve"> implement and maintain an </w:t>
      </w:r>
      <w:hyperlink r:id="rId66" w:history="1">
        <w:r w:rsidRPr="00AD746C">
          <w:t xml:space="preserve">Information Security Management </w:t>
        </w:r>
        <w:r w:rsidR="00AD022B">
          <w:t>S</w:t>
        </w:r>
        <w:r w:rsidRPr="00E0442B">
          <w:t>ystem</w:t>
        </w:r>
      </w:hyperlink>
      <w:r w:rsidRPr="00E0442B">
        <w:t> that demonstrates the approach to information security and privacy</w:t>
      </w:r>
      <w:r w:rsidR="00B93DDB" w:rsidRPr="00E0442B">
        <w:t xml:space="preserve"> to </w:t>
      </w:r>
      <w:r w:rsidRPr="00E0442B">
        <w:t>address the threats around the DIPs information and related assets</w:t>
      </w:r>
      <w:r w:rsidR="00F13CFF">
        <w:t xml:space="preserve">. The DIP SP will be </w:t>
      </w:r>
      <w:r w:rsidRPr="00E0442B">
        <w:t>ISO27001</w:t>
      </w:r>
      <w:r w:rsidR="00F13CFF">
        <w:t xml:space="preserve"> cetified</w:t>
      </w:r>
      <w:r w:rsidRPr="00E0442B">
        <w:t>.</w:t>
      </w:r>
    </w:p>
    <w:p w14:paraId="05DC931B" w14:textId="0AFB6E89" w:rsidR="003358C2" w:rsidRDefault="003358C2" w:rsidP="00CD2DCE">
      <w:pPr>
        <w:pStyle w:val="MHHSTableBullet1"/>
      </w:pPr>
    </w:p>
    <w:p w14:paraId="56E37F68" w14:textId="77777777" w:rsidR="00CD2DCE" w:rsidRPr="009C5F9F" w:rsidRDefault="00CD2DCE" w:rsidP="00CD2DCE">
      <w:pPr>
        <w:pStyle w:val="MHHSBody"/>
        <w:rPr>
          <w:color w:val="041425" w:themeColor="text1"/>
        </w:rPr>
      </w:pPr>
      <w:r>
        <w:rPr>
          <w:color w:val="041425" w:themeColor="text1"/>
        </w:rPr>
        <w:t>The DIP Service Provider</w:t>
      </w:r>
      <w:r w:rsidRPr="009C5F9F">
        <w:rPr>
          <w:color w:val="041425" w:themeColor="text1"/>
        </w:rPr>
        <w:t xml:space="preserve"> shall develop, and document within its </w:t>
      </w:r>
      <w:r>
        <w:rPr>
          <w:color w:val="041425" w:themeColor="text1"/>
        </w:rPr>
        <w:t>ISMS</w:t>
      </w:r>
      <w:r w:rsidRPr="009C5F9F">
        <w:rPr>
          <w:color w:val="041425" w:themeColor="text1"/>
        </w:rPr>
        <w:t xml:space="preserve">, disseminate, and periodically review and update Security Planning policies, procedures, and practices that address: </w:t>
      </w:r>
    </w:p>
    <w:p w14:paraId="709B9085" w14:textId="77777777" w:rsidR="00CD2DCE" w:rsidRPr="009C5F9F" w:rsidRDefault="00CD2DCE" w:rsidP="007A4F29">
      <w:pPr>
        <w:pStyle w:val="MHHSTableBullet1"/>
        <w:numPr>
          <w:ilvl w:val="0"/>
          <w:numId w:val="61"/>
        </w:numPr>
      </w:pPr>
      <w:r w:rsidRPr="009C5F9F">
        <w:t>Purpose</w:t>
      </w:r>
    </w:p>
    <w:p w14:paraId="1B04330F" w14:textId="77777777" w:rsidR="00CD2DCE" w:rsidRPr="009C5F9F" w:rsidRDefault="00CD2DCE" w:rsidP="007A4F29">
      <w:pPr>
        <w:pStyle w:val="MHHSTableBullet1"/>
        <w:numPr>
          <w:ilvl w:val="0"/>
          <w:numId w:val="61"/>
        </w:numPr>
      </w:pPr>
      <w:r w:rsidRPr="009C5F9F">
        <w:t xml:space="preserve">Scope </w:t>
      </w:r>
    </w:p>
    <w:p w14:paraId="0B2779EE" w14:textId="77777777" w:rsidR="00CD2DCE" w:rsidRPr="009C5F9F" w:rsidRDefault="00CD2DCE" w:rsidP="007A4F29">
      <w:pPr>
        <w:pStyle w:val="MHHSTableBullet1"/>
        <w:numPr>
          <w:ilvl w:val="0"/>
          <w:numId w:val="61"/>
        </w:numPr>
      </w:pPr>
      <w:r w:rsidRPr="009C5F9F">
        <w:t>Roles</w:t>
      </w:r>
    </w:p>
    <w:p w14:paraId="047D4AC6" w14:textId="77777777" w:rsidR="00CD2DCE" w:rsidRPr="009C5F9F" w:rsidRDefault="00CD2DCE" w:rsidP="007A4F29">
      <w:pPr>
        <w:pStyle w:val="MHHSTableBullet1"/>
        <w:numPr>
          <w:ilvl w:val="0"/>
          <w:numId w:val="61"/>
        </w:numPr>
      </w:pPr>
      <w:r w:rsidRPr="009C5F9F">
        <w:t xml:space="preserve">Responsibilities </w:t>
      </w:r>
    </w:p>
    <w:p w14:paraId="55AA40F4" w14:textId="77777777" w:rsidR="00CD2DCE" w:rsidRPr="009C5F9F" w:rsidRDefault="00CD2DCE" w:rsidP="007A4F29">
      <w:pPr>
        <w:pStyle w:val="MHHSTableBullet1"/>
        <w:numPr>
          <w:ilvl w:val="0"/>
          <w:numId w:val="61"/>
        </w:numPr>
      </w:pPr>
      <w:r w:rsidRPr="009C5F9F">
        <w:t xml:space="preserve">Management commitment </w:t>
      </w:r>
    </w:p>
    <w:p w14:paraId="7F8AC53A" w14:textId="77777777" w:rsidR="00CD2DCE" w:rsidRPr="009C5F9F" w:rsidRDefault="00CD2DCE" w:rsidP="007A4F29">
      <w:pPr>
        <w:pStyle w:val="MHHSTableBullet1"/>
        <w:numPr>
          <w:ilvl w:val="0"/>
          <w:numId w:val="61"/>
        </w:numPr>
      </w:pPr>
      <w:r w:rsidRPr="009C5F9F">
        <w:t xml:space="preserve">Coordination among Market Participants </w:t>
      </w:r>
    </w:p>
    <w:p w14:paraId="09BD3431" w14:textId="77777777" w:rsidR="00CD2DCE" w:rsidRPr="009C5F9F" w:rsidRDefault="00CD2DCE" w:rsidP="007A4F29">
      <w:pPr>
        <w:pStyle w:val="MHHSTableBullet1"/>
        <w:numPr>
          <w:ilvl w:val="0"/>
          <w:numId w:val="61"/>
        </w:numPr>
      </w:pPr>
      <w:r w:rsidRPr="009C5F9F">
        <w:t xml:space="preserve">Compliance </w:t>
      </w:r>
    </w:p>
    <w:p w14:paraId="6ACC2CAC" w14:textId="77777777" w:rsidR="00CD2DCE" w:rsidRDefault="00CD2DCE" w:rsidP="00CD2DCE">
      <w:pPr>
        <w:pStyle w:val="MHHSTableBullet1"/>
      </w:pPr>
    </w:p>
    <w:p w14:paraId="3802EDBE" w14:textId="77777777" w:rsidR="003358C2" w:rsidRDefault="003358C2" w:rsidP="00FC6046">
      <w:pPr>
        <w:pStyle w:val="Heading3"/>
      </w:pPr>
      <w:bookmarkStart w:id="391" w:name="_Toc99111830"/>
      <w:r>
        <w:t>Security Planning</w:t>
      </w:r>
      <w:bookmarkEnd w:id="391"/>
      <w:r>
        <w:t xml:space="preserve"> </w:t>
      </w:r>
    </w:p>
    <w:p w14:paraId="0DEA59C4" w14:textId="5F7AD8E8" w:rsidR="003358C2" w:rsidRPr="00AC7D7B" w:rsidRDefault="003358C2" w:rsidP="003358C2">
      <w:pPr>
        <w:pStyle w:val="MHHSBody"/>
      </w:pPr>
      <w:r>
        <w:t>The DIP Service Provider</w:t>
      </w:r>
      <w:r w:rsidRPr="00AC7D7B">
        <w:t xml:space="preserve"> shall provide a </w:t>
      </w:r>
      <w:r w:rsidR="001D09EC">
        <w:t>p</w:t>
      </w:r>
      <w:r w:rsidRPr="00AC7D7B">
        <w:t>lan which describes how the Information Security Management System shall be implemented and operated</w:t>
      </w:r>
      <w:r w:rsidR="001D09EC">
        <w:t xml:space="preserve"> and:</w:t>
      </w:r>
    </w:p>
    <w:p w14:paraId="28517A71" w14:textId="228427BD" w:rsidR="003358C2" w:rsidRPr="009C5F9F" w:rsidRDefault="003358C2" w:rsidP="007A4F29">
      <w:pPr>
        <w:pStyle w:val="MHHSTableBullet1"/>
        <w:numPr>
          <w:ilvl w:val="0"/>
          <w:numId w:val="30"/>
        </w:numPr>
      </w:pPr>
      <w:r>
        <w:t>Describes the s</w:t>
      </w:r>
      <w:r w:rsidRPr="009C5F9F">
        <w:t xml:space="preserve">ecurity requirements for </w:t>
      </w:r>
      <w:r w:rsidR="001D09EC">
        <w:t>each system.</w:t>
      </w:r>
    </w:p>
    <w:p w14:paraId="58D31797" w14:textId="56F5943C" w:rsidR="003358C2" w:rsidRPr="009C5F9F" w:rsidRDefault="003358C2" w:rsidP="007A4F29">
      <w:pPr>
        <w:pStyle w:val="MHHSTableBullet1"/>
        <w:numPr>
          <w:ilvl w:val="0"/>
          <w:numId w:val="30"/>
        </w:numPr>
      </w:pPr>
      <w:r>
        <w:t>Describes</w:t>
      </w:r>
      <w:r w:rsidR="001D09EC">
        <w:t xml:space="preserve"> </w:t>
      </w:r>
      <w:r w:rsidRPr="009C5F9F">
        <w:t xml:space="preserve">the security controls in place </w:t>
      </w:r>
      <w:r w:rsidR="001D09EC">
        <w:t>for each system.</w:t>
      </w:r>
      <w:r w:rsidRPr="009C5F9F">
        <w:t xml:space="preserve"> </w:t>
      </w:r>
    </w:p>
    <w:p w14:paraId="353CF431" w14:textId="730C4A39" w:rsidR="003358C2" w:rsidRPr="009C5F9F" w:rsidRDefault="003358C2" w:rsidP="007A4F29">
      <w:pPr>
        <w:pStyle w:val="MHHSTableBullet1"/>
        <w:numPr>
          <w:ilvl w:val="0"/>
          <w:numId w:val="30"/>
        </w:numPr>
      </w:pPr>
      <w:r>
        <w:t>Describes the r</w:t>
      </w:r>
      <w:r w:rsidRPr="009C5F9F">
        <w:t>oles and responsibilities of who will review and approve the plan</w:t>
      </w:r>
      <w:r w:rsidR="00AD022B">
        <w:t xml:space="preserve"> for each system</w:t>
      </w:r>
      <w:r w:rsidRPr="009C5F9F">
        <w:t xml:space="preserve">. </w:t>
      </w:r>
    </w:p>
    <w:p w14:paraId="7E70CAB2" w14:textId="76342785" w:rsidR="003358C2" w:rsidRPr="009C5F9F" w:rsidRDefault="003E67C0" w:rsidP="00FC6046">
      <w:pPr>
        <w:pStyle w:val="Heading3"/>
      </w:pPr>
      <w:bookmarkStart w:id="392" w:name="_Toc99111831"/>
      <w:r>
        <w:t>ISMS</w:t>
      </w:r>
      <w:r w:rsidR="003358C2" w:rsidRPr="009C5F9F">
        <w:t xml:space="preserve"> Update:</w:t>
      </w:r>
      <w:bookmarkEnd w:id="392"/>
      <w:r w:rsidR="003358C2" w:rsidRPr="009C5F9F">
        <w:t xml:space="preserve"> </w:t>
      </w:r>
    </w:p>
    <w:p w14:paraId="481D1922" w14:textId="2EEEBC7C" w:rsidR="003358C2" w:rsidRDefault="001D09EC" w:rsidP="00FC6046">
      <w:pPr>
        <w:pStyle w:val="MHHSTableBullet1"/>
      </w:pPr>
      <w:r>
        <w:t>The DIP Service provider shall d</w:t>
      </w:r>
      <w:r w:rsidR="003358C2" w:rsidRPr="009C5F9F">
        <w:t xml:space="preserve">efine and document procedures to review the </w:t>
      </w:r>
      <w:r w:rsidR="003358C2">
        <w:t>ISMS</w:t>
      </w:r>
      <w:r w:rsidR="003358C2" w:rsidRPr="009C5F9F">
        <w:t>, at least annually, and to revise the plan to address significant changes and problems identified during plan</w:t>
      </w:r>
      <w:r w:rsidR="003358C2">
        <w:t>ning the</w:t>
      </w:r>
      <w:r w:rsidR="003358C2" w:rsidRPr="009C5F9F">
        <w:t xml:space="preserve"> implementation </w:t>
      </w:r>
      <w:r w:rsidR="00AD022B">
        <w:t>of security control assessments.</w:t>
      </w:r>
    </w:p>
    <w:p w14:paraId="1F59FA9B" w14:textId="1D078C56" w:rsidR="003358C2" w:rsidRDefault="00CD2DCE" w:rsidP="003358C2">
      <w:pPr>
        <w:pStyle w:val="Heading3"/>
      </w:pPr>
      <w:bookmarkStart w:id="393" w:name="_Toc99111832"/>
      <w:r>
        <w:lastRenderedPageBreak/>
        <w:t>Security Documentation</w:t>
      </w:r>
      <w:r w:rsidR="006D7F98">
        <w:t xml:space="preserve"> (Standards / Patterns)</w:t>
      </w:r>
      <w:bookmarkEnd w:id="393"/>
    </w:p>
    <w:p w14:paraId="7765D1D2" w14:textId="77777777" w:rsidR="006D7F98" w:rsidRDefault="006D7F98" w:rsidP="006D7F98">
      <w:pPr>
        <w:pStyle w:val="MHHSBody"/>
      </w:pPr>
      <w:r>
        <w:t>The DIP Service Provider</w:t>
      </w:r>
      <w:r w:rsidRPr="009C5F9F">
        <w:t xml:space="preserve"> shall develop,</w:t>
      </w:r>
      <w:r w:rsidRPr="009C5F9F">
        <w:rPr>
          <w:color w:val="041425" w:themeColor="text1"/>
        </w:rPr>
        <w:t xml:space="preserve"> document </w:t>
      </w:r>
      <w:r>
        <w:rPr>
          <w:color w:val="041425" w:themeColor="text1"/>
        </w:rPr>
        <w:t xml:space="preserve">and maintain </w:t>
      </w:r>
      <w:r w:rsidRPr="009C5F9F">
        <w:rPr>
          <w:color w:val="041425" w:themeColor="text1"/>
        </w:rPr>
        <w:t xml:space="preserve">within its </w:t>
      </w:r>
      <w:r>
        <w:rPr>
          <w:color w:val="041425" w:themeColor="text1"/>
        </w:rPr>
        <w:t>ISMS</w:t>
      </w:r>
      <w:r>
        <w:t xml:space="preserve"> the standards (patterns) for each system in the DIP.</w:t>
      </w:r>
    </w:p>
    <w:p w14:paraId="5723ADF2" w14:textId="77777777" w:rsidR="006D7F98" w:rsidRDefault="006D7F98" w:rsidP="00CD2DCE">
      <w:pPr>
        <w:pStyle w:val="MHHSBody"/>
        <w:rPr>
          <w:color w:val="041425" w:themeColor="text1"/>
        </w:rPr>
      </w:pPr>
    </w:p>
    <w:p w14:paraId="15425C48" w14:textId="08B30717" w:rsidR="00CD2DCE" w:rsidRPr="00CD2DCE" w:rsidRDefault="00CD2DCE" w:rsidP="00CD2DCE">
      <w:pPr>
        <w:pStyle w:val="MHHSBody"/>
        <w:rPr>
          <w:color w:val="041425" w:themeColor="text1"/>
        </w:rPr>
      </w:pPr>
      <w:r w:rsidRPr="00CD2DCE">
        <w:rPr>
          <w:color w:val="041425" w:themeColor="text1"/>
        </w:rPr>
        <w:t xml:space="preserve">The DIP Service Provider shall ensure that adequate documentation of the DIPs security systems and constituent components is available, protected when required, and distributed to authorized personnel. </w:t>
      </w:r>
    </w:p>
    <w:p w14:paraId="0F532B88" w14:textId="77777777" w:rsidR="006D7F98" w:rsidRDefault="006D7F98" w:rsidP="007A4F29">
      <w:pPr>
        <w:pStyle w:val="MHHSTableBullet1"/>
        <w:numPr>
          <w:ilvl w:val="0"/>
          <w:numId w:val="60"/>
        </w:numPr>
      </w:pPr>
      <w:r>
        <w:t xml:space="preserve">Establish secure configurations for all device types </w:t>
      </w:r>
    </w:p>
    <w:p w14:paraId="04B9B8D5" w14:textId="77777777" w:rsidR="006D7F98" w:rsidRDefault="006D7F98" w:rsidP="007A4F29">
      <w:pPr>
        <w:pStyle w:val="MHHSTableBullet1"/>
        <w:numPr>
          <w:ilvl w:val="0"/>
          <w:numId w:val="60"/>
        </w:numPr>
      </w:pPr>
      <w:r>
        <w:t xml:space="preserve">Establish secure configurations for all software and databases used in the DIP </w:t>
      </w:r>
    </w:p>
    <w:p w14:paraId="2DDAE3B7" w14:textId="2FDACD56" w:rsidR="00CD2DCE" w:rsidRPr="00CD2DCE" w:rsidRDefault="00CD2DCE" w:rsidP="007A4F29">
      <w:pPr>
        <w:pStyle w:val="MHHSBody"/>
        <w:numPr>
          <w:ilvl w:val="0"/>
          <w:numId w:val="60"/>
        </w:numPr>
        <w:rPr>
          <w:color w:val="041425" w:themeColor="text1"/>
        </w:rPr>
      </w:pPr>
      <w:r w:rsidRPr="00CD2DCE">
        <w:rPr>
          <w:color w:val="041425" w:themeColor="text1"/>
        </w:rPr>
        <w:t>Document the functional properties of the security controls employed within DIP with sufficient detail to permit analysis and testing of the controls is available.</w:t>
      </w:r>
    </w:p>
    <w:p w14:paraId="21D6E4DF" w14:textId="611935A7" w:rsidR="00CD2DCE" w:rsidRDefault="00CD2DCE" w:rsidP="007A4F29">
      <w:pPr>
        <w:pStyle w:val="MHHSBody"/>
        <w:numPr>
          <w:ilvl w:val="0"/>
          <w:numId w:val="60"/>
        </w:numPr>
        <w:rPr>
          <w:color w:val="041425" w:themeColor="text1"/>
        </w:rPr>
      </w:pPr>
      <w:r w:rsidRPr="00CD2DCE">
        <w:rPr>
          <w:color w:val="041425" w:themeColor="text1"/>
        </w:rPr>
        <w:t>Document the design and implementation details of the security controls with sufficient detail to permit analysis and testing of the controls (including functional interfaces among control components) is available.</w:t>
      </w:r>
    </w:p>
    <w:p w14:paraId="309DB830" w14:textId="77777777" w:rsidR="003358C2" w:rsidRDefault="003358C2" w:rsidP="00FC6046">
      <w:pPr>
        <w:pStyle w:val="MHHSTableBullet1"/>
        <w:ind w:left="720"/>
      </w:pPr>
    </w:p>
    <w:p w14:paraId="38FC2C30" w14:textId="77777777" w:rsidR="0057557E" w:rsidRDefault="00625734" w:rsidP="00BE3D52">
      <w:pPr>
        <w:pStyle w:val="Heading3"/>
      </w:pPr>
      <w:bookmarkStart w:id="394" w:name="_Toc98847624"/>
      <w:bookmarkStart w:id="395" w:name="_Toc98848049"/>
      <w:bookmarkStart w:id="396" w:name="_Toc98848474"/>
      <w:bookmarkStart w:id="397" w:name="_Toc98868129"/>
      <w:bookmarkStart w:id="398" w:name="_Toc98868556"/>
      <w:bookmarkStart w:id="399" w:name="_Toc98847625"/>
      <w:bookmarkStart w:id="400" w:name="_Toc98848050"/>
      <w:bookmarkStart w:id="401" w:name="_Toc98848475"/>
      <w:bookmarkStart w:id="402" w:name="_Toc98868130"/>
      <w:bookmarkStart w:id="403" w:name="_Toc98868557"/>
      <w:bookmarkStart w:id="404" w:name="_Toc98847626"/>
      <w:bookmarkStart w:id="405" w:name="_Toc98848051"/>
      <w:bookmarkStart w:id="406" w:name="_Toc98848476"/>
      <w:bookmarkStart w:id="407" w:name="_Toc98868131"/>
      <w:bookmarkStart w:id="408" w:name="_Toc98868558"/>
      <w:bookmarkStart w:id="409" w:name="_Toc98847627"/>
      <w:bookmarkStart w:id="410" w:name="_Toc98848052"/>
      <w:bookmarkStart w:id="411" w:name="_Toc98848477"/>
      <w:bookmarkStart w:id="412" w:name="_Toc98868132"/>
      <w:bookmarkStart w:id="413" w:name="_Toc98868559"/>
      <w:bookmarkStart w:id="414" w:name="_Toc98847628"/>
      <w:bookmarkStart w:id="415" w:name="_Toc98848053"/>
      <w:bookmarkStart w:id="416" w:name="_Toc98848478"/>
      <w:bookmarkStart w:id="417" w:name="_Toc98868133"/>
      <w:bookmarkStart w:id="418" w:name="_Toc98868560"/>
      <w:bookmarkStart w:id="419" w:name="_Toc98847629"/>
      <w:bookmarkStart w:id="420" w:name="_Toc98848054"/>
      <w:bookmarkStart w:id="421" w:name="_Toc98848479"/>
      <w:bookmarkStart w:id="422" w:name="_Toc98868134"/>
      <w:bookmarkStart w:id="423" w:name="_Toc98868561"/>
      <w:bookmarkStart w:id="424" w:name="_Toc98847630"/>
      <w:bookmarkStart w:id="425" w:name="_Toc98848055"/>
      <w:bookmarkStart w:id="426" w:name="_Toc98848480"/>
      <w:bookmarkStart w:id="427" w:name="_Toc98868135"/>
      <w:bookmarkStart w:id="428" w:name="_Toc98868562"/>
      <w:bookmarkStart w:id="429" w:name="_Toc98847631"/>
      <w:bookmarkStart w:id="430" w:name="_Toc98848056"/>
      <w:bookmarkStart w:id="431" w:name="_Toc98848481"/>
      <w:bookmarkStart w:id="432" w:name="_Toc98868136"/>
      <w:bookmarkStart w:id="433" w:name="_Toc98868563"/>
      <w:bookmarkStart w:id="434" w:name="_Toc98847632"/>
      <w:bookmarkStart w:id="435" w:name="_Toc98848057"/>
      <w:bookmarkStart w:id="436" w:name="_Toc98848482"/>
      <w:bookmarkStart w:id="437" w:name="_Toc98868137"/>
      <w:bookmarkStart w:id="438" w:name="_Toc98868564"/>
      <w:bookmarkStart w:id="439" w:name="_Toc98847633"/>
      <w:bookmarkStart w:id="440" w:name="_Toc98848058"/>
      <w:bookmarkStart w:id="441" w:name="_Toc98848483"/>
      <w:bookmarkStart w:id="442" w:name="_Toc98868138"/>
      <w:bookmarkStart w:id="443" w:name="_Toc98868565"/>
      <w:bookmarkStart w:id="444" w:name="_Toc95312077"/>
      <w:bookmarkStart w:id="445" w:name="_Toc9911183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r>
        <w:t>Information security policy</w:t>
      </w:r>
      <w:bookmarkEnd w:id="444"/>
      <w:bookmarkEnd w:id="445"/>
    </w:p>
    <w:p w14:paraId="2E45E830" w14:textId="5628C414" w:rsidR="0057557E" w:rsidRDefault="009168EB" w:rsidP="0057557E">
      <w:pPr>
        <w:pStyle w:val="MHHSBody"/>
      </w:pPr>
      <w:r>
        <w:t>To be provided by Elexon</w:t>
      </w:r>
    </w:p>
    <w:p w14:paraId="15A324E5" w14:textId="369382A0" w:rsidR="003C4295" w:rsidRDefault="003C4295" w:rsidP="0057557E">
      <w:pPr>
        <w:pStyle w:val="MHHSBody"/>
      </w:pPr>
    </w:p>
    <w:p w14:paraId="540700A0" w14:textId="77777777" w:rsidR="003C4295" w:rsidRDefault="003C4295" w:rsidP="0057557E">
      <w:pPr>
        <w:pStyle w:val="MHHSBody"/>
      </w:pPr>
    </w:p>
    <w:p w14:paraId="0D2622EF" w14:textId="77777777" w:rsidR="0057557E" w:rsidRDefault="00625734" w:rsidP="0057557E">
      <w:pPr>
        <w:pStyle w:val="Heading2"/>
        <w:numPr>
          <w:ilvl w:val="1"/>
          <w:numId w:val="10"/>
        </w:numPr>
        <w:pBdr>
          <w:top w:val="single" w:sz="4" w:space="0" w:color="5161FC" w:themeColor="accent1"/>
        </w:pBdr>
        <w:spacing w:line="240" w:lineRule="auto"/>
      </w:pPr>
      <w:bookmarkStart w:id="446" w:name="_Toc98847635"/>
      <w:bookmarkStart w:id="447" w:name="_Toc98848060"/>
      <w:bookmarkStart w:id="448" w:name="_Toc98848485"/>
      <w:bookmarkStart w:id="449" w:name="_Toc98868140"/>
      <w:bookmarkStart w:id="450" w:name="_Toc98868567"/>
      <w:bookmarkStart w:id="451" w:name="_Toc98847636"/>
      <w:bookmarkStart w:id="452" w:name="_Toc98848061"/>
      <w:bookmarkStart w:id="453" w:name="_Toc98848486"/>
      <w:bookmarkStart w:id="454" w:name="_Toc98868141"/>
      <w:bookmarkStart w:id="455" w:name="_Toc98868568"/>
      <w:bookmarkStart w:id="456" w:name="_Toc98847637"/>
      <w:bookmarkStart w:id="457" w:name="_Toc98848062"/>
      <w:bookmarkStart w:id="458" w:name="_Toc98848487"/>
      <w:bookmarkStart w:id="459" w:name="_Toc98868142"/>
      <w:bookmarkStart w:id="460" w:name="_Toc98868569"/>
      <w:bookmarkStart w:id="461" w:name="_Toc98847638"/>
      <w:bookmarkStart w:id="462" w:name="_Toc98848063"/>
      <w:bookmarkStart w:id="463" w:name="_Toc98848488"/>
      <w:bookmarkStart w:id="464" w:name="_Toc98868143"/>
      <w:bookmarkStart w:id="465" w:name="_Toc98868570"/>
      <w:bookmarkStart w:id="466" w:name="_Toc98847639"/>
      <w:bookmarkStart w:id="467" w:name="_Toc98848064"/>
      <w:bookmarkStart w:id="468" w:name="_Toc98848489"/>
      <w:bookmarkStart w:id="469" w:name="_Toc98868144"/>
      <w:bookmarkStart w:id="470" w:name="_Toc98868571"/>
      <w:bookmarkStart w:id="471" w:name="_Toc98847640"/>
      <w:bookmarkStart w:id="472" w:name="_Toc98848065"/>
      <w:bookmarkStart w:id="473" w:name="_Toc98848490"/>
      <w:bookmarkStart w:id="474" w:name="_Toc98868145"/>
      <w:bookmarkStart w:id="475" w:name="_Toc98868572"/>
      <w:bookmarkStart w:id="476" w:name="_Toc98847641"/>
      <w:bookmarkStart w:id="477" w:name="_Toc98848066"/>
      <w:bookmarkStart w:id="478" w:name="_Toc98848491"/>
      <w:bookmarkStart w:id="479" w:name="_Toc98868146"/>
      <w:bookmarkStart w:id="480" w:name="_Toc98868573"/>
      <w:bookmarkStart w:id="481" w:name="_Toc98847642"/>
      <w:bookmarkStart w:id="482" w:name="_Toc98848067"/>
      <w:bookmarkStart w:id="483" w:name="_Toc98848492"/>
      <w:bookmarkStart w:id="484" w:name="_Toc98868147"/>
      <w:bookmarkStart w:id="485" w:name="_Toc98868574"/>
      <w:bookmarkStart w:id="486" w:name="_Toc98847643"/>
      <w:bookmarkStart w:id="487" w:name="_Toc98848068"/>
      <w:bookmarkStart w:id="488" w:name="_Toc98848493"/>
      <w:bookmarkStart w:id="489" w:name="_Toc98868148"/>
      <w:bookmarkStart w:id="490" w:name="_Toc98868575"/>
      <w:bookmarkStart w:id="491" w:name="_Toc98847644"/>
      <w:bookmarkStart w:id="492" w:name="_Toc98848069"/>
      <w:bookmarkStart w:id="493" w:name="_Toc98848494"/>
      <w:bookmarkStart w:id="494" w:name="_Toc98868149"/>
      <w:bookmarkStart w:id="495" w:name="_Toc98868576"/>
      <w:bookmarkStart w:id="496" w:name="_Toc98847645"/>
      <w:bookmarkStart w:id="497" w:name="_Toc98848070"/>
      <w:bookmarkStart w:id="498" w:name="_Toc98848495"/>
      <w:bookmarkStart w:id="499" w:name="_Toc98868150"/>
      <w:bookmarkStart w:id="500" w:name="_Toc98868577"/>
      <w:bookmarkStart w:id="501" w:name="_Toc98847721"/>
      <w:bookmarkStart w:id="502" w:name="_Toc98848146"/>
      <w:bookmarkStart w:id="503" w:name="_Toc98848571"/>
      <w:bookmarkStart w:id="504" w:name="_Toc98868226"/>
      <w:bookmarkStart w:id="505" w:name="_Toc98868653"/>
      <w:bookmarkStart w:id="506" w:name="_Toc98847722"/>
      <w:bookmarkStart w:id="507" w:name="_Toc98848147"/>
      <w:bookmarkStart w:id="508" w:name="_Toc98848572"/>
      <w:bookmarkStart w:id="509" w:name="_Toc98868227"/>
      <w:bookmarkStart w:id="510" w:name="_Toc98868654"/>
      <w:bookmarkStart w:id="511" w:name="_Toc98847723"/>
      <w:bookmarkStart w:id="512" w:name="_Toc98848148"/>
      <w:bookmarkStart w:id="513" w:name="_Toc98848573"/>
      <w:bookmarkStart w:id="514" w:name="_Toc98868228"/>
      <w:bookmarkStart w:id="515" w:name="_Toc98868655"/>
      <w:bookmarkStart w:id="516" w:name="_Toc98847724"/>
      <w:bookmarkStart w:id="517" w:name="_Toc98848149"/>
      <w:bookmarkStart w:id="518" w:name="_Toc98848574"/>
      <w:bookmarkStart w:id="519" w:name="_Toc98868229"/>
      <w:bookmarkStart w:id="520" w:name="_Toc98868656"/>
      <w:bookmarkStart w:id="521" w:name="_Toc98847725"/>
      <w:bookmarkStart w:id="522" w:name="_Toc98848150"/>
      <w:bookmarkStart w:id="523" w:name="_Toc98848575"/>
      <w:bookmarkStart w:id="524" w:name="_Toc98868230"/>
      <w:bookmarkStart w:id="525" w:name="_Toc98868657"/>
      <w:bookmarkStart w:id="526" w:name="_Toc98847726"/>
      <w:bookmarkStart w:id="527" w:name="_Toc98848151"/>
      <w:bookmarkStart w:id="528" w:name="_Toc98848576"/>
      <w:bookmarkStart w:id="529" w:name="_Toc98868231"/>
      <w:bookmarkStart w:id="530" w:name="_Toc98868658"/>
      <w:bookmarkStart w:id="531" w:name="_Toc98847727"/>
      <w:bookmarkStart w:id="532" w:name="_Toc98848152"/>
      <w:bookmarkStart w:id="533" w:name="_Toc98848577"/>
      <w:bookmarkStart w:id="534" w:name="_Toc98868232"/>
      <w:bookmarkStart w:id="535" w:name="_Toc98868659"/>
      <w:bookmarkStart w:id="536" w:name="_Toc98847788"/>
      <w:bookmarkStart w:id="537" w:name="_Toc98848213"/>
      <w:bookmarkStart w:id="538" w:name="_Toc98848638"/>
      <w:bookmarkStart w:id="539" w:name="_Toc98868293"/>
      <w:bookmarkStart w:id="540" w:name="_Toc98868720"/>
      <w:bookmarkStart w:id="541" w:name="_Toc98847789"/>
      <w:bookmarkStart w:id="542" w:name="_Toc98848214"/>
      <w:bookmarkStart w:id="543" w:name="_Toc98848639"/>
      <w:bookmarkStart w:id="544" w:name="_Toc98868294"/>
      <w:bookmarkStart w:id="545" w:name="_Toc98868721"/>
      <w:bookmarkStart w:id="546" w:name="_Toc98847790"/>
      <w:bookmarkStart w:id="547" w:name="_Toc98848215"/>
      <w:bookmarkStart w:id="548" w:name="_Toc98848640"/>
      <w:bookmarkStart w:id="549" w:name="_Toc98868295"/>
      <w:bookmarkStart w:id="550" w:name="_Toc98868722"/>
      <w:bookmarkStart w:id="551" w:name="_Toc98847791"/>
      <w:bookmarkStart w:id="552" w:name="_Toc98848216"/>
      <w:bookmarkStart w:id="553" w:name="_Toc98848641"/>
      <w:bookmarkStart w:id="554" w:name="_Toc98868296"/>
      <w:bookmarkStart w:id="555" w:name="_Toc98868723"/>
      <w:bookmarkStart w:id="556" w:name="_Toc98847792"/>
      <w:bookmarkStart w:id="557" w:name="_Toc98848217"/>
      <w:bookmarkStart w:id="558" w:name="_Toc98848642"/>
      <w:bookmarkStart w:id="559" w:name="_Toc98868297"/>
      <w:bookmarkStart w:id="560" w:name="_Toc98868724"/>
      <w:bookmarkStart w:id="561" w:name="_Toc98847793"/>
      <w:bookmarkStart w:id="562" w:name="_Toc98848218"/>
      <w:bookmarkStart w:id="563" w:name="_Toc98848643"/>
      <w:bookmarkStart w:id="564" w:name="_Toc98868298"/>
      <w:bookmarkStart w:id="565" w:name="_Toc98868725"/>
      <w:bookmarkStart w:id="566" w:name="_Toc98847794"/>
      <w:bookmarkStart w:id="567" w:name="_Toc98848219"/>
      <w:bookmarkStart w:id="568" w:name="_Toc98848644"/>
      <w:bookmarkStart w:id="569" w:name="_Toc98868299"/>
      <w:bookmarkStart w:id="570" w:name="_Toc98868726"/>
      <w:bookmarkStart w:id="571" w:name="_Toc98847795"/>
      <w:bookmarkStart w:id="572" w:name="_Toc98848220"/>
      <w:bookmarkStart w:id="573" w:name="_Toc98848645"/>
      <w:bookmarkStart w:id="574" w:name="_Toc98868300"/>
      <w:bookmarkStart w:id="575" w:name="_Toc98868727"/>
      <w:bookmarkStart w:id="576" w:name="_Toc98847796"/>
      <w:bookmarkStart w:id="577" w:name="_Toc98848221"/>
      <w:bookmarkStart w:id="578" w:name="_Toc98848646"/>
      <w:bookmarkStart w:id="579" w:name="_Toc98868301"/>
      <w:bookmarkStart w:id="580" w:name="_Toc98868728"/>
      <w:bookmarkStart w:id="581" w:name="_Toc98847797"/>
      <w:bookmarkStart w:id="582" w:name="_Toc98848222"/>
      <w:bookmarkStart w:id="583" w:name="_Toc98848647"/>
      <w:bookmarkStart w:id="584" w:name="_Toc98868302"/>
      <w:bookmarkStart w:id="585" w:name="_Toc98868729"/>
      <w:bookmarkStart w:id="586" w:name="_Toc98847798"/>
      <w:bookmarkStart w:id="587" w:name="_Toc98848223"/>
      <w:bookmarkStart w:id="588" w:name="_Toc98848648"/>
      <w:bookmarkStart w:id="589" w:name="_Toc98868303"/>
      <w:bookmarkStart w:id="590" w:name="_Toc98868730"/>
      <w:bookmarkStart w:id="591" w:name="_Toc98847799"/>
      <w:bookmarkStart w:id="592" w:name="_Toc98848224"/>
      <w:bookmarkStart w:id="593" w:name="_Toc98848649"/>
      <w:bookmarkStart w:id="594" w:name="_Toc98868304"/>
      <w:bookmarkStart w:id="595" w:name="_Toc98868731"/>
      <w:bookmarkStart w:id="596" w:name="_Toc98847800"/>
      <w:bookmarkStart w:id="597" w:name="_Toc98848225"/>
      <w:bookmarkStart w:id="598" w:name="_Toc98848650"/>
      <w:bookmarkStart w:id="599" w:name="_Toc98868305"/>
      <w:bookmarkStart w:id="600" w:name="_Toc98868732"/>
      <w:bookmarkStart w:id="601" w:name="_Toc98847801"/>
      <w:bookmarkStart w:id="602" w:name="_Toc98848226"/>
      <w:bookmarkStart w:id="603" w:name="_Toc98848651"/>
      <w:bookmarkStart w:id="604" w:name="_Toc98868306"/>
      <w:bookmarkStart w:id="605" w:name="_Toc98868733"/>
      <w:bookmarkStart w:id="606" w:name="_Toc98847802"/>
      <w:bookmarkStart w:id="607" w:name="_Toc98848227"/>
      <w:bookmarkStart w:id="608" w:name="_Toc98848652"/>
      <w:bookmarkStart w:id="609" w:name="_Toc98868307"/>
      <w:bookmarkStart w:id="610" w:name="_Toc98868734"/>
      <w:bookmarkStart w:id="611" w:name="_Toc98847803"/>
      <w:bookmarkStart w:id="612" w:name="_Toc98848228"/>
      <w:bookmarkStart w:id="613" w:name="_Toc98848653"/>
      <w:bookmarkStart w:id="614" w:name="_Toc98868308"/>
      <w:bookmarkStart w:id="615" w:name="_Toc98868735"/>
      <w:bookmarkStart w:id="616" w:name="_Toc98847804"/>
      <w:bookmarkStart w:id="617" w:name="_Toc98848229"/>
      <w:bookmarkStart w:id="618" w:name="_Toc98848654"/>
      <w:bookmarkStart w:id="619" w:name="_Toc98868309"/>
      <w:bookmarkStart w:id="620" w:name="_Toc98868736"/>
      <w:bookmarkStart w:id="621" w:name="_Toc98847805"/>
      <w:bookmarkStart w:id="622" w:name="_Toc98848230"/>
      <w:bookmarkStart w:id="623" w:name="_Toc98848655"/>
      <w:bookmarkStart w:id="624" w:name="_Toc98868310"/>
      <w:bookmarkStart w:id="625" w:name="_Toc98868737"/>
      <w:bookmarkStart w:id="626" w:name="_Toc98847806"/>
      <w:bookmarkStart w:id="627" w:name="_Toc98848231"/>
      <w:bookmarkStart w:id="628" w:name="_Toc98848656"/>
      <w:bookmarkStart w:id="629" w:name="_Toc98868311"/>
      <w:bookmarkStart w:id="630" w:name="_Toc98868738"/>
      <w:bookmarkStart w:id="631" w:name="_Toc95312084"/>
      <w:bookmarkStart w:id="632" w:name="_Toc99111834"/>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r>
        <w:t>Identity and Access Control (IDaC)</w:t>
      </w:r>
      <w:bookmarkEnd w:id="631"/>
      <w:bookmarkEnd w:id="632"/>
    </w:p>
    <w:p w14:paraId="08A2FFF5" w14:textId="77777777" w:rsidR="0057557E" w:rsidRDefault="00625734" w:rsidP="00BE3D52">
      <w:pPr>
        <w:pStyle w:val="Heading3"/>
      </w:pPr>
      <w:bookmarkStart w:id="633" w:name="_Toc95312085"/>
      <w:bookmarkStart w:id="634" w:name="_Toc99111835"/>
      <w:r>
        <w:t>Policy and Procedures</w:t>
      </w:r>
      <w:bookmarkEnd w:id="633"/>
      <w:bookmarkEnd w:id="634"/>
      <w:r>
        <w:t xml:space="preserve"> </w:t>
      </w:r>
    </w:p>
    <w:p w14:paraId="178A7F06" w14:textId="3B633335" w:rsidR="0057557E" w:rsidRDefault="00625734" w:rsidP="0057557E">
      <w:pPr>
        <w:pStyle w:val="MHHSBody"/>
      </w:pPr>
      <w:r>
        <w:rPr>
          <w:color w:val="041425" w:themeColor="text1"/>
        </w:rPr>
        <w:t>The DIP Service Provider</w:t>
      </w:r>
      <w:r w:rsidRPr="009C5F9F">
        <w:rPr>
          <w:color w:val="041425" w:themeColor="text1"/>
        </w:rPr>
        <w:t xml:space="preserve"> </w:t>
      </w:r>
      <w:r>
        <w:t xml:space="preserve">shall develop, and document within its </w:t>
      </w:r>
      <w:r w:rsidR="00F837E8">
        <w:t>ISMS</w:t>
      </w:r>
      <w:r>
        <w:t xml:space="preserve">, disseminate, and periodically review and update Identification and Authentication policies, procedures, and practices that address: </w:t>
      </w:r>
    </w:p>
    <w:p w14:paraId="5F9A1F46" w14:textId="77777777" w:rsidR="0057557E" w:rsidRDefault="00625734" w:rsidP="007A4F29">
      <w:pPr>
        <w:pStyle w:val="MHHSTableBullet1"/>
        <w:numPr>
          <w:ilvl w:val="0"/>
          <w:numId w:val="62"/>
        </w:numPr>
      </w:pPr>
      <w:r>
        <w:t>Purpose</w:t>
      </w:r>
    </w:p>
    <w:p w14:paraId="5BDA29DB" w14:textId="77777777" w:rsidR="0057557E" w:rsidRDefault="00625734" w:rsidP="007A4F29">
      <w:pPr>
        <w:pStyle w:val="MHHSTableBullet1"/>
        <w:numPr>
          <w:ilvl w:val="0"/>
          <w:numId w:val="62"/>
        </w:numPr>
      </w:pPr>
      <w:r>
        <w:t>Scope</w:t>
      </w:r>
    </w:p>
    <w:p w14:paraId="0378112F" w14:textId="77777777" w:rsidR="0057557E" w:rsidRDefault="00625734" w:rsidP="007A4F29">
      <w:pPr>
        <w:pStyle w:val="MHHSTableBullet1"/>
        <w:numPr>
          <w:ilvl w:val="0"/>
          <w:numId w:val="62"/>
        </w:numPr>
      </w:pPr>
      <w:r>
        <w:t xml:space="preserve">Roles </w:t>
      </w:r>
    </w:p>
    <w:p w14:paraId="044EBC4B" w14:textId="77777777" w:rsidR="0057557E" w:rsidRDefault="00625734" w:rsidP="007A4F29">
      <w:pPr>
        <w:pStyle w:val="MHHSTableBullet1"/>
        <w:numPr>
          <w:ilvl w:val="0"/>
          <w:numId w:val="62"/>
        </w:numPr>
      </w:pPr>
      <w:r>
        <w:t xml:space="preserve">Responsibilities </w:t>
      </w:r>
    </w:p>
    <w:p w14:paraId="4DEB9CF6" w14:textId="77777777" w:rsidR="0057557E" w:rsidRDefault="00625734" w:rsidP="007A4F29">
      <w:pPr>
        <w:pStyle w:val="MHHSTableBullet1"/>
        <w:numPr>
          <w:ilvl w:val="0"/>
          <w:numId w:val="62"/>
        </w:numPr>
      </w:pPr>
      <w:r>
        <w:t xml:space="preserve">Management commitment </w:t>
      </w:r>
    </w:p>
    <w:p w14:paraId="0C215983" w14:textId="77777777" w:rsidR="0057557E" w:rsidRDefault="00625734" w:rsidP="007A4F29">
      <w:pPr>
        <w:pStyle w:val="MHHSTableBullet1"/>
        <w:numPr>
          <w:ilvl w:val="0"/>
          <w:numId w:val="62"/>
        </w:numPr>
      </w:pPr>
      <w:r>
        <w:t>Coordination among Market Participants</w:t>
      </w:r>
    </w:p>
    <w:p w14:paraId="4EABD64A" w14:textId="77777777" w:rsidR="0057557E" w:rsidRDefault="00625734" w:rsidP="007A4F29">
      <w:pPr>
        <w:pStyle w:val="MHHSTableBullet1"/>
        <w:numPr>
          <w:ilvl w:val="0"/>
          <w:numId w:val="62"/>
        </w:numPr>
      </w:pPr>
      <w:r>
        <w:t>Compliance</w:t>
      </w:r>
    </w:p>
    <w:p w14:paraId="5AE48A43" w14:textId="77777777" w:rsidR="0057557E" w:rsidRDefault="0057557E" w:rsidP="0057557E">
      <w:pPr>
        <w:pStyle w:val="MHHSBody"/>
      </w:pPr>
    </w:p>
    <w:p w14:paraId="7636D473" w14:textId="1B659A12" w:rsidR="00773ABB" w:rsidRDefault="00625734" w:rsidP="0057557E">
      <w:pPr>
        <w:pStyle w:val="MHHSBody"/>
      </w:pPr>
      <w:r>
        <w:t>The DIP Service Provider</w:t>
      </w:r>
      <w:r w:rsidRPr="009C5F9F">
        <w:rPr>
          <w:color w:val="041425" w:themeColor="text1"/>
        </w:rPr>
        <w:t xml:space="preserve"> </w:t>
      </w:r>
      <w:r>
        <w:t>shall document</w:t>
      </w:r>
      <w:r w:rsidR="00773ABB">
        <w:t xml:space="preserve"> within the ISMS</w:t>
      </w:r>
      <w:r w:rsidR="002F49BF">
        <w:t xml:space="preserve"> the</w:t>
      </w:r>
      <w:r>
        <w:t xml:space="preserve"> Authentication controls </w:t>
      </w:r>
      <w:r w:rsidR="002F49BF">
        <w:t>for all systems within the DIP and ensure;</w:t>
      </w:r>
    </w:p>
    <w:p w14:paraId="3FD84FF3" w14:textId="77777777" w:rsidR="0057557E" w:rsidRDefault="00625734" w:rsidP="007A4F29">
      <w:pPr>
        <w:pStyle w:val="MHHSTableBullet1"/>
        <w:numPr>
          <w:ilvl w:val="0"/>
          <w:numId w:val="63"/>
        </w:numPr>
      </w:pPr>
      <w:r>
        <w:t xml:space="preserve">Distinct user IDs that are unique to each user or group for user identification </w:t>
      </w:r>
    </w:p>
    <w:p w14:paraId="698C224A" w14:textId="02A5FE3C" w:rsidR="0057557E" w:rsidRDefault="00625734" w:rsidP="007A4F29">
      <w:pPr>
        <w:pStyle w:val="MHHSTableBullet1"/>
        <w:numPr>
          <w:ilvl w:val="0"/>
          <w:numId w:val="63"/>
        </w:numPr>
      </w:pPr>
      <w:r>
        <w:t xml:space="preserve">A user authentication mechanism that is unique to each </w:t>
      </w:r>
      <w:r w:rsidR="00773ABB">
        <w:t>M</w:t>
      </w:r>
      <w:r>
        <w:t>arket Participant for primary access to all system resources in the DIP</w:t>
      </w:r>
      <w:r w:rsidR="00773ABB">
        <w:t>.</w:t>
      </w:r>
    </w:p>
    <w:p w14:paraId="4C64F52D" w14:textId="5C5AD2EA" w:rsidR="0057557E" w:rsidRDefault="00773ABB" w:rsidP="007A4F29">
      <w:pPr>
        <w:pStyle w:val="MHHSTableBullet1"/>
        <w:numPr>
          <w:ilvl w:val="0"/>
          <w:numId w:val="63"/>
        </w:numPr>
      </w:pPr>
      <w:r>
        <w:t>Any</w:t>
      </w:r>
      <w:r w:rsidR="00625734">
        <w:t xml:space="preserve"> associated equipment that rel</w:t>
      </w:r>
      <w:r w:rsidR="00D72610">
        <w:t>ies</w:t>
      </w:r>
      <w:r w:rsidR="00625734">
        <w:t xml:space="preserve"> on passwords as the means to authenticate users must implement effective password management.</w:t>
      </w:r>
    </w:p>
    <w:p w14:paraId="3A6A3411" w14:textId="77777777" w:rsidR="0057557E" w:rsidRDefault="00625734" w:rsidP="00BE3D52">
      <w:pPr>
        <w:pStyle w:val="Heading3"/>
      </w:pPr>
      <w:bookmarkStart w:id="635" w:name="_Toc95312086"/>
      <w:bookmarkStart w:id="636" w:name="_Toc99111836"/>
      <w:r w:rsidRPr="002A4910">
        <w:t>Identification and Authentication</w:t>
      </w:r>
      <w:bookmarkEnd w:id="635"/>
      <w:bookmarkEnd w:id="636"/>
      <w:r w:rsidRPr="002A4910">
        <w:t xml:space="preserve"> </w:t>
      </w:r>
    </w:p>
    <w:p w14:paraId="3234EF54" w14:textId="6F0C745E" w:rsidR="0057557E" w:rsidRDefault="00625734" w:rsidP="006E6EA5">
      <w:pPr>
        <w:pStyle w:val="MHHSBody"/>
        <w:rPr>
          <w:i/>
          <w:iCs/>
        </w:rPr>
      </w:pPr>
      <w:r>
        <w:t>The DIP Service Provider</w:t>
      </w:r>
      <w:r w:rsidRPr="009C5F9F">
        <w:rPr>
          <w:color w:val="041425" w:themeColor="text1"/>
        </w:rPr>
        <w:t xml:space="preserve"> </w:t>
      </w:r>
      <w:r>
        <w:t>shall ensure</w:t>
      </w:r>
      <w:r w:rsidR="00C26992">
        <w:t xml:space="preserve"> each</w:t>
      </w:r>
      <w:r w:rsidRPr="002A4910">
        <w:t xml:space="preserve">: </w:t>
      </w:r>
    </w:p>
    <w:p w14:paraId="7757F8F1" w14:textId="710FC5A7" w:rsidR="0057557E" w:rsidRDefault="00C26992" w:rsidP="007A4F29">
      <w:pPr>
        <w:pStyle w:val="MHHSTableBullet1"/>
        <w:numPr>
          <w:ilvl w:val="0"/>
          <w:numId w:val="64"/>
        </w:numPr>
      </w:pPr>
      <w:r>
        <w:lastRenderedPageBreak/>
        <w:t>User is uniquely identified</w:t>
      </w:r>
      <w:r w:rsidR="00625734">
        <w:t xml:space="preserve"> and authenticate</w:t>
      </w:r>
      <w:r>
        <w:t>d</w:t>
      </w:r>
      <w:r w:rsidR="00625734">
        <w:t xml:space="preserve"> (or processes acting on behalf of users) on all systems. </w:t>
      </w:r>
    </w:p>
    <w:p w14:paraId="14668571" w14:textId="115F8A52" w:rsidR="0057557E" w:rsidRDefault="00C26992" w:rsidP="007A4F29">
      <w:pPr>
        <w:pStyle w:val="MHHSTableBullet1"/>
        <w:numPr>
          <w:ilvl w:val="0"/>
          <w:numId w:val="64"/>
        </w:numPr>
      </w:pPr>
      <w:r>
        <w:t>User has multi-factor authentication configured and enabled.</w:t>
      </w:r>
    </w:p>
    <w:p w14:paraId="54AF4A4A" w14:textId="4476DBB6" w:rsidR="0057557E" w:rsidRDefault="007B637A" w:rsidP="007A4F29">
      <w:pPr>
        <w:pStyle w:val="MHHSBody"/>
        <w:numPr>
          <w:ilvl w:val="0"/>
          <w:numId w:val="64"/>
        </w:numPr>
      </w:pPr>
      <w:r>
        <w:t>Device is</w:t>
      </w:r>
      <w:r w:rsidR="00C26992">
        <w:t xml:space="preserve"> Identified and Authenticated</w:t>
      </w:r>
      <w:r>
        <w:t xml:space="preserve"> </w:t>
      </w:r>
      <w:r w:rsidR="00625734">
        <w:t>before establishing a connection.</w:t>
      </w:r>
    </w:p>
    <w:p w14:paraId="2C2894D9" w14:textId="77777777" w:rsidR="0057557E" w:rsidRDefault="00625734" w:rsidP="00BE3D52">
      <w:pPr>
        <w:pStyle w:val="Heading3"/>
      </w:pPr>
      <w:bookmarkStart w:id="637" w:name="_Toc95312087"/>
      <w:bookmarkStart w:id="638" w:name="_Toc99111837"/>
      <w:r>
        <w:t>Management connectivity</w:t>
      </w:r>
      <w:bookmarkEnd w:id="637"/>
      <w:bookmarkEnd w:id="638"/>
    </w:p>
    <w:p w14:paraId="7A6B9FA9" w14:textId="77777777" w:rsidR="00590664" w:rsidRDefault="00590664" w:rsidP="00590664">
      <w:pPr>
        <w:pStyle w:val="MHHSTableBullet1"/>
      </w:pPr>
      <w:r>
        <w:t>The DIP Service Provider shall ensure all connectivity to the DIP for management purposes is secured and authenticated in accordance with NCSC guidelines.</w:t>
      </w:r>
    </w:p>
    <w:p w14:paraId="0DD90777" w14:textId="5CA68FE8" w:rsidR="00590664" w:rsidRDefault="00590664" w:rsidP="007A4F29">
      <w:pPr>
        <w:pStyle w:val="MHHSTableBullet1"/>
        <w:numPr>
          <w:ilvl w:val="0"/>
          <w:numId w:val="77"/>
        </w:numPr>
      </w:pPr>
      <w:r>
        <w:t>Scan all devices remotely logging into the DIP network(s) prior to accessing DIP resources to ensure security policies have been enforced. (Defined in the ISMS for each device.)</w:t>
      </w:r>
    </w:p>
    <w:p w14:paraId="5A001774" w14:textId="3ECA775F" w:rsidR="00590664" w:rsidRDefault="00590664" w:rsidP="007A4F29">
      <w:pPr>
        <w:pStyle w:val="MHHSTableBullet1"/>
        <w:numPr>
          <w:ilvl w:val="0"/>
          <w:numId w:val="77"/>
        </w:numPr>
      </w:pPr>
      <w:r>
        <w:t>All system management access must be over a secure channel.</w:t>
      </w:r>
    </w:p>
    <w:p w14:paraId="4F966B09" w14:textId="4F9F5F1C" w:rsidR="00590664" w:rsidRDefault="00590664" w:rsidP="007A4F29">
      <w:pPr>
        <w:pStyle w:val="MHHSTableBullet1"/>
        <w:numPr>
          <w:ilvl w:val="0"/>
          <w:numId w:val="77"/>
        </w:numPr>
      </w:pPr>
      <w:r>
        <w:t>All system management</w:t>
      </w:r>
      <w:r w:rsidR="00C95083">
        <w:t xml:space="preserve"> access requested must use multi-</w:t>
      </w:r>
      <w:r>
        <w:t>factor authentication.</w:t>
      </w:r>
    </w:p>
    <w:p w14:paraId="4C3F8BDF" w14:textId="35F4AC66" w:rsidR="0057557E" w:rsidRDefault="00201194" w:rsidP="00BE3D52">
      <w:pPr>
        <w:pStyle w:val="Heading3"/>
      </w:pPr>
      <w:bookmarkStart w:id="639" w:name="_Toc95312088"/>
      <w:bookmarkStart w:id="640" w:name="_Toc99111838"/>
      <w:r>
        <w:t>Manage User I</w:t>
      </w:r>
      <w:r w:rsidR="00625734">
        <w:t>dentifiers:</w:t>
      </w:r>
      <w:bookmarkEnd w:id="639"/>
      <w:bookmarkEnd w:id="640"/>
      <w:r w:rsidR="00625734">
        <w:t xml:space="preserve"> </w:t>
      </w:r>
    </w:p>
    <w:p w14:paraId="12A3E205" w14:textId="71F10484" w:rsidR="0057557E" w:rsidRDefault="00625734" w:rsidP="00590664">
      <w:pPr>
        <w:pStyle w:val="MHHSBody"/>
      </w:pPr>
      <w:r>
        <w:t>The DIP Service Provider</w:t>
      </w:r>
      <w:r w:rsidRPr="009C5F9F">
        <w:rPr>
          <w:color w:val="041425" w:themeColor="text1"/>
        </w:rPr>
        <w:t xml:space="preserve"> </w:t>
      </w:r>
      <w:r w:rsidR="000809A4">
        <w:t>must ensure for each user identifier;</w:t>
      </w:r>
    </w:p>
    <w:p w14:paraId="5033EEB8" w14:textId="3728D9E7" w:rsidR="0057557E" w:rsidRDefault="000809A4" w:rsidP="007A4F29">
      <w:pPr>
        <w:pStyle w:val="MHHSTableBullet1"/>
        <w:numPr>
          <w:ilvl w:val="0"/>
          <w:numId w:val="65"/>
        </w:numPr>
      </w:pPr>
      <w:r>
        <w:t>The user has been verified</w:t>
      </w:r>
      <w:r w:rsidR="00590664">
        <w:t xml:space="preserve"> </w:t>
      </w:r>
      <w:r>
        <w:t>by the ESO</w:t>
      </w:r>
      <w:r w:rsidR="00625734">
        <w:t xml:space="preserve"> </w:t>
      </w:r>
    </w:p>
    <w:p w14:paraId="50D7F3E1" w14:textId="63818E11" w:rsidR="0057557E" w:rsidRDefault="000809A4" w:rsidP="007A4F29">
      <w:pPr>
        <w:pStyle w:val="MHHSTableBullet1"/>
        <w:numPr>
          <w:ilvl w:val="0"/>
          <w:numId w:val="65"/>
        </w:numPr>
      </w:pPr>
      <w:r>
        <w:t>The user identifier is</w:t>
      </w:r>
      <w:r w:rsidR="00625734">
        <w:t xml:space="preserve"> issued to the intended party </w:t>
      </w:r>
    </w:p>
    <w:p w14:paraId="7EBA6A5B" w14:textId="4211D1A0" w:rsidR="0057557E" w:rsidRDefault="000809A4" w:rsidP="007A4F29">
      <w:pPr>
        <w:pStyle w:val="MHHSTableBullet1"/>
        <w:numPr>
          <w:ilvl w:val="0"/>
          <w:numId w:val="65"/>
        </w:numPr>
      </w:pPr>
      <w:r>
        <w:t>Identif</w:t>
      </w:r>
      <w:r w:rsidR="00625734">
        <w:t>ier</w:t>
      </w:r>
      <w:r w:rsidR="009A53F0">
        <w:t>s</w:t>
      </w:r>
      <w:r w:rsidR="00625734">
        <w:t xml:space="preserve"> </w:t>
      </w:r>
      <w:r>
        <w:t xml:space="preserve">are disabled </w:t>
      </w:r>
      <w:r w:rsidR="00625734">
        <w:t>after a reasonable period of inactivity</w:t>
      </w:r>
      <w:r w:rsidR="009A53F0">
        <w:t>.</w:t>
      </w:r>
    </w:p>
    <w:p w14:paraId="613FC99E" w14:textId="63B67602" w:rsidR="0057557E" w:rsidRDefault="000809A4" w:rsidP="007A4F29">
      <w:pPr>
        <w:pStyle w:val="MHHSTableBullet1"/>
        <w:numPr>
          <w:ilvl w:val="0"/>
          <w:numId w:val="65"/>
        </w:numPr>
      </w:pPr>
      <w:r>
        <w:t xml:space="preserve">Identifiers are archived once </w:t>
      </w:r>
      <w:r w:rsidR="00F25CEA">
        <w:t xml:space="preserve">notified by the </w:t>
      </w:r>
      <w:r>
        <w:t>ESO</w:t>
      </w:r>
      <w:r w:rsidR="00F25CEA">
        <w:t xml:space="preserve"> to do so.</w:t>
      </w:r>
    </w:p>
    <w:p w14:paraId="5AA789A1" w14:textId="77777777" w:rsidR="0057557E" w:rsidRDefault="00625734" w:rsidP="00BE3D52">
      <w:pPr>
        <w:pStyle w:val="Heading3"/>
      </w:pPr>
      <w:bookmarkStart w:id="641" w:name="_Toc95312089"/>
      <w:bookmarkStart w:id="642" w:name="_Toc99111839"/>
      <w:r>
        <w:t>Authentication Management</w:t>
      </w:r>
      <w:bookmarkEnd w:id="641"/>
      <w:bookmarkEnd w:id="642"/>
      <w:r>
        <w:t xml:space="preserve"> </w:t>
      </w:r>
    </w:p>
    <w:p w14:paraId="0E36E13D" w14:textId="77777777" w:rsidR="0057557E" w:rsidRDefault="00625734" w:rsidP="0057557E">
      <w:pPr>
        <w:pStyle w:val="MHHSBody"/>
      </w:pPr>
      <w:r>
        <w:rPr>
          <w:color w:val="041425" w:themeColor="text1"/>
        </w:rPr>
        <w:t>The DIP Service Provider</w:t>
      </w:r>
      <w:r w:rsidRPr="009C5F9F">
        <w:rPr>
          <w:color w:val="041425" w:themeColor="text1"/>
        </w:rPr>
        <w:t xml:space="preserve"> </w:t>
      </w:r>
      <w:r>
        <w:t>shall</w:t>
      </w:r>
      <w:r w:rsidRPr="001D04FB">
        <w:t xml:space="preserve"> </w:t>
      </w:r>
      <w:r>
        <w:t xml:space="preserve">manage system authenticators (Multi-factor authentication) by: </w:t>
      </w:r>
    </w:p>
    <w:p w14:paraId="7F18BE8F" w14:textId="77777777" w:rsidR="0057557E" w:rsidRDefault="00625734" w:rsidP="007A4F29">
      <w:pPr>
        <w:pStyle w:val="MHHSTableBullet1"/>
        <w:numPr>
          <w:ilvl w:val="0"/>
          <w:numId w:val="66"/>
        </w:numPr>
      </w:pPr>
      <w:r>
        <w:t xml:space="preserve">Defining initial authenticator content </w:t>
      </w:r>
    </w:p>
    <w:p w14:paraId="7666B33F" w14:textId="77777777" w:rsidR="0057557E" w:rsidRDefault="00625734" w:rsidP="007A4F29">
      <w:pPr>
        <w:pStyle w:val="MHHSTableBullet1"/>
        <w:numPr>
          <w:ilvl w:val="0"/>
          <w:numId w:val="66"/>
        </w:numPr>
      </w:pPr>
      <w:r>
        <w:t>Establishing administrative procedures for initial authenticator distribution, for lost/compromised, or damaged authenticators, and for revoking authenticators</w:t>
      </w:r>
    </w:p>
    <w:p w14:paraId="1CFB3F61" w14:textId="77777777" w:rsidR="0057557E" w:rsidRDefault="00625734" w:rsidP="007A4F29">
      <w:pPr>
        <w:pStyle w:val="MHHSTableBullet1"/>
        <w:numPr>
          <w:ilvl w:val="0"/>
          <w:numId w:val="66"/>
        </w:numPr>
      </w:pPr>
      <w:r>
        <w:t xml:space="preserve">Changing default authenticators upon system installation. </w:t>
      </w:r>
    </w:p>
    <w:p w14:paraId="667E15F7" w14:textId="77777777" w:rsidR="0057557E" w:rsidRDefault="00625734" w:rsidP="007A4F29">
      <w:pPr>
        <w:pStyle w:val="MHHSTableBullet1"/>
        <w:numPr>
          <w:ilvl w:val="0"/>
          <w:numId w:val="66"/>
        </w:numPr>
      </w:pPr>
      <w:r>
        <w:t xml:space="preserve">Electronic authentication methods to provide services to citizens must comply with NIST SP 800-63, Electronic Authentication Guideline. </w:t>
      </w:r>
    </w:p>
    <w:p w14:paraId="7DA28DF2" w14:textId="77777777" w:rsidR="0057557E" w:rsidRDefault="00625734" w:rsidP="00BE3D52">
      <w:pPr>
        <w:pStyle w:val="Heading3"/>
      </w:pPr>
      <w:bookmarkStart w:id="643" w:name="_Toc95312090"/>
      <w:bookmarkStart w:id="644" w:name="_Toc99111840"/>
      <w:r>
        <w:t>Encryption</w:t>
      </w:r>
      <w:bookmarkEnd w:id="643"/>
      <w:bookmarkEnd w:id="644"/>
      <w:r>
        <w:t xml:space="preserve"> </w:t>
      </w:r>
    </w:p>
    <w:p w14:paraId="4E917F81" w14:textId="77777777" w:rsidR="0057557E" w:rsidRDefault="00625734" w:rsidP="0057557E">
      <w:pPr>
        <w:pStyle w:val="MHHSBody"/>
      </w:pPr>
      <w:r>
        <w:rPr>
          <w:color w:val="041425" w:themeColor="text1"/>
        </w:rPr>
        <w:t>The DIP Service Provider</w:t>
      </w:r>
      <w:r w:rsidRPr="009C5F9F">
        <w:rPr>
          <w:color w:val="041425" w:themeColor="text1"/>
        </w:rPr>
        <w:t xml:space="preserve"> </w:t>
      </w:r>
      <w:r>
        <w:t>shall</w:t>
      </w:r>
      <w:r w:rsidRPr="001D04FB">
        <w:t xml:space="preserve"> </w:t>
      </w:r>
      <w:r>
        <w:t xml:space="preserve">ensure all systems, requiring authentication, that the authentication credentials are encrypted using approved cryptographic technologies that are compliant with </w:t>
      </w:r>
      <w:r w:rsidRPr="003D7A89">
        <w:t>FIPS 140-2.</w:t>
      </w:r>
    </w:p>
    <w:p w14:paraId="50F40DEB" w14:textId="77777777" w:rsidR="00D23C1E" w:rsidRDefault="00D23C1E" w:rsidP="00D23C1E">
      <w:pPr>
        <w:pStyle w:val="MHHSBody"/>
      </w:pPr>
    </w:p>
    <w:p w14:paraId="6DB03482" w14:textId="0D6C6CE3" w:rsidR="00D23C1E" w:rsidRDefault="00625734" w:rsidP="00D23C1E">
      <w:pPr>
        <w:pStyle w:val="MHHSBody"/>
      </w:pPr>
      <w:r>
        <w:rPr>
          <w:color w:val="041425" w:themeColor="text1"/>
        </w:rPr>
        <w:t>The DIP Service Provider</w:t>
      </w:r>
      <w:r w:rsidRPr="009C5F9F">
        <w:rPr>
          <w:color w:val="041425" w:themeColor="text1"/>
        </w:rPr>
        <w:t xml:space="preserve"> </w:t>
      </w:r>
      <w:r>
        <w:t>shall</w:t>
      </w:r>
      <w:r w:rsidRPr="001D04FB">
        <w:t xml:space="preserve"> </w:t>
      </w:r>
      <w:r>
        <w:t xml:space="preserve">ensure </w:t>
      </w:r>
      <w:r w:rsidRPr="00D23C1E">
        <w:t>only standardised and extensively reviewed encryption algorithms</w:t>
      </w:r>
      <w:r w:rsidR="007C666F">
        <w:t xml:space="preserve"> are used</w:t>
      </w:r>
      <w:r w:rsidRPr="00D23C1E">
        <w:t>.</w:t>
      </w:r>
    </w:p>
    <w:p w14:paraId="0C5B459E" w14:textId="77777777" w:rsidR="0057557E" w:rsidRDefault="00625734" w:rsidP="00BE3D52">
      <w:pPr>
        <w:pStyle w:val="Heading3"/>
      </w:pPr>
      <w:bookmarkStart w:id="645" w:name="_Toc95312091"/>
      <w:bookmarkStart w:id="646" w:name="_Toc99111841"/>
      <w:r>
        <w:t>Public Key Infrastructure (PKI)</w:t>
      </w:r>
      <w:bookmarkEnd w:id="645"/>
      <w:bookmarkEnd w:id="646"/>
    </w:p>
    <w:p w14:paraId="3D40EA62" w14:textId="758AC015" w:rsidR="009168EB" w:rsidRDefault="00625734" w:rsidP="009168EB">
      <w:pPr>
        <w:pStyle w:val="MHHSBody"/>
      </w:pPr>
      <w:r>
        <w:rPr>
          <w:color w:val="041425" w:themeColor="text1"/>
        </w:rPr>
        <w:t>The DIP Service Provider</w:t>
      </w:r>
      <w:r w:rsidRPr="003910D6">
        <w:rPr>
          <w:color w:val="041425" w:themeColor="text1"/>
        </w:rPr>
        <w:t xml:space="preserve"> shall </w:t>
      </w:r>
      <w:r w:rsidR="00FA7CFE">
        <w:rPr>
          <w:color w:val="041425" w:themeColor="text1"/>
        </w:rPr>
        <w:t xml:space="preserve">ensure they </w:t>
      </w:r>
      <w:r w:rsidRPr="003910D6">
        <w:rPr>
          <w:color w:val="041425" w:themeColor="text1"/>
        </w:rPr>
        <w:t>develop and implement a certificate</w:t>
      </w:r>
      <w:r w:rsidR="00FA7CFE">
        <w:rPr>
          <w:color w:val="041425" w:themeColor="text1"/>
        </w:rPr>
        <w:t xml:space="preserve"> service,</w:t>
      </w:r>
      <w:r w:rsidRPr="003910D6">
        <w:rPr>
          <w:color w:val="041425" w:themeColor="text1"/>
        </w:rPr>
        <w:t xml:space="preserve"> policy and certification practice statement for the issuance of public-k</w:t>
      </w:r>
      <w:r>
        <w:rPr>
          <w:color w:val="041425" w:themeColor="text1"/>
        </w:rPr>
        <w:t xml:space="preserve">ey certificates used in the DIP and </w:t>
      </w:r>
      <w:r w:rsidR="0057557E">
        <w:t>ensure certificates a</w:t>
      </w:r>
      <w:r w:rsidR="009168EB">
        <w:t>re based on the X.509 framework. With separate certificates used in each environment (UAT, Pre Production, Production etc.)</w:t>
      </w:r>
    </w:p>
    <w:p w14:paraId="5BAFE131" w14:textId="0B2FB92F" w:rsidR="003910D6" w:rsidRDefault="003910D6" w:rsidP="0057557E">
      <w:pPr>
        <w:pStyle w:val="MHHSBody"/>
      </w:pPr>
    </w:p>
    <w:p w14:paraId="54E57799" w14:textId="77777777" w:rsidR="0057557E" w:rsidRDefault="00625734" w:rsidP="0057557E">
      <w:pPr>
        <w:pStyle w:val="MHHSBody"/>
      </w:pPr>
      <w:r>
        <w:t xml:space="preserve">The PKI infrastructure provides: </w:t>
      </w:r>
    </w:p>
    <w:p w14:paraId="06DE1DAF" w14:textId="77777777" w:rsidR="0057557E" w:rsidRDefault="00625734" w:rsidP="007A4F29">
      <w:pPr>
        <w:pStyle w:val="MHHSTableBullet1"/>
        <w:numPr>
          <w:ilvl w:val="0"/>
          <w:numId w:val="67"/>
        </w:numPr>
      </w:pPr>
      <w:r>
        <w:t xml:space="preserve">Public key certificates </w:t>
      </w:r>
    </w:p>
    <w:p w14:paraId="09B05CE6" w14:textId="77777777" w:rsidR="0057557E" w:rsidRDefault="00625734" w:rsidP="007A4F29">
      <w:pPr>
        <w:pStyle w:val="MHHSTableBullet1"/>
        <w:numPr>
          <w:ilvl w:val="0"/>
          <w:numId w:val="67"/>
        </w:numPr>
      </w:pPr>
      <w:r>
        <w:lastRenderedPageBreak/>
        <w:t xml:space="preserve">Certificate repository </w:t>
      </w:r>
    </w:p>
    <w:p w14:paraId="59447579" w14:textId="77777777" w:rsidR="0057557E" w:rsidRDefault="00625734" w:rsidP="007A4F29">
      <w:pPr>
        <w:pStyle w:val="MHHSTableBullet1"/>
        <w:numPr>
          <w:ilvl w:val="0"/>
          <w:numId w:val="67"/>
        </w:numPr>
      </w:pPr>
      <w:r>
        <w:t>Certificate revocation</w:t>
      </w:r>
    </w:p>
    <w:p w14:paraId="1B824FE6" w14:textId="77777777" w:rsidR="0057557E" w:rsidRDefault="00625734" w:rsidP="007A4F29">
      <w:pPr>
        <w:pStyle w:val="MHHSTableBullet1"/>
        <w:numPr>
          <w:ilvl w:val="0"/>
          <w:numId w:val="67"/>
        </w:numPr>
      </w:pPr>
      <w:r>
        <w:t>Key backup and recovery</w:t>
      </w:r>
    </w:p>
    <w:p w14:paraId="53A15CA8" w14:textId="77777777" w:rsidR="0057557E" w:rsidRDefault="00625734" w:rsidP="007A4F29">
      <w:pPr>
        <w:pStyle w:val="MHHSTableBullet1"/>
        <w:numPr>
          <w:ilvl w:val="0"/>
          <w:numId w:val="67"/>
        </w:numPr>
      </w:pPr>
      <w:r>
        <w:t xml:space="preserve">Support for non-repudiation of digital signatures </w:t>
      </w:r>
    </w:p>
    <w:p w14:paraId="4F605806" w14:textId="77777777" w:rsidR="0057557E" w:rsidRDefault="00625734" w:rsidP="007A4F29">
      <w:pPr>
        <w:pStyle w:val="MHHSTableBullet1"/>
        <w:numPr>
          <w:ilvl w:val="0"/>
          <w:numId w:val="67"/>
        </w:numPr>
      </w:pPr>
      <w:r>
        <w:t>Automatic update of key pairs and certificates</w:t>
      </w:r>
    </w:p>
    <w:p w14:paraId="01527A68" w14:textId="77777777" w:rsidR="0057557E" w:rsidRDefault="00625734" w:rsidP="007A4F29">
      <w:pPr>
        <w:pStyle w:val="MHHSTableBullet1"/>
        <w:numPr>
          <w:ilvl w:val="0"/>
          <w:numId w:val="67"/>
        </w:numPr>
      </w:pPr>
      <w:r>
        <w:t xml:space="preserve">Management of key histories </w:t>
      </w:r>
    </w:p>
    <w:p w14:paraId="0439C4B0" w14:textId="77777777" w:rsidR="0057557E" w:rsidRDefault="00625734" w:rsidP="007A4F29">
      <w:pPr>
        <w:pStyle w:val="MHHSTableBullet1"/>
        <w:numPr>
          <w:ilvl w:val="0"/>
          <w:numId w:val="67"/>
        </w:numPr>
      </w:pPr>
      <w:r>
        <w:t xml:space="preserve">Support for cross-certification </w:t>
      </w:r>
    </w:p>
    <w:p w14:paraId="6F512055" w14:textId="77777777" w:rsidR="0057557E" w:rsidRDefault="00625734" w:rsidP="007A4F29">
      <w:pPr>
        <w:pStyle w:val="MHHSTableBullet1"/>
        <w:numPr>
          <w:ilvl w:val="0"/>
          <w:numId w:val="67"/>
        </w:numPr>
      </w:pPr>
      <w:r>
        <w:t>Client-side software interacting with all of the above in a secure, consistent, and trustworthy manner.</w:t>
      </w:r>
    </w:p>
    <w:p w14:paraId="77A52294" w14:textId="77777777" w:rsidR="008A5120" w:rsidRDefault="008A5120" w:rsidP="008A5120">
      <w:pPr>
        <w:pStyle w:val="ElexonBody"/>
      </w:pPr>
    </w:p>
    <w:p w14:paraId="5A7D9F8F" w14:textId="300C7A67" w:rsidR="008625FB" w:rsidRDefault="008625FB" w:rsidP="006E6EA5">
      <w:pPr>
        <w:pStyle w:val="MHHSBody"/>
      </w:pPr>
    </w:p>
    <w:p w14:paraId="505B44AE" w14:textId="352DFB3E" w:rsidR="008625FB" w:rsidRDefault="008625FB" w:rsidP="006E6EA5">
      <w:pPr>
        <w:pStyle w:val="MHHSBody"/>
      </w:pPr>
      <w:r>
        <w:t xml:space="preserve">Further detail on the PKI requirements </w:t>
      </w:r>
      <w:r w:rsidR="0011420C">
        <w:t>of</w:t>
      </w:r>
      <w:r>
        <w:t xml:space="preserve"> th</w:t>
      </w:r>
      <w:r w:rsidR="00EA0B5C">
        <w:t>e DIP can be found in Appendix B</w:t>
      </w:r>
      <w:r>
        <w:t xml:space="preserve"> – PKI Certificate services</w:t>
      </w:r>
    </w:p>
    <w:p w14:paraId="47BF2A27" w14:textId="77777777" w:rsidR="0057557E" w:rsidRDefault="00625734" w:rsidP="00BE3D52">
      <w:pPr>
        <w:pStyle w:val="Heading3"/>
      </w:pPr>
      <w:bookmarkStart w:id="647" w:name="_Toc95312092"/>
      <w:bookmarkStart w:id="648" w:name="_Toc99111842"/>
      <w:r>
        <w:t>Account Management</w:t>
      </w:r>
      <w:bookmarkEnd w:id="647"/>
      <w:bookmarkEnd w:id="648"/>
      <w:r>
        <w:t xml:space="preserve"> </w:t>
      </w:r>
    </w:p>
    <w:p w14:paraId="09C81032" w14:textId="267F7A0D" w:rsidR="0057557E" w:rsidRPr="009C5F9F" w:rsidRDefault="00625734" w:rsidP="0057557E">
      <w:pPr>
        <w:pStyle w:val="MHHSBody"/>
      </w:pPr>
      <w:r>
        <w:t>The DIP Service Provider</w:t>
      </w:r>
      <w:r w:rsidRPr="009C5F9F">
        <w:t xml:space="preserve"> shall manage system accounts, including establishing, activating, modifying, reviewing, disabling,</w:t>
      </w:r>
      <w:r w:rsidR="00BA7B6A">
        <w:t xml:space="preserve"> expiration date</w:t>
      </w:r>
      <w:r w:rsidRPr="009C5F9F">
        <w:t xml:space="preserve"> and removing accounts and document the procedures for managing the accounts</w:t>
      </w:r>
      <w:r w:rsidR="00D232A6">
        <w:t xml:space="preserve"> and</w:t>
      </w:r>
    </w:p>
    <w:p w14:paraId="10C60E7D" w14:textId="2EDF597E" w:rsidR="0057557E" w:rsidRPr="009C5F9F" w:rsidRDefault="00625734" w:rsidP="007A4F29">
      <w:pPr>
        <w:pStyle w:val="MHHSTableBullet1"/>
        <w:numPr>
          <w:ilvl w:val="0"/>
          <w:numId w:val="68"/>
        </w:numPr>
      </w:pPr>
      <w:r w:rsidRPr="009C5F9F">
        <w:t>Automatically terminate temporary and emergency accounts after a reasonable period as specified by the</w:t>
      </w:r>
      <w:r w:rsidR="00D232A6">
        <w:t xml:space="preserve"> DIP</w:t>
      </w:r>
      <w:r w:rsidRPr="009C5F9F">
        <w:t xml:space="preserve"> Service Provider</w:t>
      </w:r>
      <w:r w:rsidR="00E0442B">
        <w:t xml:space="preserve"> in its ISMS</w:t>
      </w:r>
      <w:r w:rsidRPr="009C5F9F">
        <w:t>.</w:t>
      </w:r>
      <w:r w:rsidR="00BA7B6A">
        <w:t xml:space="preserve"> </w:t>
      </w:r>
    </w:p>
    <w:p w14:paraId="5406D7D9" w14:textId="4DB2A65B" w:rsidR="0057557E" w:rsidRDefault="00625734" w:rsidP="007A4F29">
      <w:pPr>
        <w:pStyle w:val="MHHSTableBullet1"/>
        <w:numPr>
          <w:ilvl w:val="0"/>
          <w:numId w:val="68"/>
        </w:numPr>
      </w:pPr>
      <w:r w:rsidRPr="009C5F9F">
        <w:t xml:space="preserve">Automatically disable inactive accounts after a reasonable period as specified by the </w:t>
      </w:r>
      <w:r w:rsidR="00D232A6">
        <w:t xml:space="preserve">DIP </w:t>
      </w:r>
      <w:r w:rsidRPr="009C5F9F">
        <w:t>Service Provider</w:t>
      </w:r>
      <w:r w:rsidR="00E0442B">
        <w:t xml:space="preserve"> in its ISMS</w:t>
      </w:r>
      <w:r w:rsidRPr="009C5F9F">
        <w:t xml:space="preserve">. </w:t>
      </w:r>
    </w:p>
    <w:p w14:paraId="59A4C799" w14:textId="77777777" w:rsidR="00C95083" w:rsidRPr="009C5F9F" w:rsidRDefault="00C95083" w:rsidP="00C95083">
      <w:pPr>
        <w:pStyle w:val="MHHSTableBullet1"/>
        <w:ind w:left="360"/>
      </w:pPr>
    </w:p>
    <w:p w14:paraId="625D2F61" w14:textId="77777777" w:rsidR="009D525E" w:rsidRPr="009C5F9F" w:rsidRDefault="00625734" w:rsidP="009D525E">
      <w:pPr>
        <w:pStyle w:val="Heading4"/>
      </w:pPr>
      <w:r>
        <w:t>Privileged Accounts</w:t>
      </w:r>
    </w:p>
    <w:p w14:paraId="1EC9E2A3" w14:textId="77777777" w:rsidR="00C95083" w:rsidRDefault="00C95083" w:rsidP="0057557E">
      <w:pPr>
        <w:pStyle w:val="MHHSBody"/>
        <w:rPr>
          <w:color w:val="041425" w:themeColor="text1"/>
        </w:rPr>
      </w:pPr>
    </w:p>
    <w:p w14:paraId="57B58768" w14:textId="1E903EE7" w:rsidR="009D525E" w:rsidRDefault="00625734" w:rsidP="0057557E">
      <w:pPr>
        <w:pStyle w:val="MHHSBody"/>
      </w:pPr>
      <w:r>
        <w:rPr>
          <w:color w:val="041425" w:themeColor="text1"/>
        </w:rPr>
        <w:t>The DIP Service Provider</w:t>
      </w:r>
      <w:r w:rsidR="0057557E" w:rsidRPr="009C5F9F">
        <w:rPr>
          <w:color w:val="041425" w:themeColor="text1"/>
        </w:rPr>
        <w:t xml:space="preserve"> shall ensure</w:t>
      </w:r>
      <w:r w:rsidR="0057557E">
        <w:t xml:space="preserve">, </w:t>
      </w:r>
    </w:p>
    <w:p w14:paraId="5E036F35" w14:textId="77777777" w:rsidR="0057557E" w:rsidRDefault="00625734" w:rsidP="007A4F29">
      <w:pPr>
        <w:pStyle w:val="MHHSTableBullet1"/>
        <w:numPr>
          <w:ilvl w:val="0"/>
          <w:numId w:val="69"/>
        </w:numPr>
      </w:pPr>
      <w:r w:rsidRPr="00257C51">
        <w:t>Privileged accounts shall be dedicated to the Systems and must always be allocated to named administrators or systems</w:t>
      </w:r>
    </w:p>
    <w:p w14:paraId="4E2AEF54" w14:textId="77777777" w:rsidR="009D525E" w:rsidRDefault="00625734" w:rsidP="007A4F29">
      <w:pPr>
        <w:pStyle w:val="MHHSTableBullet1"/>
        <w:numPr>
          <w:ilvl w:val="0"/>
          <w:numId w:val="69"/>
        </w:numPr>
      </w:pPr>
      <w:r w:rsidRPr="009D525E">
        <w:t>All privileged access must have multi-factor authentication enabled</w:t>
      </w:r>
      <w:r w:rsidR="00532124">
        <w:t xml:space="preserve"> (administrator, audit, assessment accounts)</w:t>
      </w:r>
    </w:p>
    <w:p w14:paraId="7A752C99" w14:textId="768A708B" w:rsidR="00EF5C7E" w:rsidRDefault="00D232A6" w:rsidP="007A4F29">
      <w:pPr>
        <w:pStyle w:val="MHHSTableBullet1"/>
        <w:numPr>
          <w:ilvl w:val="0"/>
          <w:numId w:val="69"/>
        </w:numPr>
      </w:pPr>
      <w:r>
        <w:t>A</w:t>
      </w:r>
      <w:r w:rsidR="00625734" w:rsidRPr="00EF5C7E">
        <w:t>ll users with administrative account access use a dedicated or secondary account for elevated activities. This account should only be used for administrative activities and not internet browsing, email, or similar activities.</w:t>
      </w:r>
    </w:p>
    <w:p w14:paraId="6946E5C6" w14:textId="77777777" w:rsidR="00105B66" w:rsidRDefault="00105B66" w:rsidP="006E6EA5">
      <w:pPr>
        <w:pStyle w:val="MHHSTableBullet1"/>
      </w:pPr>
    </w:p>
    <w:p w14:paraId="380C6CCC" w14:textId="27B5172D" w:rsidR="00D36BDF" w:rsidRDefault="00D36BDF" w:rsidP="006E6EA5">
      <w:pPr>
        <w:pStyle w:val="MHHSTableBullet1"/>
      </w:pPr>
      <w:r>
        <w:t>Consideration should be given to implementing Just In Time (JIT) access for privileged activities.</w:t>
      </w:r>
    </w:p>
    <w:p w14:paraId="58819CAE" w14:textId="77777777" w:rsidR="0057557E" w:rsidRDefault="00625734" w:rsidP="00BE3D52">
      <w:pPr>
        <w:pStyle w:val="Heading3"/>
      </w:pPr>
      <w:bookmarkStart w:id="649" w:name="_Toc95312093"/>
      <w:bookmarkStart w:id="650" w:name="_Toc99111843"/>
      <w:r>
        <w:t>Access Enforcement</w:t>
      </w:r>
      <w:bookmarkEnd w:id="649"/>
      <w:bookmarkEnd w:id="650"/>
      <w:r>
        <w:t xml:space="preserve"> </w:t>
      </w:r>
    </w:p>
    <w:p w14:paraId="136074B0" w14:textId="77777777" w:rsidR="0057557E" w:rsidRDefault="00625734" w:rsidP="0057557E">
      <w:pPr>
        <w:pStyle w:val="MHHSBody"/>
      </w:pPr>
      <w:r>
        <w:t>The DIP Service Provider</w:t>
      </w:r>
      <w:r w:rsidRPr="009C5F9F">
        <w:t xml:space="preserve"> shall enforce assigned authorisations for controlling access to the system in accordance with applicable policy</w:t>
      </w:r>
      <w:r>
        <w:t>.</w:t>
      </w:r>
    </w:p>
    <w:p w14:paraId="5487831E" w14:textId="77777777" w:rsidR="0057557E" w:rsidRDefault="00625734" w:rsidP="007A4F29">
      <w:pPr>
        <w:pStyle w:val="MHHSTableBullet1"/>
        <w:numPr>
          <w:ilvl w:val="0"/>
          <w:numId w:val="70"/>
        </w:numPr>
      </w:pPr>
      <w:r>
        <w:t xml:space="preserve">Access to security functions (deployed in Cloud, software, and firmware) is restricted to authorised personnel (e.g., security administrators). </w:t>
      </w:r>
    </w:p>
    <w:p w14:paraId="5B694BEC" w14:textId="77777777" w:rsidR="0057557E" w:rsidRDefault="00625734" w:rsidP="00BE3D52">
      <w:pPr>
        <w:pStyle w:val="Heading3"/>
      </w:pPr>
      <w:bookmarkStart w:id="651" w:name="_Toc95312094"/>
      <w:bookmarkStart w:id="652" w:name="_Toc99111844"/>
      <w:r>
        <w:t>Separation of Duties</w:t>
      </w:r>
      <w:bookmarkEnd w:id="651"/>
      <w:bookmarkEnd w:id="652"/>
    </w:p>
    <w:p w14:paraId="3BA36311" w14:textId="77777777" w:rsidR="0057557E" w:rsidRDefault="00625734" w:rsidP="0057557E">
      <w:pPr>
        <w:pStyle w:val="MHHSBody"/>
      </w:pPr>
      <w:r>
        <w:rPr>
          <w:color w:val="041425" w:themeColor="text1"/>
        </w:rPr>
        <w:t>The DIP Service Provider</w:t>
      </w:r>
      <w:r w:rsidRPr="009C5F9F">
        <w:rPr>
          <w:color w:val="041425" w:themeColor="text1"/>
        </w:rPr>
        <w:t xml:space="preserve"> shall </w:t>
      </w:r>
      <w:r>
        <w:t xml:space="preserve">enforce separation of duties through assigned access authorisations when accessing the DIP. </w:t>
      </w:r>
    </w:p>
    <w:p w14:paraId="5D5A38E9" w14:textId="77777777" w:rsidR="0057557E" w:rsidRDefault="00625734" w:rsidP="007A4F29">
      <w:pPr>
        <w:pStyle w:val="MHHSTableBullet1"/>
        <w:numPr>
          <w:ilvl w:val="0"/>
          <w:numId w:val="71"/>
        </w:numPr>
      </w:pPr>
      <w:r w:rsidRPr="00B53237">
        <w:lastRenderedPageBreak/>
        <w:t>Groups of information services, users and information systems shall be appropriately segregated on different networks</w:t>
      </w:r>
    </w:p>
    <w:p w14:paraId="05145A23" w14:textId="77777777" w:rsidR="0057557E" w:rsidRDefault="00625734" w:rsidP="00BE3D52">
      <w:pPr>
        <w:pStyle w:val="Heading3"/>
      </w:pPr>
      <w:bookmarkStart w:id="653" w:name="_Toc95312095"/>
      <w:bookmarkStart w:id="654" w:name="_Toc99111845"/>
      <w:r>
        <w:t>RBAC / Least Privilege</w:t>
      </w:r>
      <w:bookmarkEnd w:id="653"/>
      <w:bookmarkEnd w:id="654"/>
      <w:r>
        <w:t xml:space="preserve"> </w:t>
      </w:r>
    </w:p>
    <w:p w14:paraId="44B637C7" w14:textId="77777777" w:rsidR="0057557E" w:rsidRDefault="00625734" w:rsidP="0057557E">
      <w:pPr>
        <w:pStyle w:val="MHHSBody"/>
      </w:pPr>
      <w:r>
        <w:rPr>
          <w:color w:val="041425" w:themeColor="text1"/>
        </w:rPr>
        <w:t>The DIP Service Provider</w:t>
      </w:r>
      <w:r w:rsidRPr="009C5F9F">
        <w:rPr>
          <w:color w:val="041425" w:themeColor="text1"/>
        </w:rPr>
        <w:t xml:space="preserve"> </w:t>
      </w:r>
      <w:r>
        <w:t>shall enforce the most restrictive set of rights/privileges using Role-Based Access Controls (RBAC) by users when accessing the DIP.</w:t>
      </w:r>
    </w:p>
    <w:p w14:paraId="7FDC0C78" w14:textId="77777777" w:rsidR="0057557E" w:rsidRDefault="00625734" w:rsidP="00BE3D52">
      <w:pPr>
        <w:pStyle w:val="Heading3"/>
      </w:pPr>
      <w:bookmarkStart w:id="655" w:name="_Toc95312096"/>
      <w:bookmarkStart w:id="656" w:name="_Toc99111846"/>
      <w:r>
        <w:t>Unsuccessful Login Attempts</w:t>
      </w:r>
      <w:bookmarkEnd w:id="655"/>
      <w:bookmarkEnd w:id="656"/>
      <w:r>
        <w:t xml:space="preserve"> </w:t>
      </w:r>
    </w:p>
    <w:p w14:paraId="4BA7D230" w14:textId="07DF559C" w:rsidR="0057557E" w:rsidRPr="00803581" w:rsidRDefault="00625734" w:rsidP="0057557E">
      <w:pPr>
        <w:pStyle w:val="MHHSBody"/>
      </w:pPr>
      <w:r>
        <w:rPr>
          <w:color w:val="041425" w:themeColor="text1"/>
        </w:rPr>
        <w:t>The DIP Service Provider</w:t>
      </w:r>
      <w:r w:rsidRPr="009C5F9F">
        <w:rPr>
          <w:color w:val="041425" w:themeColor="text1"/>
        </w:rPr>
        <w:t xml:space="preserve"> </w:t>
      </w:r>
      <w:r>
        <w:t xml:space="preserve">shall document in the </w:t>
      </w:r>
      <w:r w:rsidR="00F837E8">
        <w:t>ISMS</w:t>
      </w:r>
      <w:r>
        <w:t xml:space="preserve"> and enforce a limit of, </w:t>
      </w:r>
      <w:r w:rsidR="00B74823">
        <w:t>3</w:t>
      </w:r>
      <w:r>
        <w:t>, consecutive invalid access attempts by a user</w:t>
      </w:r>
      <w:r w:rsidR="00B74823">
        <w:t xml:space="preserve">. The </w:t>
      </w:r>
      <w:r>
        <w:t xml:space="preserve">system </w:t>
      </w:r>
      <w:r w:rsidR="00B74823">
        <w:t xml:space="preserve">will </w:t>
      </w:r>
      <w:r>
        <w:t xml:space="preserve">automatically lock the account/node </w:t>
      </w:r>
      <w:r w:rsidRPr="00803581">
        <w:t>until released by an administrator when the maximum number</w:t>
      </w:r>
      <w:r w:rsidR="00B74823">
        <w:t xml:space="preserve"> o</w:t>
      </w:r>
      <w:r w:rsidRPr="00803581">
        <w:t xml:space="preserve">f </w:t>
      </w:r>
      <w:r w:rsidR="00B74823">
        <w:t xml:space="preserve">3 </w:t>
      </w:r>
      <w:r w:rsidRPr="00803581">
        <w:t xml:space="preserve">unsuccessful attempts is exceeded. </w:t>
      </w:r>
    </w:p>
    <w:p w14:paraId="0AFEA158" w14:textId="77777777" w:rsidR="0057557E" w:rsidRDefault="00625734" w:rsidP="00BE3D52">
      <w:pPr>
        <w:pStyle w:val="Heading3"/>
      </w:pPr>
      <w:bookmarkStart w:id="657" w:name="_Toc95312097"/>
      <w:bookmarkStart w:id="658" w:name="_Toc99111847"/>
      <w:r>
        <w:t>System Use Notification</w:t>
      </w:r>
      <w:bookmarkEnd w:id="657"/>
      <w:bookmarkEnd w:id="658"/>
    </w:p>
    <w:p w14:paraId="5F42F6A5" w14:textId="77777777" w:rsidR="0057557E" w:rsidRDefault="00625734" w:rsidP="0057557E">
      <w:pPr>
        <w:pStyle w:val="MHHSBody"/>
      </w:pPr>
      <w:r>
        <w:rPr>
          <w:color w:val="041425" w:themeColor="text1"/>
        </w:rPr>
        <w:t>The DIP Service Provider</w:t>
      </w:r>
      <w:r w:rsidRPr="009C5F9F">
        <w:rPr>
          <w:color w:val="041425" w:themeColor="text1"/>
        </w:rPr>
        <w:t xml:space="preserve"> shall </w:t>
      </w:r>
      <w:r>
        <w:t>display an approved system-use notification message before granting system access informing potential users:</w:t>
      </w:r>
    </w:p>
    <w:p w14:paraId="3F6B4C7C" w14:textId="77777777" w:rsidR="0057557E" w:rsidRDefault="00625734" w:rsidP="007A4F29">
      <w:pPr>
        <w:pStyle w:val="MHHSTableBullet1"/>
        <w:numPr>
          <w:ilvl w:val="0"/>
          <w:numId w:val="100"/>
        </w:numPr>
      </w:pPr>
      <w:r>
        <w:t>The user is accessing any system in the DIP</w:t>
      </w:r>
    </w:p>
    <w:p w14:paraId="00A98BCE" w14:textId="77777777" w:rsidR="0057557E" w:rsidRDefault="00625734" w:rsidP="007A4F29">
      <w:pPr>
        <w:pStyle w:val="MHHSTableBullet1"/>
        <w:numPr>
          <w:ilvl w:val="0"/>
          <w:numId w:val="100"/>
        </w:numPr>
      </w:pPr>
      <w:r>
        <w:t xml:space="preserve">System usage may be monitored, recorded, and subject to audit </w:t>
      </w:r>
    </w:p>
    <w:p w14:paraId="4A7C5038" w14:textId="77777777" w:rsidR="0057557E" w:rsidRDefault="00625734" w:rsidP="007A4F29">
      <w:pPr>
        <w:pStyle w:val="MHHSTableBullet1"/>
        <w:numPr>
          <w:ilvl w:val="0"/>
          <w:numId w:val="100"/>
        </w:numPr>
      </w:pPr>
      <w:r>
        <w:t xml:space="preserve">Unauthorised use of the system is prohibited and subject to criminal and civil penalties </w:t>
      </w:r>
    </w:p>
    <w:p w14:paraId="5687FCCE" w14:textId="77777777" w:rsidR="0057557E" w:rsidRDefault="00625734" w:rsidP="007A4F29">
      <w:pPr>
        <w:pStyle w:val="MHHSTableBullet1"/>
        <w:numPr>
          <w:ilvl w:val="0"/>
          <w:numId w:val="100"/>
        </w:numPr>
      </w:pPr>
      <w:r>
        <w:t xml:space="preserve">Use of the system indicates consent to monitoring and recording. </w:t>
      </w:r>
    </w:p>
    <w:p w14:paraId="14764EDF" w14:textId="77777777" w:rsidR="0057557E" w:rsidRDefault="00625734" w:rsidP="007A4F29">
      <w:pPr>
        <w:pStyle w:val="MHHSTableBullet1"/>
        <w:numPr>
          <w:ilvl w:val="0"/>
          <w:numId w:val="100"/>
        </w:numPr>
      </w:pPr>
      <w:r>
        <w:t xml:space="preserve">System use notification message provides appropriate privacy and security notices (based on associated privacy and security policies or summaries) and remains on the screen until the user takes explicit actions to log on to the system. </w:t>
      </w:r>
    </w:p>
    <w:p w14:paraId="4B1D4E62" w14:textId="77777777" w:rsidR="0057557E" w:rsidRDefault="00625734" w:rsidP="0057557E">
      <w:pPr>
        <w:pStyle w:val="MHHSBody"/>
      </w:pPr>
      <w:r>
        <w:t>The DIP Service Provider</w:t>
      </w:r>
      <w:r w:rsidRPr="009C5F9F">
        <w:t xml:space="preserve"> shall ensure systems display </w:t>
      </w:r>
      <w:r w:rsidR="001B7C29">
        <w:t>a</w:t>
      </w:r>
      <w:r w:rsidRPr="009C5F9F">
        <w:t xml:space="preserve"> warning banner (or close approximation) at login and require users to electronically </w:t>
      </w:r>
      <w:r>
        <w:t xml:space="preserve">acknowledge the warning (such as clicking on “OK” or “I agree” button to proceed): </w:t>
      </w:r>
    </w:p>
    <w:p w14:paraId="007DCDA8" w14:textId="77777777" w:rsidR="003C5560" w:rsidRDefault="003C5560" w:rsidP="0057557E">
      <w:pPr>
        <w:pStyle w:val="MHHSBody"/>
      </w:pPr>
    </w:p>
    <w:p w14:paraId="6F9E5290" w14:textId="77777777" w:rsidR="003C5560" w:rsidRDefault="00625734" w:rsidP="0057557E">
      <w:pPr>
        <w:pStyle w:val="MHHSBody"/>
        <w:rPr>
          <w:b/>
          <w:i/>
        </w:rPr>
      </w:pPr>
      <w:r w:rsidRPr="003C5560">
        <w:rPr>
          <w:b/>
          <w:i/>
        </w:rPr>
        <w:t>For example;</w:t>
      </w:r>
    </w:p>
    <w:p w14:paraId="38FA9198" w14:textId="77777777" w:rsidR="0057557E" w:rsidRPr="003C5560" w:rsidRDefault="00625734" w:rsidP="003C5560">
      <w:pPr>
        <w:pStyle w:val="MHHSBody"/>
        <w:ind w:left="360"/>
      </w:pPr>
      <w:r w:rsidRPr="006E6EA5">
        <w:t xml:space="preserve">**WARNING** </w:t>
      </w:r>
      <w:r w:rsidR="00995D30" w:rsidRPr="006E6EA5">
        <w:t>this</w:t>
      </w:r>
      <w:r w:rsidRPr="006E6EA5">
        <w:t xml:space="preserve"> is a</w:t>
      </w:r>
      <w:r w:rsidR="00995D30" w:rsidRPr="006E6EA5">
        <w:t>n</w:t>
      </w:r>
      <w:r w:rsidRPr="006E6EA5">
        <w:t xml:space="preserve"> MHHS computer system. MHHS computer systems are provided for the processing of official MHHS information only. All data contained within this computer system is owned by MHHS, and may be audited, intercepted, recorded, read, copied, or captured in any manner and disclosed in any manner, by authorised personnel. THERE IS NO RIGHT OF PRIVACY IN THIS SYSTEM. System personnel may disclose any potential evidence of crime found on MHHS computer systems to appropriate authorities. USE OF THIS SYSTEM BY ANY USER, AUTHORISED OR UNAUTHORIZED, CONSTITUTES CONSENT TO THIS AUDITING, INTERCEPTION, RECORDING, READING, COPYING, CAPTURING</w:t>
      </w:r>
      <w:r w:rsidRPr="003C5560">
        <w:t>, and DISCLOSURE OF COMPUTER ACTIVITY. **WARNING**</w:t>
      </w:r>
    </w:p>
    <w:p w14:paraId="3C5AEB8B" w14:textId="77777777" w:rsidR="0057557E" w:rsidRDefault="00625734" w:rsidP="00BE3D52">
      <w:pPr>
        <w:pStyle w:val="Heading3"/>
      </w:pPr>
      <w:bookmarkStart w:id="659" w:name="_Toc95312098"/>
      <w:bookmarkStart w:id="660" w:name="_Toc99111848"/>
      <w:r>
        <w:t>Concurrent Session Control</w:t>
      </w:r>
      <w:bookmarkEnd w:id="659"/>
      <w:bookmarkEnd w:id="660"/>
      <w:r>
        <w:t xml:space="preserve"> </w:t>
      </w:r>
    </w:p>
    <w:p w14:paraId="62EDFB48" w14:textId="1DE3E50A" w:rsidR="0057557E" w:rsidRDefault="00625734" w:rsidP="0057557E">
      <w:pPr>
        <w:pStyle w:val="MHHSBody"/>
      </w:pPr>
      <w:r>
        <w:rPr>
          <w:color w:val="041425" w:themeColor="text1"/>
        </w:rPr>
        <w:t>The DIP Service Provider</w:t>
      </w:r>
      <w:r w:rsidRPr="009C5F9F">
        <w:rPr>
          <w:color w:val="041425" w:themeColor="text1"/>
        </w:rPr>
        <w:t xml:space="preserve"> </w:t>
      </w:r>
      <w:r>
        <w:t xml:space="preserve">shall limit the number of concurrent sessions for any user as defined in the </w:t>
      </w:r>
      <w:r w:rsidR="00F837E8">
        <w:t>ISMS</w:t>
      </w:r>
      <w:r>
        <w:t>.</w:t>
      </w:r>
    </w:p>
    <w:p w14:paraId="0F494066" w14:textId="77777777" w:rsidR="0057557E" w:rsidRDefault="00625734" w:rsidP="00BE3D52">
      <w:pPr>
        <w:pStyle w:val="Heading3"/>
      </w:pPr>
      <w:bookmarkStart w:id="661" w:name="_Toc95312099"/>
      <w:bookmarkStart w:id="662" w:name="_Toc99111849"/>
      <w:r>
        <w:t>Session Lock</w:t>
      </w:r>
      <w:bookmarkEnd w:id="661"/>
      <w:bookmarkEnd w:id="662"/>
      <w:r>
        <w:t xml:space="preserve"> </w:t>
      </w:r>
    </w:p>
    <w:p w14:paraId="043DA4C1" w14:textId="77777777" w:rsidR="0057557E" w:rsidRDefault="00625734" w:rsidP="0057557E">
      <w:pPr>
        <w:pStyle w:val="MHHSBody"/>
      </w:pPr>
      <w:r>
        <w:t>The DIP Service Provider</w:t>
      </w:r>
      <w:r w:rsidRPr="009C5F9F">
        <w:rPr>
          <w:color w:val="041425" w:themeColor="text1"/>
        </w:rPr>
        <w:t xml:space="preserve"> </w:t>
      </w:r>
      <w:r>
        <w:t xml:space="preserve">shall prevent further access to the DIP by initiating a session lock that remains in effect until the user re-establishes access using appropriate identification and authentication procedures. </w:t>
      </w:r>
    </w:p>
    <w:p w14:paraId="18FEBBE5" w14:textId="77777777" w:rsidR="0057557E" w:rsidRDefault="00625734" w:rsidP="00BE3D52">
      <w:pPr>
        <w:pStyle w:val="Heading3"/>
      </w:pPr>
      <w:bookmarkStart w:id="663" w:name="_Toc95312100"/>
      <w:bookmarkStart w:id="664" w:name="_Toc99111850"/>
      <w:r>
        <w:t>Session Termination</w:t>
      </w:r>
      <w:bookmarkEnd w:id="663"/>
      <w:bookmarkEnd w:id="664"/>
      <w:r>
        <w:t xml:space="preserve"> </w:t>
      </w:r>
    </w:p>
    <w:p w14:paraId="6CC3A12E" w14:textId="4AD68048" w:rsidR="0057557E" w:rsidRDefault="00625734" w:rsidP="0057557E">
      <w:pPr>
        <w:pStyle w:val="MHHSBody"/>
      </w:pPr>
      <w:r>
        <w:rPr>
          <w:color w:val="041425" w:themeColor="text1"/>
        </w:rPr>
        <w:t>The DIP Service Provider</w:t>
      </w:r>
      <w:r w:rsidRPr="009C5F9F">
        <w:rPr>
          <w:color w:val="041425" w:themeColor="text1"/>
        </w:rPr>
        <w:t xml:space="preserve"> </w:t>
      </w:r>
      <w:r>
        <w:t xml:space="preserve">shall automatically terminate a session after a period of inactivity specified in the </w:t>
      </w:r>
      <w:r w:rsidR="00F837E8">
        <w:t>ISMS</w:t>
      </w:r>
      <w:r>
        <w:t xml:space="preserve">. </w:t>
      </w:r>
    </w:p>
    <w:p w14:paraId="7DC81C7A" w14:textId="77777777" w:rsidR="0057557E" w:rsidRDefault="00625734" w:rsidP="00BE3D52">
      <w:pPr>
        <w:pStyle w:val="Heading3"/>
      </w:pPr>
      <w:bookmarkStart w:id="665" w:name="_Toc95312101"/>
      <w:bookmarkStart w:id="666" w:name="_Toc99111851"/>
      <w:r>
        <w:lastRenderedPageBreak/>
        <w:t>Supervise and Review</w:t>
      </w:r>
      <w:bookmarkEnd w:id="665"/>
      <w:bookmarkEnd w:id="666"/>
    </w:p>
    <w:p w14:paraId="2FD5F0A0" w14:textId="77777777" w:rsidR="0057557E" w:rsidRDefault="00625734" w:rsidP="0057557E">
      <w:pPr>
        <w:pStyle w:val="MHHSBody"/>
      </w:pPr>
      <w:r>
        <w:rPr>
          <w:color w:val="041425" w:themeColor="text1"/>
        </w:rPr>
        <w:t>The DIP Service Provider</w:t>
      </w:r>
      <w:r w:rsidRPr="009C5F9F">
        <w:rPr>
          <w:color w:val="041425" w:themeColor="text1"/>
        </w:rPr>
        <w:t xml:space="preserve"> </w:t>
      </w:r>
      <w:r>
        <w:t xml:space="preserve">shall supervise and review the activities of users with respect to the enforcement and usage of system access controls. Employ automated mechanisms to facilitate the review of user activities. </w:t>
      </w:r>
    </w:p>
    <w:p w14:paraId="5E4E7D2D" w14:textId="77777777" w:rsidR="0057557E" w:rsidRDefault="00625734" w:rsidP="00BE3D52">
      <w:pPr>
        <w:pStyle w:val="Heading3"/>
      </w:pPr>
      <w:bookmarkStart w:id="667" w:name="_Toc95312102"/>
      <w:bookmarkStart w:id="668" w:name="_Toc99111852"/>
      <w:r>
        <w:t>Permitted Actions</w:t>
      </w:r>
      <w:bookmarkEnd w:id="667"/>
      <w:bookmarkEnd w:id="668"/>
    </w:p>
    <w:p w14:paraId="2D01452E" w14:textId="77777777" w:rsidR="0057557E" w:rsidRDefault="00625734" w:rsidP="0057557E">
      <w:pPr>
        <w:pStyle w:val="MHHSBody"/>
      </w:pPr>
      <w:r>
        <w:rPr>
          <w:color w:val="041425" w:themeColor="text1"/>
        </w:rPr>
        <w:t>The DIP Service Provider</w:t>
      </w:r>
      <w:r w:rsidRPr="009C5F9F">
        <w:rPr>
          <w:color w:val="041425" w:themeColor="text1"/>
        </w:rPr>
        <w:t xml:space="preserve"> shall </w:t>
      </w:r>
      <w:r>
        <w:t>identify specific user actions that can be performed on the system without identification or authentication. The DIP Service Provider shall permit actions to be performed without identification and authentication only to the extent necessary to accomplish the required task.</w:t>
      </w:r>
    </w:p>
    <w:p w14:paraId="042EDD25" w14:textId="77777777" w:rsidR="0057557E" w:rsidRDefault="00625734" w:rsidP="00BE3D52">
      <w:pPr>
        <w:pStyle w:val="Heading3"/>
      </w:pPr>
      <w:bookmarkStart w:id="669" w:name="_Toc95312103"/>
      <w:bookmarkStart w:id="670" w:name="_Toc99111853"/>
      <w:r>
        <w:t>Automated Marking</w:t>
      </w:r>
      <w:bookmarkEnd w:id="669"/>
      <w:bookmarkEnd w:id="670"/>
    </w:p>
    <w:p w14:paraId="1E75EF37" w14:textId="77777777" w:rsidR="0057557E" w:rsidRDefault="00625734" w:rsidP="0057557E">
      <w:pPr>
        <w:pStyle w:val="MHHSBody"/>
      </w:pPr>
      <w:r>
        <w:rPr>
          <w:color w:val="041425" w:themeColor="text1"/>
        </w:rPr>
        <w:t>The DIP Service Provider</w:t>
      </w:r>
      <w:r w:rsidRPr="009C5F9F">
        <w:rPr>
          <w:color w:val="041425" w:themeColor="text1"/>
        </w:rPr>
        <w:t xml:space="preserve"> </w:t>
      </w:r>
      <w:r>
        <w:t xml:space="preserve">shall mark output using standard naming conventions to identify any special dissemination, handling, or distribution instructions. </w:t>
      </w:r>
    </w:p>
    <w:p w14:paraId="399A4DA8" w14:textId="77777777" w:rsidR="0057557E" w:rsidRDefault="00625734" w:rsidP="00BE3D52">
      <w:pPr>
        <w:pStyle w:val="Heading3"/>
      </w:pPr>
      <w:bookmarkStart w:id="671" w:name="_Toc95312104"/>
      <w:bookmarkStart w:id="672" w:name="_Toc99111854"/>
      <w:r>
        <w:t>Remote Access</w:t>
      </w:r>
      <w:bookmarkEnd w:id="671"/>
      <w:bookmarkEnd w:id="672"/>
      <w:r>
        <w:t xml:space="preserve"> </w:t>
      </w:r>
    </w:p>
    <w:p w14:paraId="413216BA" w14:textId="05F4A3F0" w:rsidR="007B637A" w:rsidRDefault="00625734" w:rsidP="0057557E">
      <w:pPr>
        <w:pStyle w:val="MHHSBody"/>
      </w:pPr>
      <w:r>
        <w:t>The DIP Service Provider</w:t>
      </w:r>
      <w:r w:rsidRPr="009C5F9F">
        <w:rPr>
          <w:color w:val="041425" w:themeColor="text1"/>
        </w:rPr>
        <w:t xml:space="preserve"> </w:t>
      </w:r>
      <w:r>
        <w:t>shall document, monitor, and control all methods of remote access (e.g., API, VPN) to the DIP including</w:t>
      </w:r>
      <w:r w:rsidR="007B637A">
        <w:t>,</w:t>
      </w:r>
      <w:r>
        <w:t xml:space="preserve"> remote a</w:t>
      </w:r>
      <w:r w:rsidR="007B637A">
        <w:t>ccess for privileged functions and;</w:t>
      </w:r>
    </w:p>
    <w:p w14:paraId="6B74B267" w14:textId="77777777" w:rsidR="007B637A" w:rsidRDefault="007B637A" w:rsidP="007A4F29">
      <w:pPr>
        <w:pStyle w:val="MHHSBody"/>
        <w:numPr>
          <w:ilvl w:val="0"/>
          <w:numId w:val="74"/>
        </w:numPr>
      </w:pPr>
      <w:r>
        <w:t>A</w:t>
      </w:r>
      <w:r w:rsidR="00625734">
        <w:t>uthorise</w:t>
      </w:r>
      <w:r>
        <w:t>s</w:t>
      </w:r>
      <w:r w:rsidR="00625734">
        <w:t xml:space="preserve"> each remote access method</w:t>
      </w:r>
    </w:p>
    <w:p w14:paraId="6739D45E" w14:textId="41C309E5" w:rsidR="0057557E" w:rsidRDefault="007B637A" w:rsidP="007A4F29">
      <w:pPr>
        <w:pStyle w:val="MHHSBody"/>
        <w:numPr>
          <w:ilvl w:val="0"/>
          <w:numId w:val="74"/>
        </w:numPr>
      </w:pPr>
      <w:r>
        <w:t>A</w:t>
      </w:r>
      <w:r w:rsidR="00625734">
        <w:t>uthorise</w:t>
      </w:r>
      <w:r>
        <w:t>s</w:t>
      </w:r>
      <w:r w:rsidR="00625734">
        <w:t xml:space="preserve"> only the necessary users for each access method. </w:t>
      </w:r>
    </w:p>
    <w:p w14:paraId="09AFCEDE" w14:textId="09DC8C27" w:rsidR="0057557E" w:rsidRDefault="007B637A" w:rsidP="007A4F29">
      <w:pPr>
        <w:pStyle w:val="MHHSTableBullet1"/>
        <w:numPr>
          <w:ilvl w:val="0"/>
          <w:numId w:val="74"/>
        </w:numPr>
      </w:pPr>
      <w:r>
        <w:t>Automates</w:t>
      </w:r>
      <w:r w:rsidR="00625734">
        <w:t xml:space="preserve"> mechanisms to facilitate the monitoring and control of remote access methods. </w:t>
      </w:r>
    </w:p>
    <w:p w14:paraId="4923381E" w14:textId="665B34AD" w:rsidR="0057557E" w:rsidRDefault="00625734" w:rsidP="007A4F29">
      <w:pPr>
        <w:pStyle w:val="MHHSTableBullet1"/>
        <w:numPr>
          <w:ilvl w:val="0"/>
          <w:numId w:val="74"/>
        </w:numPr>
      </w:pPr>
      <w:r>
        <w:t>Use</w:t>
      </w:r>
      <w:r w:rsidR="007B637A">
        <w:t>s</w:t>
      </w:r>
      <w:r>
        <w:t xml:space="preserve"> encryption to protect the confidentiality of remote access sessions. </w:t>
      </w:r>
    </w:p>
    <w:p w14:paraId="7C7AFD1A" w14:textId="686E4A56" w:rsidR="0057557E" w:rsidRDefault="00201194" w:rsidP="00BE3D52">
      <w:pPr>
        <w:pStyle w:val="Heading3"/>
      </w:pPr>
      <w:bookmarkStart w:id="673" w:name="_Toc95312105"/>
      <w:bookmarkStart w:id="674" w:name="_Toc99111855"/>
      <w:r>
        <w:t>Secure D</w:t>
      </w:r>
      <w:r w:rsidR="00625734">
        <w:t>evice</w:t>
      </w:r>
      <w:bookmarkEnd w:id="673"/>
      <w:bookmarkEnd w:id="674"/>
    </w:p>
    <w:p w14:paraId="1CB01EFB" w14:textId="77777777" w:rsidR="0057557E" w:rsidRDefault="00625734" w:rsidP="0057557E">
      <w:pPr>
        <w:pStyle w:val="MHHSBody"/>
      </w:pPr>
      <w:r>
        <w:rPr>
          <w:color w:val="041425" w:themeColor="text1"/>
        </w:rPr>
        <w:t>The DIP Service Provider</w:t>
      </w:r>
      <w:r w:rsidRPr="009C5F9F">
        <w:rPr>
          <w:color w:val="041425" w:themeColor="text1"/>
        </w:rPr>
        <w:t xml:space="preserve"> shall </w:t>
      </w:r>
      <w:r>
        <w:t xml:space="preserve">ensure all privileged tasks can only be undertaken from </w:t>
      </w:r>
      <w:r w:rsidRPr="001B0D0E">
        <w:t xml:space="preserve">a secure </w:t>
      </w:r>
      <w:r w:rsidR="00DD0EB4">
        <w:t>device such as a Jump box or a C</w:t>
      </w:r>
      <w:r w:rsidRPr="001B0D0E">
        <w:t>itrix server which is hardened to allow only authorised services and applications to run</w:t>
      </w:r>
      <w:r>
        <w:t>.</w:t>
      </w:r>
    </w:p>
    <w:p w14:paraId="450EA2D7" w14:textId="77777777" w:rsidR="004E2D1C" w:rsidRPr="003270F4" w:rsidRDefault="004E2D1C" w:rsidP="0057557E">
      <w:pPr>
        <w:pStyle w:val="MHHSBody"/>
      </w:pPr>
    </w:p>
    <w:p w14:paraId="79720331" w14:textId="77777777" w:rsidR="0057557E" w:rsidRDefault="00625734" w:rsidP="00BE3D52">
      <w:pPr>
        <w:pStyle w:val="Heading3"/>
      </w:pPr>
      <w:bookmarkStart w:id="675" w:name="_Toc95312106"/>
      <w:bookmarkStart w:id="676" w:name="_Toc99111856"/>
      <w:r>
        <w:t>Wireless</w:t>
      </w:r>
      <w:bookmarkEnd w:id="675"/>
      <w:bookmarkEnd w:id="676"/>
    </w:p>
    <w:p w14:paraId="2F98E927" w14:textId="6B55E01D" w:rsidR="00562FB4" w:rsidRDefault="00562FB4" w:rsidP="00562FB4">
      <w:pPr>
        <w:pStyle w:val="MHHSBody"/>
      </w:pPr>
      <w:r>
        <w:t>The DIP Service Provider shall ensure no wireless technologies are enabled / used within the DIP and;</w:t>
      </w:r>
    </w:p>
    <w:p w14:paraId="2EA47931" w14:textId="3D25CD15" w:rsidR="00562FB4" w:rsidRDefault="00562FB4" w:rsidP="007A4F29">
      <w:pPr>
        <w:pStyle w:val="MHHSBody"/>
        <w:numPr>
          <w:ilvl w:val="0"/>
          <w:numId w:val="75"/>
        </w:numPr>
      </w:pPr>
      <w:r>
        <w:t>Automated mechanisms should be configured to identify wireless networks</w:t>
      </w:r>
    </w:p>
    <w:p w14:paraId="6E39741F" w14:textId="7F52CB91" w:rsidR="00562FB4" w:rsidRDefault="00562FB4" w:rsidP="007A4F29">
      <w:pPr>
        <w:pStyle w:val="MHHSBody"/>
        <w:numPr>
          <w:ilvl w:val="0"/>
          <w:numId w:val="75"/>
        </w:numPr>
      </w:pPr>
      <w:r>
        <w:t>Any Wireless networks identified must be disabled</w:t>
      </w:r>
    </w:p>
    <w:p w14:paraId="2A31146D" w14:textId="52173C3C" w:rsidR="0057557E" w:rsidRDefault="00625734" w:rsidP="00BE3D52">
      <w:pPr>
        <w:pStyle w:val="Heading3"/>
      </w:pPr>
      <w:bookmarkStart w:id="677" w:name="_Toc95312107"/>
      <w:bookmarkStart w:id="678" w:name="_Toc99111857"/>
      <w:r>
        <w:t>Portable and Mobile Devices</w:t>
      </w:r>
      <w:bookmarkEnd w:id="677"/>
      <w:bookmarkEnd w:id="678"/>
    </w:p>
    <w:p w14:paraId="727F27C8" w14:textId="77777777" w:rsidR="0057557E" w:rsidRDefault="00625734" w:rsidP="0057557E">
      <w:pPr>
        <w:pStyle w:val="MHHSBody"/>
      </w:pPr>
      <w:r>
        <w:t>The DIP Service Provider</w:t>
      </w:r>
      <w:r w:rsidRPr="009C5F9F">
        <w:t xml:space="preserve"> shall establish usage restrictions and implementation guidance for portable and mobile devices. Document, monitor, and control device access to the DIP. </w:t>
      </w:r>
    </w:p>
    <w:p w14:paraId="228C8BCB" w14:textId="2E04C612" w:rsidR="009F3662" w:rsidRDefault="009F3662" w:rsidP="0057557E">
      <w:pPr>
        <w:pStyle w:val="MHHSBody"/>
      </w:pPr>
    </w:p>
    <w:p w14:paraId="082F6780" w14:textId="05FD8E2B" w:rsidR="009F3662" w:rsidRPr="009C5F9F" w:rsidRDefault="009F3662" w:rsidP="0057557E">
      <w:pPr>
        <w:pStyle w:val="MHHSBody"/>
      </w:pPr>
      <w:r>
        <w:t xml:space="preserve">The DIP service Provider </w:t>
      </w:r>
      <w:r w:rsidR="00773ABB">
        <w:t>shall</w:t>
      </w:r>
      <w:r>
        <w:t xml:space="preserve"> ensure:</w:t>
      </w:r>
    </w:p>
    <w:p w14:paraId="0CC4928B" w14:textId="77777777" w:rsidR="009F3662" w:rsidRDefault="009F3662" w:rsidP="007A4F29">
      <w:pPr>
        <w:pStyle w:val="MHHSTableBullet1"/>
        <w:numPr>
          <w:ilvl w:val="0"/>
          <w:numId w:val="76"/>
        </w:numPr>
      </w:pPr>
      <w:r w:rsidRPr="009C5F9F">
        <w:t>Appropriate "Service Provider Personnel" authorise the use of portable and mobile devices.</w:t>
      </w:r>
    </w:p>
    <w:p w14:paraId="69BAA881" w14:textId="695FA04C" w:rsidR="009F3662" w:rsidRDefault="009F3662" w:rsidP="007A4F29">
      <w:pPr>
        <w:pStyle w:val="MHHSTableBullet1"/>
        <w:numPr>
          <w:ilvl w:val="0"/>
          <w:numId w:val="76"/>
        </w:numPr>
      </w:pPr>
      <w:r>
        <w:t>P</w:t>
      </w:r>
      <w:r w:rsidR="00625734">
        <w:t xml:space="preserve">olicies and procedures </w:t>
      </w:r>
      <w:r>
        <w:t xml:space="preserve">are created </w:t>
      </w:r>
      <w:r w:rsidR="00625734">
        <w:t xml:space="preserve">for the protection of portable/mobile devices that may currently or in the future contain potentially sensitive but unclassified data and/or personally identifiable information. </w:t>
      </w:r>
    </w:p>
    <w:p w14:paraId="4DFA66B5" w14:textId="5DB76CAE" w:rsidR="0057557E" w:rsidRDefault="00625734" w:rsidP="007A4F29">
      <w:pPr>
        <w:pStyle w:val="MHHSTableBullet1"/>
        <w:numPr>
          <w:ilvl w:val="0"/>
          <w:numId w:val="76"/>
        </w:numPr>
      </w:pPr>
      <w:r>
        <w:t xml:space="preserve">The data that is being stored </w:t>
      </w:r>
      <w:r w:rsidR="009F3662">
        <w:t xml:space="preserve">is encrypted to </w:t>
      </w:r>
      <w:r w:rsidR="00773ABB">
        <w:t>Protect</w:t>
      </w:r>
      <w:r>
        <w:t xml:space="preserve"> information residing on portable and mobile devices.</w:t>
      </w:r>
    </w:p>
    <w:p w14:paraId="2664254C" w14:textId="4F54A240" w:rsidR="0057557E" w:rsidRDefault="00625734" w:rsidP="00BE3D52">
      <w:pPr>
        <w:pStyle w:val="Heading3"/>
      </w:pPr>
      <w:bookmarkStart w:id="679" w:name="_Toc95312108"/>
      <w:bookmarkStart w:id="680" w:name="_Toc99111858"/>
      <w:r>
        <w:lastRenderedPageBreak/>
        <w:t>Personally Owned Systems</w:t>
      </w:r>
      <w:bookmarkEnd w:id="679"/>
      <w:bookmarkEnd w:id="680"/>
      <w:r>
        <w:t xml:space="preserve"> </w:t>
      </w:r>
    </w:p>
    <w:p w14:paraId="3DFA9E21" w14:textId="77777777" w:rsidR="0057557E" w:rsidRDefault="00625734" w:rsidP="0057557E">
      <w:pPr>
        <w:pStyle w:val="MHHSBody"/>
      </w:pPr>
      <w:r>
        <w:t>The DIP Service Provider</w:t>
      </w:r>
      <w:r w:rsidRPr="009C5F9F">
        <w:rPr>
          <w:color w:val="041425" w:themeColor="text1"/>
        </w:rPr>
        <w:t xml:space="preserve"> shall </w:t>
      </w:r>
      <w:r>
        <w:t>prevent the use of personally owned systems.</w:t>
      </w:r>
    </w:p>
    <w:p w14:paraId="3DD355C9" w14:textId="77777777" w:rsidR="00C86E78" w:rsidRDefault="00C86E78" w:rsidP="0057557E">
      <w:pPr>
        <w:pStyle w:val="MHHSBody"/>
      </w:pPr>
    </w:p>
    <w:p w14:paraId="65826733" w14:textId="72D57AC6" w:rsidR="0057557E" w:rsidRDefault="000E18D9" w:rsidP="0057557E">
      <w:pPr>
        <w:pStyle w:val="Heading2"/>
        <w:numPr>
          <w:ilvl w:val="1"/>
          <w:numId w:val="10"/>
        </w:numPr>
        <w:pBdr>
          <w:top w:val="single" w:sz="4" w:space="0" w:color="5161FC" w:themeColor="accent1"/>
        </w:pBdr>
        <w:spacing w:line="240" w:lineRule="auto"/>
      </w:pPr>
      <w:bookmarkStart w:id="681" w:name="_Toc95312109"/>
      <w:bookmarkStart w:id="682" w:name="_Toc99111859"/>
      <w:r>
        <w:t>8.11</w:t>
      </w:r>
      <w:r w:rsidR="00625734">
        <w:t>Audit and Accountability</w:t>
      </w:r>
      <w:bookmarkEnd w:id="681"/>
      <w:bookmarkEnd w:id="682"/>
    </w:p>
    <w:p w14:paraId="5645843E" w14:textId="77777777" w:rsidR="0057557E" w:rsidRDefault="00625734" w:rsidP="00BE3D52">
      <w:pPr>
        <w:pStyle w:val="Heading3"/>
      </w:pPr>
      <w:bookmarkStart w:id="683" w:name="_Toc95312110"/>
      <w:bookmarkStart w:id="684" w:name="_Toc99111860"/>
      <w:r>
        <w:t>Policy and Procedures</w:t>
      </w:r>
      <w:bookmarkEnd w:id="683"/>
      <w:bookmarkEnd w:id="684"/>
      <w:r>
        <w:t xml:space="preserve"> </w:t>
      </w:r>
    </w:p>
    <w:p w14:paraId="255E3F00" w14:textId="60D12E38" w:rsidR="0057557E" w:rsidRDefault="00625734" w:rsidP="0057557E">
      <w:pPr>
        <w:pStyle w:val="MHHSBody"/>
      </w:pPr>
      <w:r>
        <w:rPr>
          <w:color w:val="041425" w:themeColor="text1"/>
        </w:rPr>
        <w:t>The DIP Service Provider</w:t>
      </w:r>
      <w:r w:rsidRPr="009C5F9F">
        <w:rPr>
          <w:color w:val="041425" w:themeColor="text1"/>
        </w:rPr>
        <w:t xml:space="preserve"> </w:t>
      </w:r>
      <w:r>
        <w:t xml:space="preserve">shall develop, and document within its </w:t>
      </w:r>
      <w:r w:rsidR="00F837E8">
        <w:t>ISMS</w:t>
      </w:r>
      <w:r>
        <w:t xml:space="preserve">, disseminate, and periodically review and update Audit and Accountability policies </w:t>
      </w:r>
      <w:r w:rsidR="006E1DF4">
        <w:t xml:space="preserve">and controls </w:t>
      </w:r>
      <w:r>
        <w:t xml:space="preserve">that address: </w:t>
      </w:r>
    </w:p>
    <w:p w14:paraId="32B516E8" w14:textId="77777777" w:rsidR="0057557E" w:rsidRDefault="00625734" w:rsidP="007A4F29">
      <w:pPr>
        <w:pStyle w:val="MHHSTableBullet1"/>
        <w:numPr>
          <w:ilvl w:val="0"/>
          <w:numId w:val="78"/>
        </w:numPr>
      </w:pPr>
      <w:r>
        <w:t xml:space="preserve">Purpose </w:t>
      </w:r>
    </w:p>
    <w:p w14:paraId="0DAC26F7" w14:textId="77777777" w:rsidR="0057557E" w:rsidRDefault="00625734" w:rsidP="007A4F29">
      <w:pPr>
        <w:pStyle w:val="MHHSTableBullet1"/>
        <w:numPr>
          <w:ilvl w:val="0"/>
          <w:numId w:val="78"/>
        </w:numPr>
      </w:pPr>
      <w:r>
        <w:t xml:space="preserve">Scope </w:t>
      </w:r>
    </w:p>
    <w:p w14:paraId="543E9181" w14:textId="77777777" w:rsidR="0057557E" w:rsidRDefault="00625734" w:rsidP="007A4F29">
      <w:pPr>
        <w:pStyle w:val="MHHSTableBullet1"/>
        <w:numPr>
          <w:ilvl w:val="0"/>
          <w:numId w:val="78"/>
        </w:numPr>
      </w:pPr>
      <w:r>
        <w:t>Roles</w:t>
      </w:r>
    </w:p>
    <w:p w14:paraId="4D264295" w14:textId="77777777" w:rsidR="0057557E" w:rsidRDefault="00625734" w:rsidP="007A4F29">
      <w:pPr>
        <w:pStyle w:val="MHHSTableBullet1"/>
        <w:numPr>
          <w:ilvl w:val="0"/>
          <w:numId w:val="78"/>
        </w:numPr>
      </w:pPr>
      <w:r>
        <w:t xml:space="preserve">Responsibilities </w:t>
      </w:r>
    </w:p>
    <w:p w14:paraId="15E3D04A" w14:textId="77777777" w:rsidR="0057557E" w:rsidRDefault="00625734" w:rsidP="007A4F29">
      <w:pPr>
        <w:pStyle w:val="MHHSTableBullet1"/>
        <w:numPr>
          <w:ilvl w:val="0"/>
          <w:numId w:val="78"/>
        </w:numPr>
      </w:pPr>
      <w:r>
        <w:t xml:space="preserve">Management commitment </w:t>
      </w:r>
    </w:p>
    <w:p w14:paraId="0BFE8299" w14:textId="77777777" w:rsidR="0057557E" w:rsidRDefault="00625734" w:rsidP="007A4F29">
      <w:pPr>
        <w:pStyle w:val="MHHSTableBullet1"/>
        <w:numPr>
          <w:ilvl w:val="0"/>
          <w:numId w:val="78"/>
        </w:numPr>
      </w:pPr>
      <w:r>
        <w:t>Compliance</w:t>
      </w:r>
    </w:p>
    <w:p w14:paraId="29F2573C" w14:textId="77777777" w:rsidR="0057557E" w:rsidRDefault="00625734" w:rsidP="00BE3D52">
      <w:pPr>
        <w:pStyle w:val="Heading3"/>
      </w:pPr>
      <w:bookmarkStart w:id="685" w:name="_Toc98847840"/>
      <w:bookmarkStart w:id="686" w:name="_Toc98848265"/>
      <w:bookmarkStart w:id="687" w:name="_Toc98848690"/>
      <w:bookmarkStart w:id="688" w:name="_Toc98868345"/>
      <w:bookmarkStart w:id="689" w:name="_Toc98868772"/>
      <w:bookmarkStart w:id="690" w:name="_Toc98847841"/>
      <w:bookmarkStart w:id="691" w:name="_Toc98848266"/>
      <w:bookmarkStart w:id="692" w:name="_Toc98848691"/>
      <w:bookmarkStart w:id="693" w:name="_Toc98868346"/>
      <w:bookmarkStart w:id="694" w:name="_Toc98868773"/>
      <w:bookmarkStart w:id="695" w:name="_Toc95312111"/>
      <w:bookmarkStart w:id="696" w:name="_Toc99111861"/>
      <w:bookmarkEnd w:id="685"/>
      <w:bookmarkEnd w:id="686"/>
      <w:bookmarkEnd w:id="687"/>
      <w:bookmarkEnd w:id="688"/>
      <w:bookmarkEnd w:id="689"/>
      <w:bookmarkEnd w:id="690"/>
      <w:bookmarkEnd w:id="691"/>
      <w:bookmarkEnd w:id="692"/>
      <w:bookmarkEnd w:id="693"/>
      <w:bookmarkEnd w:id="694"/>
      <w:r>
        <w:t>System Management Audit</w:t>
      </w:r>
      <w:bookmarkEnd w:id="695"/>
      <w:bookmarkEnd w:id="696"/>
    </w:p>
    <w:p w14:paraId="61FBF050" w14:textId="7D766680" w:rsidR="0057557E" w:rsidRDefault="00625734" w:rsidP="0057557E">
      <w:pPr>
        <w:pStyle w:val="MHHSBody"/>
      </w:pPr>
      <w:r>
        <w:rPr>
          <w:color w:val="041425" w:themeColor="text1"/>
        </w:rPr>
        <w:t>The DIP Service Provider</w:t>
      </w:r>
      <w:r w:rsidRPr="009C5F9F">
        <w:rPr>
          <w:color w:val="041425" w:themeColor="text1"/>
        </w:rPr>
        <w:t xml:space="preserve"> </w:t>
      </w:r>
      <w:r>
        <w:t>shall document</w:t>
      </w:r>
      <w:r w:rsidR="006E1DF4">
        <w:t xml:space="preserve"> within the ISMS</w:t>
      </w:r>
      <w:r>
        <w:t xml:space="preserve">, </w:t>
      </w:r>
      <w:r w:rsidR="00E16556">
        <w:t>for</w:t>
      </w:r>
      <w:r w:rsidR="00043A34">
        <w:t xml:space="preserve"> </w:t>
      </w:r>
      <w:r w:rsidR="00E16556">
        <w:t>each</w:t>
      </w:r>
      <w:r>
        <w:t xml:space="preserve"> system, which events generate auditable records</w:t>
      </w:r>
      <w:r w:rsidR="003A26AB">
        <w:t xml:space="preserve"> and</w:t>
      </w:r>
      <w:r w:rsidR="009A53F0">
        <w:t xml:space="preserve"> ensure</w:t>
      </w:r>
      <w:r w:rsidR="003A26AB">
        <w:t>:</w:t>
      </w:r>
    </w:p>
    <w:p w14:paraId="62EF59C7" w14:textId="0BAFFB1F" w:rsidR="0057557E" w:rsidRDefault="009A53F0" w:rsidP="007A4F29">
      <w:pPr>
        <w:pStyle w:val="MHHSTableBullet1"/>
        <w:numPr>
          <w:ilvl w:val="0"/>
          <w:numId w:val="79"/>
        </w:numPr>
      </w:pPr>
      <w:r>
        <w:t>T</w:t>
      </w:r>
      <w:r w:rsidR="00625734">
        <w:t>he solution records all system activity (including all attempts to access resources, or Data held</w:t>
      </w:r>
      <w:r w:rsidR="00043A34">
        <w:t>,</w:t>
      </w:r>
      <w:r w:rsidR="00625734">
        <w:t xml:space="preserve"> on it</w:t>
      </w:r>
      <w:r w:rsidR="00043A34">
        <w:t>)</w:t>
      </w:r>
      <w:r w:rsidR="00625734">
        <w:t xml:space="preserve"> in audit logs;</w:t>
      </w:r>
    </w:p>
    <w:p w14:paraId="44BBF89D" w14:textId="64A1DC92" w:rsidR="0057557E" w:rsidRDefault="009A53F0" w:rsidP="007A4F29">
      <w:pPr>
        <w:pStyle w:val="MHHSTableBullet1"/>
        <w:numPr>
          <w:ilvl w:val="0"/>
          <w:numId w:val="79"/>
        </w:numPr>
      </w:pPr>
      <w:r>
        <w:t>T</w:t>
      </w:r>
      <w:r w:rsidR="00625734">
        <w:t>he solution detects any attempt by any person to access resources, or Data held, on it without possessing the authorisation required to do so; and</w:t>
      </w:r>
    </w:p>
    <w:p w14:paraId="6853E692" w14:textId="4642C7E4" w:rsidR="0057557E" w:rsidRDefault="009A53F0" w:rsidP="007A4F29">
      <w:pPr>
        <w:pStyle w:val="MHHSTableBullet1"/>
        <w:numPr>
          <w:ilvl w:val="0"/>
          <w:numId w:val="79"/>
        </w:numPr>
      </w:pPr>
      <w:r>
        <w:t>T</w:t>
      </w:r>
      <w:r w:rsidR="00625734">
        <w:t>he solution prevents any such attempt at unauthorised access</w:t>
      </w:r>
    </w:p>
    <w:p w14:paraId="4251671E" w14:textId="0AFB536B" w:rsidR="0057557E" w:rsidRDefault="009A53F0" w:rsidP="007A4F29">
      <w:pPr>
        <w:pStyle w:val="MHHSTableBullet1"/>
        <w:numPr>
          <w:ilvl w:val="0"/>
          <w:numId w:val="79"/>
        </w:numPr>
      </w:pPr>
      <w:r>
        <w:t>The solution c</w:t>
      </w:r>
      <w:r w:rsidR="00625734">
        <w:t>ompile</w:t>
      </w:r>
      <w:r>
        <w:t>s</w:t>
      </w:r>
      <w:r w:rsidR="00625734">
        <w:t xml:space="preserve"> audit records from multiple components throughout the system into a system-wide (logical or physical), time-correlated audit trail.</w:t>
      </w:r>
    </w:p>
    <w:p w14:paraId="3EE44979" w14:textId="66BBDE53" w:rsidR="0057557E" w:rsidRDefault="00E84B23" w:rsidP="007A4F29">
      <w:pPr>
        <w:pStyle w:val="MHHSTableBullet1"/>
        <w:numPr>
          <w:ilvl w:val="0"/>
          <w:numId w:val="79"/>
        </w:numPr>
      </w:pPr>
      <w:r>
        <w:t>The solution can m</w:t>
      </w:r>
      <w:r w:rsidR="00625734">
        <w:t xml:space="preserve">anage the selection of events to be audited by individual components of the system. </w:t>
      </w:r>
    </w:p>
    <w:p w14:paraId="3D127371" w14:textId="362C0C14" w:rsidR="0057557E" w:rsidRDefault="00E84B23" w:rsidP="007A4F29">
      <w:pPr>
        <w:pStyle w:val="MHHSTableBullet1"/>
        <w:numPr>
          <w:ilvl w:val="0"/>
          <w:numId w:val="79"/>
        </w:numPr>
      </w:pPr>
      <w:r>
        <w:t>The solution is p</w:t>
      </w:r>
      <w:r w:rsidR="00625734">
        <w:t>eriodically review</w:t>
      </w:r>
      <w:r>
        <w:t>ed</w:t>
      </w:r>
      <w:r w:rsidR="00625734">
        <w:t xml:space="preserve"> and the list of system-defined auditable events</w:t>
      </w:r>
      <w:r>
        <w:t xml:space="preserve"> is updated</w:t>
      </w:r>
      <w:r w:rsidR="00625734">
        <w:t xml:space="preserve"> </w:t>
      </w:r>
    </w:p>
    <w:p w14:paraId="41AE3DD6" w14:textId="77777777" w:rsidR="0057557E" w:rsidRDefault="00625734" w:rsidP="00BE3D52">
      <w:pPr>
        <w:pStyle w:val="Heading3"/>
      </w:pPr>
      <w:bookmarkStart w:id="697" w:name="_Toc95312112"/>
      <w:bookmarkStart w:id="698" w:name="_Toc99111862"/>
      <w:r>
        <w:t>Content of Audit Records</w:t>
      </w:r>
      <w:bookmarkEnd w:id="697"/>
      <w:bookmarkEnd w:id="698"/>
    </w:p>
    <w:p w14:paraId="7A2FF4AA" w14:textId="1FAE7C7C" w:rsidR="0057557E" w:rsidRDefault="00625734" w:rsidP="0057557E">
      <w:pPr>
        <w:pStyle w:val="MHHSBody"/>
      </w:pPr>
      <w:r>
        <w:rPr>
          <w:color w:val="041425" w:themeColor="text1"/>
        </w:rPr>
        <w:t>The DIP Service Provider</w:t>
      </w:r>
      <w:r w:rsidRPr="009C5F9F">
        <w:rPr>
          <w:color w:val="041425" w:themeColor="text1"/>
        </w:rPr>
        <w:t xml:space="preserve"> </w:t>
      </w:r>
      <w:r>
        <w:t>shall document</w:t>
      </w:r>
      <w:r w:rsidR="00043A34">
        <w:t xml:space="preserve"> within the ISMS</w:t>
      </w:r>
      <w:r>
        <w:t>, each system</w:t>
      </w:r>
      <w:r w:rsidR="00043A34">
        <w:t>, and w</w:t>
      </w:r>
      <w:r>
        <w:t xml:space="preserve">hat the content of each auditable records contains. All Audit records must: </w:t>
      </w:r>
    </w:p>
    <w:p w14:paraId="42FF2EF0" w14:textId="77777777" w:rsidR="0057557E" w:rsidRDefault="00625734" w:rsidP="007A4F29">
      <w:pPr>
        <w:pStyle w:val="MHHSTableBullet1"/>
        <w:numPr>
          <w:ilvl w:val="0"/>
          <w:numId w:val="80"/>
        </w:numPr>
      </w:pPr>
      <w:r>
        <w:t xml:space="preserve">Capture sufficient information in audit records to establish what events occurred, the sources of the events, and the outcomes of the events. </w:t>
      </w:r>
    </w:p>
    <w:p w14:paraId="6E4D7CC8" w14:textId="1208D4AD" w:rsidR="0057557E" w:rsidRDefault="00625734" w:rsidP="007A4F29">
      <w:pPr>
        <w:pStyle w:val="MHHSTableBullet1"/>
        <w:numPr>
          <w:ilvl w:val="0"/>
          <w:numId w:val="80"/>
        </w:numPr>
      </w:pPr>
      <w:r>
        <w:t xml:space="preserve">Provide </w:t>
      </w:r>
      <w:r w:rsidR="0094376E" w:rsidRPr="00FC6046">
        <w:t>the capability to include additional, more detailed information in the audit records for audit events identified by type, location, or subject</w:t>
      </w:r>
      <w:r w:rsidR="00975593" w:rsidRPr="00FC6046">
        <w:t>.</w:t>
      </w:r>
      <w:r>
        <w:t xml:space="preserve"> </w:t>
      </w:r>
    </w:p>
    <w:p w14:paraId="25D3BCFE" w14:textId="77777777" w:rsidR="0057557E" w:rsidRDefault="00625734" w:rsidP="007A4F29">
      <w:pPr>
        <w:pStyle w:val="MHHSTableBullet1"/>
        <w:numPr>
          <w:ilvl w:val="0"/>
          <w:numId w:val="80"/>
        </w:numPr>
      </w:pPr>
      <w:r>
        <w:t>Provide the capability to centrally manage the content of audit records generated by individual components throughout the system.</w:t>
      </w:r>
    </w:p>
    <w:p w14:paraId="1B9399C9" w14:textId="77777777" w:rsidR="0057557E" w:rsidRDefault="00625734" w:rsidP="00BE3D52">
      <w:pPr>
        <w:pStyle w:val="Heading3"/>
      </w:pPr>
      <w:bookmarkStart w:id="699" w:name="_Toc95312113"/>
      <w:bookmarkStart w:id="700" w:name="_Toc99111863"/>
      <w:r>
        <w:t>Storage Capacity and Retention</w:t>
      </w:r>
      <w:bookmarkEnd w:id="699"/>
      <w:bookmarkEnd w:id="700"/>
    </w:p>
    <w:p w14:paraId="778FE6F8" w14:textId="77777777" w:rsidR="00A84913" w:rsidRDefault="00625734" w:rsidP="0057557E">
      <w:pPr>
        <w:pStyle w:val="MHHSBody"/>
      </w:pPr>
      <w:r>
        <w:t>The DIP Service Provider</w:t>
      </w:r>
      <w:r w:rsidRPr="009C5F9F">
        <w:rPr>
          <w:color w:val="041425" w:themeColor="text1"/>
        </w:rPr>
        <w:t xml:space="preserve"> shall </w:t>
      </w:r>
      <w:r>
        <w:t>allocate sufficient audit record storage capacity and configure auditing to preven</w:t>
      </w:r>
      <w:r w:rsidR="00A84913">
        <w:t>t such capacity being exceeded. And:</w:t>
      </w:r>
    </w:p>
    <w:p w14:paraId="2D136424" w14:textId="75206624" w:rsidR="00A84913" w:rsidRDefault="00A84913" w:rsidP="007A4F29">
      <w:pPr>
        <w:pStyle w:val="MHHSTableBullet1"/>
        <w:numPr>
          <w:ilvl w:val="0"/>
          <w:numId w:val="81"/>
        </w:numPr>
        <w:tabs>
          <w:tab w:val="clear" w:pos="850"/>
          <w:tab w:val="num" w:pos="425"/>
        </w:tabs>
        <w:ind w:left="425"/>
      </w:pPr>
      <w:r>
        <w:t>All c</w:t>
      </w:r>
      <w:r w:rsidR="00625734">
        <w:t xml:space="preserve">onfigurations </w:t>
      </w:r>
      <w:r>
        <w:t xml:space="preserve">must be </w:t>
      </w:r>
      <w:r w:rsidR="00625734">
        <w:t xml:space="preserve">documented within </w:t>
      </w:r>
      <w:r w:rsidR="003A26AB">
        <w:t xml:space="preserve">the </w:t>
      </w:r>
      <w:r w:rsidR="00F837E8">
        <w:t>ISMS</w:t>
      </w:r>
      <w:r w:rsidR="00625734">
        <w:t xml:space="preserve">. </w:t>
      </w:r>
    </w:p>
    <w:p w14:paraId="40768AC0" w14:textId="77777777" w:rsidR="008E339B" w:rsidRDefault="00A84913" w:rsidP="007A4F29">
      <w:pPr>
        <w:pStyle w:val="MHHSTableBullet1"/>
        <w:numPr>
          <w:ilvl w:val="0"/>
          <w:numId w:val="81"/>
        </w:numPr>
        <w:tabs>
          <w:tab w:val="clear" w:pos="850"/>
          <w:tab w:val="num" w:pos="425"/>
        </w:tabs>
        <w:ind w:left="425"/>
      </w:pPr>
      <w:r>
        <w:lastRenderedPageBreak/>
        <w:t>I</w:t>
      </w:r>
      <w:r w:rsidR="00625734">
        <w:t>s consistent with the DIP retention periods to provide support for after-the-fact investigations of security incidents and meet any reg</w:t>
      </w:r>
      <w:r w:rsidR="00355F48">
        <w:t>ulatory retention requirements.</w:t>
      </w:r>
    </w:p>
    <w:p w14:paraId="4CE4CA10" w14:textId="77777777" w:rsidR="008E339B" w:rsidRDefault="00355F48" w:rsidP="007A4F29">
      <w:pPr>
        <w:pStyle w:val="MHHSTableBullet1"/>
        <w:numPr>
          <w:ilvl w:val="3"/>
          <w:numId w:val="83"/>
        </w:numPr>
        <w:tabs>
          <w:tab w:val="clear" w:pos="2072"/>
          <w:tab w:val="num" w:pos="1647"/>
        </w:tabs>
        <w:ind w:left="992"/>
      </w:pPr>
      <w:r>
        <w:t>Minimum 3 months of audit logs searchable and available immediately.</w:t>
      </w:r>
    </w:p>
    <w:p w14:paraId="361A2BA3" w14:textId="3246457E" w:rsidR="00355F48" w:rsidRDefault="00355F48" w:rsidP="007A4F29">
      <w:pPr>
        <w:pStyle w:val="MHHSTableBullet1"/>
        <w:numPr>
          <w:ilvl w:val="3"/>
          <w:numId w:val="83"/>
        </w:numPr>
        <w:tabs>
          <w:tab w:val="clear" w:pos="2072"/>
          <w:tab w:val="num" w:pos="1647"/>
        </w:tabs>
        <w:ind w:left="992"/>
      </w:pPr>
      <w:r>
        <w:t>Minimum 12 months of audit logs archived</w:t>
      </w:r>
    </w:p>
    <w:p w14:paraId="654AAA08" w14:textId="77777777" w:rsidR="0057557E" w:rsidRDefault="00625734" w:rsidP="00BE3D52">
      <w:pPr>
        <w:pStyle w:val="Heading3"/>
      </w:pPr>
      <w:bookmarkStart w:id="701" w:name="_Toc95312114"/>
      <w:bookmarkStart w:id="702" w:name="_Toc99111864"/>
      <w:r>
        <w:t>Processing, Monitoring, Analysis, and Reporting</w:t>
      </w:r>
      <w:bookmarkEnd w:id="701"/>
      <w:bookmarkEnd w:id="702"/>
    </w:p>
    <w:p w14:paraId="6E64AD4A" w14:textId="77777777" w:rsidR="0057557E" w:rsidRDefault="00625734" w:rsidP="0057557E">
      <w:pPr>
        <w:pStyle w:val="MHHSBody"/>
      </w:pPr>
      <w:r>
        <w:t>The DIP Service Provider</w:t>
      </w:r>
      <w:r w:rsidRPr="009C5F9F">
        <w:t xml:space="preserve"> </w:t>
      </w:r>
      <w:r>
        <w:t>shall ensure,</w:t>
      </w:r>
    </w:p>
    <w:p w14:paraId="68D21A42" w14:textId="1F59B9B7" w:rsidR="0057557E" w:rsidRDefault="00625734" w:rsidP="007A4F29">
      <w:pPr>
        <w:pStyle w:val="MHHSTableBullet1"/>
        <w:numPr>
          <w:ilvl w:val="0"/>
          <w:numId w:val="82"/>
        </w:numPr>
      </w:pPr>
      <w:r>
        <w:t xml:space="preserve">In the event of an audit failure or audit storage capacity being reached, all systems will alert appropriate personnel and take the appropriate actions specified by the </w:t>
      </w:r>
      <w:r w:rsidR="00F837E8">
        <w:t>ISMS</w:t>
      </w:r>
      <w:r>
        <w:t xml:space="preserve"> (e.g., shutdown information system, overwrite oldest audit records, stop generating audit records) </w:t>
      </w:r>
    </w:p>
    <w:p w14:paraId="6E3B8ABE" w14:textId="77777777" w:rsidR="0057557E" w:rsidRDefault="00625734" w:rsidP="007A4F29">
      <w:pPr>
        <w:pStyle w:val="MHHSTableBullet1"/>
        <w:numPr>
          <w:ilvl w:val="0"/>
          <w:numId w:val="82"/>
        </w:numPr>
      </w:pPr>
      <w:r>
        <w:t xml:space="preserve">They regularly review/analyse audit records for indications of inappropriate or unusual activity, investigate suspicious activity or suspected violations, report findings to appropriate officials, and take necessary actions. </w:t>
      </w:r>
    </w:p>
    <w:p w14:paraId="29247664" w14:textId="77777777" w:rsidR="0057557E" w:rsidRDefault="00625734" w:rsidP="007A4F29">
      <w:pPr>
        <w:pStyle w:val="MHHSTableBullet1"/>
        <w:numPr>
          <w:ilvl w:val="0"/>
          <w:numId w:val="82"/>
        </w:numPr>
      </w:pPr>
      <w:r>
        <w:t xml:space="preserve">Employ automated mechanisms to integrate audit monitoring, analysis, and reporting into an overall process for investigation and response to suspicious activities. </w:t>
      </w:r>
    </w:p>
    <w:p w14:paraId="29CFA684" w14:textId="1AEF4732" w:rsidR="0057557E" w:rsidRDefault="00625734" w:rsidP="007A4F29">
      <w:pPr>
        <w:pStyle w:val="MHHSTableBullet1"/>
        <w:numPr>
          <w:ilvl w:val="0"/>
          <w:numId w:val="82"/>
        </w:numPr>
      </w:pPr>
      <w:r>
        <w:t>Employ automated mechanisms to immediately alert security personnel of inappropriate or unusual activities with security implications.</w:t>
      </w:r>
    </w:p>
    <w:p w14:paraId="3F3B67F2" w14:textId="77777777" w:rsidR="0057557E" w:rsidRDefault="00625734" w:rsidP="00BE3D52">
      <w:pPr>
        <w:pStyle w:val="Heading3"/>
      </w:pPr>
      <w:bookmarkStart w:id="703" w:name="_Toc95312115"/>
      <w:bookmarkStart w:id="704" w:name="_Toc99111865"/>
      <w:r>
        <w:t>Reduction and Report Generation</w:t>
      </w:r>
      <w:bookmarkEnd w:id="703"/>
      <w:bookmarkEnd w:id="704"/>
    </w:p>
    <w:p w14:paraId="3585042C" w14:textId="77777777" w:rsidR="0057557E" w:rsidRDefault="00625734" w:rsidP="0057557E">
      <w:pPr>
        <w:pStyle w:val="MHHSBody"/>
      </w:pPr>
      <w:r>
        <w:rPr>
          <w:color w:val="041425" w:themeColor="text1"/>
        </w:rPr>
        <w:t>The DIP Service Provider</w:t>
      </w:r>
      <w:r w:rsidRPr="009C5F9F">
        <w:rPr>
          <w:color w:val="041425" w:themeColor="text1"/>
        </w:rPr>
        <w:t xml:space="preserve"> </w:t>
      </w:r>
      <w:r>
        <w:t xml:space="preserve">shall provide an audit reduction and report generation capability for each system. </w:t>
      </w:r>
    </w:p>
    <w:p w14:paraId="427AD2F7" w14:textId="77777777" w:rsidR="0057557E" w:rsidRDefault="00625734" w:rsidP="007A4F29">
      <w:pPr>
        <w:pStyle w:val="MHHSTableBullet1"/>
        <w:numPr>
          <w:ilvl w:val="0"/>
          <w:numId w:val="84"/>
        </w:numPr>
      </w:pPr>
      <w:r>
        <w:t xml:space="preserve">Provide the capability to automatically process audit records for events of interest-based upon selectable, event criteria. </w:t>
      </w:r>
    </w:p>
    <w:p w14:paraId="05809052" w14:textId="77777777" w:rsidR="0057557E" w:rsidRDefault="00625734" w:rsidP="00D4745F">
      <w:pPr>
        <w:pStyle w:val="Heading3"/>
      </w:pPr>
      <w:bookmarkStart w:id="705" w:name="_Toc99111866"/>
      <w:r>
        <w:t>Date/T</w:t>
      </w:r>
      <w:r w:rsidR="00D4745F" w:rsidRPr="00D4745F">
        <w:t>ime Formats</w:t>
      </w:r>
      <w:bookmarkEnd w:id="705"/>
      <w:r>
        <w:t xml:space="preserve"> </w:t>
      </w:r>
      <w:r w:rsidR="00D4745F">
        <w:t xml:space="preserve">  </w:t>
      </w:r>
    </w:p>
    <w:p w14:paraId="6DE1C363" w14:textId="77777777" w:rsidR="0057557E" w:rsidRDefault="00625734" w:rsidP="0057557E">
      <w:pPr>
        <w:pStyle w:val="MHHSBody"/>
      </w:pPr>
      <w:r w:rsidRPr="00D4745F">
        <w:t xml:space="preserve">The solution shall apply a date and timestamp to all interface interactions sent and received. The date and timestamp shall use Coordinated Universal Time (UTC) as defined by International Telecommunications Union Recommendation (ITU-R TF.460-6). </w:t>
      </w:r>
      <w:r>
        <w:t>See section 8.3.2</w:t>
      </w:r>
    </w:p>
    <w:p w14:paraId="19902F43" w14:textId="77777777" w:rsidR="0057557E" w:rsidRDefault="00625734" w:rsidP="00BE3D52">
      <w:pPr>
        <w:pStyle w:val="Heading3"/>
      </w:pPr>
      <w:bookmarkStart w:id="706" w:name="_Toc95312117"/>
      <w:bookmarkStart w:id="707" w:name="_Toc99111867"/>
      <w:r>
        <w:t>Protection of Audit Records</w:t>
      </w:r>
      <w:bookmarkEnd w:id="706"/>
      <w:bookmarkEnd w:id="707"/>
    </w:p>
    <w:p w14:paraId="0C89BA54" w14:textId="77777777" w:rsidR="0057557E" w:rsidRDefault="00625734" w:rsidP="0057557E">
      <w:pPr>
        <w:pStyle w:val="MHHSBody"/>
      </w:pPr>
      <w:r>
        <w:t>The DIP Service Provider</w:t>
      </w:r>
      <w:r w:rsidRPr="009C5F9F">
        <w:rPr>
          <w:color w:val="041425" w:themeColor="text1"/>
        </w:rPr>
        <w:t xml:space="preserve"> shall </w:t>
      </w:r>
      <w:r>
        <w:t xml:space="preserve">employ mechanisms that protect system audit information and audit tools from unauthorised access, modification, and deletion. </w:t>
      </w:r>
    </w:p>
    <w:p w14:paraId="328CEE86" w14:textId="77777777" w:rsidR="006A296D" w:rsidRDefault="00625734" w:rsidP="007A4F29">
      <w:pPr>
        <w:pStyle w:val="MHHSTableBullet1"/>
        <w:numPr>
          <w:ilvl w:val="0"/>
          <w:numId w:val="85"/>
        </w:numPr>
      </w:pPr>
      <w:r w:rsidRPr="001C65E6">
        <w:t xml:space="preserve">Audit logs must be tamper-proof, and </w:t>
      </w:r>
    </w:p>
    <w:p w14:paraId="4057BE5C" w14:textId="40A6CB4B" w:rsidR="0057557E" w:rsidRDefault="008B04B6" w:rsidP="007A4F29">
      <w:pPr>
        <w:pStyle w:val="MHHSTableBullet1"/>
        <w:numPr>
          <w:ilvl w:val="0"/>
          <w:numId w:val="85"/>
        </w:numPr>
      </w:pPr>
      <w:r>
        <w:t>T</w:t>
      </w:r>
      <w:r w:rsidR="00625734" w:rsidRPr="001C65E6">
        <w:t>he ability to remove sensitive logs should be restricted</w:t>
      </w:r>
      <w:r w:rsidR="00625734">
        <w:t>.</w:t>
      </w:r>
    </w:p>
    <w:p w14:paraId="4F2DA774" w14:textId="77777777" w:rsidR="0057557E" w:rsidRDefault="00625734" w:rsidP="0057557E">
      <w:pPr>
        <w:pStyle w:val="Heading2"/>
        <w:numPr>
          <w:ilvl w:val="1"/>
          <w:numId w:val="10"/>
        </w:numPr>
        <w:pBdr>
          <w:top w:val="single" w:sz="4" w:space="0" w:color="5161FC" w:themeColor="accent1"/>
        </w:pBdr>
        <w:spacing w:line="240" w:lineRule="auto"/>
      </w:pPr>
      <w:bookmarkStart w:id="708" w:name="_Toc95312118"/>
      <w:bookmarkStart w:id="709" w:name="_Toc99111868"/>
      <w:r>
        <w:t>External interface and Communications Protection</w:t>
      </w:r>
      <w:bookmarkEnd w:id="708"/>
      <w:bookmarkEnd w:id="709"/>
      <w:r>
        <w:t xml:space="preserve"> </w:t>
      </w:r>
    </w:p>
    <w:p w14:paraId="56220987" w14:textId="77777777" w:rsidR="0057557E" w:rsidRDefault="00625734" w:rsidP="00BE3D52">
      <w:pPr>
        <w:pStyle w:val="Heading3"/>
      </w:pPr>
      <w:bookmarkStart w:id="710" w:name="_Toc95312119"/>
      <w:bookmarkStart w:id="711" w:name="_Toc99111869"/>
      <w:r>
        <w:t>Policy and Procedures</w:t>
      </w:r>
      <w:bookmarkEnd w:id="710"/>
      <w:bookmarkEnd w:id="711"/>
      <w:r>
        <w:t xml:space="preserve"> </w:t>
      </w:r>
    </w:p>
    <w:p w14:paraId="3C21695F" w14:textId="503663F1" w:rsidR="0057557E" w:rsidRPr="009C5F9F" w:rsidRDefault="00625734" w:rsidP="0057557E">
      <w:pPr>
        <w:pStyle w:val="MHHSBody"/>
      </w:pPr>
      <w:r>
        <w:t>The DIP Service Provider</w:t>
      </w:r>
      <w:r w:rsidRPr="009C5F9F">
        <w:t xml:space="preserve"> shall develop, and document within its </w:t>
      </w:r>
      <w:r w:rsidR="00F837E8">
        <w:t>ISMS</w:t>
      </w:r>
      <w:r w:rsidRPr="009C5F9F">
        <w:t xml:space="preserve">, disseminate, and periodically review and update System and Communication Protection policies that address: </w:t>
      </w:r>
    </w:p>
    <w:p w14:paraId="42B14C7C" w14:textId="77777777" w:rsidR="0057557E" w:rsidRPr="009C5F9F" w:rsidRDefault="00625734" w:rsidP="007A4F29">
      <w:pPr>
        <w:pStyle w:val="MHHSTableBullet1"/>
        <w:numPr>
          <w:ilvl w:val="0"/>
          <w:numId w:val="99"/>
        </w:numPr>
      </w:pPr>
      <w:r w:rsidRPr="009C5F9F">
        <w:t xml:space="preserve">Purpose </w:t>
      </w:r>
    </w:p>
    <w:p w14:paraId="2F9F8AC8" w14:textId="77777777" w:rsidR="0057557E" w:rsidRPr="009C5F9F" w:rsidRDefault="00625734" w:rsidP="007A4F29">
      <w:pPr>
        <w:pStyle w:val="MHHSTableBullet1"/>
        <w:numPr>
          <w:ilvl w:val="0"/>
          <w:numId w:val="99"/>
        </w:numPr>
      </w:pPr>
      <w:r w:rsidRPr="009C5F9F">
        <w:t xml:space="preserve">Scope </w:t>
      </w:r>
    </w:p>
    <w:p w14:paraId="683D6D8F" w14:textId="77777777" w:rsidR="0057557E" w:rsidRPr="009C5F9F" w:rsidRDefault="00625734" w:rsidP="007A4F29">
      <w:pPr>
        <w:pStyle w:val="MHHSTableBullet1"/>
        <w:numPr>
          <w:ilvl w:val="0"/>
          <w:numId w:val="99"/>
        </w:numPr>
      </w:pPr>
      <w:r w:rsidRPr="009C5F9F">
        <w:t>Roles</w:t>
      </w:r>
    </w:p>
    <w:p w14:paraId="5220CFA9" w14:textId="77777777" w:rsidR="0057557E" w:rsidRPr="009C5F9F" w:rsidRDefault="00625734" w:rsidP="007A4F29">
      <w:pPr>
        <w:pStyle w:val="MHHSTableBullet1"/>
        <w:numPr>
          <w:ilvl w:val="0"/>
          <w:numId w:val="99"/>
        </w:numPr>
      </w:pPr>
      <w:r w:rsidRPr="009C5F9F">
        <w:t xml:space="preserve">Responsibilities </w:t>
      </w:r>
    </w:p>
    <w:p w14:paraId="4BAFF263" w14:textId="77777777" w:rsidR="0057557E" w:rsidRPr="009C5F9F" w:rsidRDefault="00625734" w:rsidP="007A4F29">
      <w:pPr>
        <w:pStyle w:val="MHHSTableBullet1"/>
        <w:numPr>
          <w:ilvl w:val="0"/>
          <w:numId w:val="99"/>
        </w:numPr>
      </w:pPr>
      <w:r w:rsidRPr="009C5F9F">
        <w:t xml:space="preserve">Management commitment </w:t>
      </w:r>
    </w:p>
    <w:p w14:paraId="23A863DA" w14:textId="77777777" w:rsidR="0057557E" w:rsidRPr="009C5F9F" w:rsidRDefault="00625734" w:rsidP="007A4F29">
      <w:pPr>
        <w:pStyle w:val="MHHSTableBullet1"/>
        <w:numPr>
          <w:ilvl w:val="0"/>
          <w:numId w:val="99"/>
        </w:numPr>
      </w:pPr>
      <w:r w:rsidRPr="009C5F9F">
        <w:t xml:space="preserve">Coordination among Market participants  </w:t>
      </w:r>
    </w:p>
    <w:p w14:paraId="64BF4AC2" w14:textId="77777777" w:rsidR="0057557E" w:rsidRPr="009C5F9F" w:rsidRDefault="00625734" w:rsidP="007A4F29">
      <w:pPr>
        <w:pStyle w:val="MHHSTableBullet1"/>
        <w:numPr>
          <w:ilvl w:val="0"/>
          <w:numId w:val="99"/>
        </w:numPr>
      </w:pPr>
      <w:r w:rsidRPr="009C5F9F">
        <w:lastRenderedPageBreak/>
        <w:t>Compliance</w:t>
      </w:r>
    </w:p>
    <w:p w14:paraId="717AAFBA" w14:textId="77777777" w:rsidR="0057557E" w:rsidRPr="009C5F9F" w:rsidRDefault="0057557E" w:rsidP="0057557E">
      <w:pPr>
        <w:pStyle w:val="MHHSBody"/>
      </w:pPr>
    </w:p>
    <w:p w14:paraId="152853F5" w14:textId="51A4F2CF" w:rsidR="0057557E" w:rsidRDefault="00625734" w:rsidP="0057557E">
      <w:pPr>
        <w:pStyle w:val="MHHSBody"/>
      </w:pPr>
      <w:r>
        <w:rPr>
          <w:color w:val="041425" w:themeColor="text1"/>
        </w:rPr>
        <w:t>The DIP Service Provider</w:t>
      </w:r>
      <w:r w:rsidRPr="009C5F9F">
        <w:rPr>
          <w:color w:val="041425" w:themeColor="text1"/>
        </w:rPr>
        <w:t xml:space="preserve"> shall </w:t>
      </w:r>
      <w:r>
        <w:t xml:space="preserve">document System and Communication Protection procedures, within their </w:t>
      </w:r>
      <w:r w:rsidR="00F837E8">
        <w:t>ISMS</w:t>
      </w:r>
      <w:r>
        <w:t xml:space="preserve">, and associated System and Communication Protection controls for the DIP. </w:t>
      </w:r>
    </w:p>
    <w:p w14:paraId="648B8F14" w14:textId="77777777" w:rsidR="0057557E" w:rsidRDefault="00625734" w:rsidP="00BE3D52">
      <w:pPr>
        <w:pStyle w:val="Heading3"/>
      </w:pPr>
      <w:bookmarkStart w:id="712" w:name="_Toc95312120"/>
      <w:bookmarkStart w:id="713" w:name="_Toc99111870"/>
      <w:r>
        <w:t>Application Partitioning</w:t>
      </w:r>
      <w:bookmarkEnd w:id="712"/>
      <w:bookmarkEnd w:id="713"/>
    </w:p>
    <w:p w14:paraId="5B05AE81" w14:textId="77777777" w:rsidR="0057557E" w:rsidRDefault="00625734" w:rsidP="0057557E">
      <w:pPr>
        <w:pStyle w:val="MHHSBody"/>
      </w:pPr>
      <w:r>
        <w:rPr>
          <w:color w:val="041425" w:themeColor="text1"/>
        </w:rPr>
        <w:t>The DIP Service Provider</w:t>
      </w:r>
      <w:r w:rsidRPr="009C5F9F">
        <w:rPr>
          <w:color w:val="041425" w:themeColor="text1"/>
        </w:rPr>
        <w:t xml:space="preserve"> shall </w:t>
      </w:r>
      <w:r>
        <w:t xml:space="preserve">separate user functionality (including user interface services) from the DIP management functionality. </w:t>
      </w:r>
    </w:p>
    <w:p w14:paraId="29ED685F" w14:textId="77777777" w:rsidR="0057557E" w:rsidRDefault="00625734" w:rsidP="00BE3D52">
      <w:pPr>
        <w:pStyle w:val="Heading3"/>
      </w:pPr>
      <w:bookmarkStart w:id="714" w:name="_Toc95312121"/>
      <w:bookmarkStart w:id="715" w:name="_Toc99111871"/>
      <w:r>
        <w:t>Security Function Isolation</w:t>
      </w:r>
      <w:bookmarkEnd w:id="714"/>
      <w:bookmarkEnd w:id="715"/>
    </w:p>
    <w:p w14:paraId="29A5D291" w14:textId="3F7A1C8D" w:rsidR="0057557E" w:rsidRDefault="00625734" w:rsidP="00D92512">
      <w:pPr>
        <w:pStyle w:val="MHHSBody"/>
      </w:pPr>
      <w:r>
        <w:t>The DIP Service Provider</w:t>
      </w:r>
      <w:r w:rsidRPr="009C5F9F">
        <w:t xml:space="preserve"> shall </w:t>
      </w:r>
      <w:r w:rsidR="00D92512">
        <w:t>isolate</w:t>
      </w:r>
      <w:r>
        <w:t xml:space="preserve"> security functions from non-security functions by means of: </w:t>
      </w:r>
    </w:p>
    <w:p w14:paraId="69A98418" w14:textId="77777777" w:rsidR="0057557E" w:rsidRDefault="00625734" w:rsidP="007A4F29">
      <w:pPr>
        <w:pStyle w:val="MHHSTableBullet1"/>
        <w:numPr>
          <w:ilvl w:val="0"/>
          <w:numId w:val="89"/>
        </w:numPr>
        <w:ind w:left="360"/>
      </w:pPr>
      <w:r>
        <w:t xml:space="preserve">Partitions </w:t>
      </w:r>
    </w:p>
    <w:p w14:paraId="3F5A9A4A" w14:textId="77777777" w:rsidR="0057557E" w:rsidRDefault="00625734" w:rsidP="007A4F29">
      <w:pPr>
        <w:pStyle w:val="MHHSTableBullet1"/>
        <w:numPr>
          <w:ilvl w:val="0"/>
          <w:numId w:val="89"/>
        </w:numPr>
        <w:ind w:left="360"/>
      </w:pPr>
      <w:r>
        <w:t xml:space="preserve">Domains </w:t>
      </w:r>
    </w:p>
    <w:p w14:paraId="46E46022" w14:textId="77777777" w:rsidR="0057557E" w:rsidRDefault="00625734" w:rsidP="007A4F29">
      <w:pPr>
        <w:pStyle w:val="MHHSTableBullet1"/>
        <w:numPr>
          <w:ilvl w:val="0"/>
          <w:numId w:val="89"/>
        </w:numPr>
        <w:ind w:left="360"/>
      </w:pPr>
      <w:r>
        <w:t xml:space="preserve">Control access and integrity to the security functions of: </w:t>
      </w:r>
    </w:p>
    <w:p w14:paraId="32840111" w14:textId="77777777" w:rsidR="0057557E" w:rsidRDefault="00625734" w:rsidP="007A4F29">
      <w:pPr>
        <w:pStyle w:val="MHHSTableBullet1"/>
        <w:numPr>
          <w:ilvl w:val="1"/>
          <w:numId w:val="90"/>
        </w:numPr>
        <w:ind w:left="1080"/>
      </w:pPr>
      <w:r>
        <w:t xml:space="preserve">Cloud resources </w:t>
      </w:r>
    </w:p>
    <w:p w14:paraId="4C899762" w14:textId="77777777" w:rsidR="0057557E" w:rsidRDefault="00625734" w:rsidP="007A4F29">
      <w:pPr>
        <w:pStyle w:val="MHHSTableBullet1"/>
        <w:numPr>
          <w:ilvl w:val="1"/>
          <w:numId w:val="90"/>
        </w:numPr>
        <w:ind w:left="1080"/>
      </w:pPr>
      <w:r>
        <w:t>Software</w:t>
      </w:r>
    </w:p>
    <w:p w14:paraId="3DBE632F" w14:textId="77777777" w:rsidR="0057557E" w:rsidRDefault="00625734" w:rsidP="007A4F29">
      <w:pPr>
        <w:pStyle w:val="MHHSTableBullet1"/>
        <w:numPr>
          <w:ilvl w:val="1"/>
          <w:numId w:val="90"/>
        </w:numPr>
        <w:ind w:left="1080"/>
      </w:pPr>
      <w:r>
        <w:t xml:space="preserve">Firmware </w:t>
      </w:r>
    </w:p>
    <w:p w14:paraId="1E3B96C5" w14:textId="245E2F74" w:rsidR="0057557E" w:rsidRDefault="00D92512" w:rsidP="007A4F29">
      <w:pPr>
        <w:pStyle w:val="MHHSTableBullet1"/>
        <w:numPr>
          <w:ilvl w:val="0"/>
          <w:numId w:val="89"/>
        </w:numPr>
        <w:ind w:left="360"/>
      </w:pPr>
      <w:r>
        <w:t>S</w:t>
      </w:r>
      <w:r w:rsidR="00625734">
        <w:t>eparate execution domain (e.g., address space) for each executing process.</w:t>
      </w:r>
    </w:p>
    <w:p w14:paraId="20E849E7" w14:textId="65F4EA61" w:rsidR="00FC7C6D" w:rsidRDefault="00625734" w:rsidP="007A4F29">
      <w:pPr>
        <w:pStyle w:val="MHHSTableBullet1"/>
        <w:numPr>
          <w:ilvl w:val="0"/>
          <w:numId w:val="89"/>
        </w:numPr>
        <w:ind w:left="360"/>
      </w:pPr>
      <w:r w:rsidRPr="00FC7C6D">
        <w:t>Segment</w:t>
      </w:r>
      <w:r w:rsidR="00D92512">
        <w:t>ing</w:t>
      </w:r>
      <w:r w:rsidRPr="00FC7C6D">
        <w:t xml:space="preserve"> the network based on the label or classification level of the information stored on the servers</w:t>
      </w:r>
      <w:r>
        <w:t>.</w:t>
      </w:r>
    </w:p>
    <w:p w14:paraId="5F08089B" w14:textId="77777777" w:rsidR="00FC7C6D" w:rsidRDefault="00625734" w:rsidP="007A4F29">
      <w:pPr>
        <w:pStyle w:val="MHHSTableBullet1"/>
        <w:numPr>
          <w:ilvl w:val="0"/>
          <w:numId w:val="89"/>
        </w:numPr>
        <w:ind w:left="360"/>
      </w:pPr>
      <w:r>
        <w:t>L</w:t>
      </w:r>
      <w:r w:rsidRPr="00FC7C6D">
        <w:t>ocate all sensitive information on separated Virt</w:t>
      </w:r>
      <w:r>
        <w:t xml:space="preserve">ual Local Area Networks (VLANs) or micro-segmentation. </w:t>
      </w:r>
    </w:p>
    <w:p w14:paraId="4865C644" w14:textId="77777777" w:rsidR="0057557E" w:rsidRDefault="00625734" w:rsidP="00BE3D52">
      <w:pPr>
        <w:pStyle w:val="Heading3"/>
      </w:pPr>
      <w:bookmarkStart w:id="716" w:name="_Toc95312123"/>
      <w:bookmarkStart w:id="717" w:name="_Toc99111872"/>
      <w:r>
        <w:t>Resource-Priority</w:t>
      </w:r>
      <w:bookmarkEnd w:id="716"/>
      <w:bookmarkEnd w:id="717"/>
    </w:p>
    <w:p w14:paraId="576A0239" w14:textId="77777777" w:rsidR="0057557E" w:rsidRDefault="00625734" w:rsidP="0057557E">
      <w:pPr>
        <w:pStyle w:val="MHHSBody"/>
      </w:pPr>
      <w:r>
        <w:rPr>
          <w:color w:val="041425" w:themeColor="text1"/>
        </w:rPr>
        <w:t>The DIP Service Provider</w:t>
      </w:r>
      <w:r w:rsidRPr="009C5F9F">
        <w:rPr>
          <w:color w:val="041425" w:themeColor="text1"/>
        </w:rPr>
        <w:t xml:space="preserve"> shall </w:t>
      </w:r>
      <w:r>
        <w:t xml:space="preserve">limit the use of resources by priority. </w:t>
      </w:r>
    </w:p>
    <w:p w14:paraId="0633AD29" w14:textId="77777777" w:rsidR="00186FF7" w:rsidRDefault="00625734" w:rsidP="00186FF7">
      <w:pPr>
        <w:pStyle w:val="Heading3"/>
      </w:pPr>
      <w:bookmarkStart w:id="718" w:name="_Toc99111873"/>
      <w:r>
        <w:t>Unauthorised</w:t>
      </w:r>
      <w:r w:rsidRPr="00186FF7">
        <w:t xml:space="preserve"> Connections</w:t>
      </w:r>
      <w:bookmarkEnd w:id="718"/>
    </w:p>
    <w:p w14:paraId="1CA45596" w14:textId="37A67F84" w:rsidR="00186FF7" w:rsidRDefault="00625734" w:rsidP="00186FF7">
      <w:pPr>
        <w:pStyle w:val="MHHSBody"/>
      </w:pPr>
      <w:r>
        <w:t>The DIP Service Provider shall ensure</w:t>
      </w:r>
      <w:r w:rsidR="005135BF">
        <w:t>;</w:t>
      </w:r>
    </w:p>
    <w:p w14:paraId="12E5CEAB" w14:textId="2DAA62EF" w:rsidR="00186FF7" w:rsidRDefault="005135BF" w:rsidP="00D632AC">
      <w:pPr>
        <w:pStyle w:val="MHHSTableBullet1"/>
      </w:pPr>
      <w:r>
        <w:t xml:space="preserve">The solution </w:t>
      </w:r>
      <w:r w:rsidR="00773ABB">
        <w:t>is capable</w:t>
      </w:r>
      <w:r w:rsidR="00625734">
        <w:t xml:space="preserve"> of detecting any unauthorised connection that has been made to them, and any unauthorised attempt to connect to them, by any other System; and</w:t>
      </w:r>
    </w:p>
    <w:p w14:paraId="3BF22287" w14:textId="77F1C246" w:rsidR="00186FF7" w:rsidRPr="00186FF7" w:rsidRDefault="005135BF" w:rsidP="00D632AC">
      <w:pPr>
        <w:pStyle w:val="MHHSTableBullet1"/>
      </w:pPr>
      <w:r>
        <w:t>T</w:t>
      </w:r>
      <w:r w:rsidR="00625734">
        <w:t>hat the connection is terminated or the attempted connection prevented (as the case may be).</w:t>
      </w:r>
    </w:p>
    <w:p w14:paraId="004E0814" w14:textId="4744D614" w:rsidR="0057557E" w:rsidRDefault="00625734" w:rsidP="00BE3D52">
      <w:pPr>
        <w:pStyle w:val="Heading3"/>
      </w:pPr>
      <w:bookmarkStart w:id="719" w:name="_Toc95312124"/>
      <w:bookmarkStart w:id="720" w:name="_Toc99111874"/>
      <w:r>
        <w:t>U</w:t>
      </w:r>
      <w:r w:rsidRPr="001C65E6">
        <w:t xml:space="preserve">nauthorised </w:t>
      </w:r>
      <w:r w:rsidR="00201194">
        <w:t>N</w:t>
      </w:r>
      <w:r w:rsidRPr="001C65E6">
        <w:t xml:space="preserve">etwork </w:t>
      </w:r>
      <w:r w:rsidR="00201194">
        <w:t>S</w:t>
      </w:r>
      <w:r w:rsidRPr="001C65E6">
        <w:t>ervices</w:t>
      </w:r>
      <w:bookmarkEnd w:id="719"/>
      <w:bookmarkEnd w:id="720"/>
    </w:p>
    <w:p w14:paraId="6928EEB3" w14:textId="77777777" w:rsidR="0057557E" w:rsidRDefault="00625734" w:rsidP="0057557E">
      <w:pPr>
        <w:pStyle w:val="MHHSBody"/>
      </w:pPr>
      <w:r>
        <w:t>The DIP Service Provider</w:t>
      </w:r>
      <w:r w:rsidRPr="009C5F9F">
        <w:rPr>
          <w:color w:val="041425" w:themeColor="text1"/>
        </w:rPr>
        <w:t xml:space="preserve"> </w:t>
      </w:r>
      <w:r>
        <w:t>shall ensure that the solution:</w:t>
      </w:r>
    </w:p>
    <w:p w14:paraId="50522E59" w14:textId="6F58F2DF" w:rsidR="0057557E" w:rsidRDefault="00D92512" w:rsidP="007A4F29">
      <w:pPr>
        <w:pStyle w:val="MHHSTableBullet1"/>
        <w:numPr>
          <w:ilvl w:val="0"/>
          <w:numId w:val="91"/>
        </w:numPr>
      </w:pPr>
      <w:r>
        <w:t>Identifies</w:t>
      </w:r>
      <w:r w:rsidR="00625734">
        <w:t xml:space="preserve"> any unauthorised or unnecessary network port, protocol, communication, application or network service;</w:t>
      </w:r>
    </w:p>
    <w:p w14:paraId="1CE133D4" w14:textId="77777777" w:rsidR="0057557E" w:rsidRDefault="00625734" w:rsidP="007A4F29">
      <w:pPr>
        <w:pStyle w:val="MHHSTableBullet1"/>
        <w:numPr>
          <w:ilvl w:val="0"/>
          <w:numId w:val="91"/>
        </w:numPr>
      </w:pPr>
      <w:r>
        <w:t>Causes or permits to be open at any time only those network ports, and allows only those protocols, which are required at that time for the effective operation of that system, and blocks all network ports and protocols which are not so required; and</w:t>
      </w:r>
    </w:p>
    <w:p w14:paraId="3E8EB989" w14:textId="77777777" w:rsidR="0057557E" w:rsidRDefault="00625734" w:rsidP="007A4F29">
      <w:pPr>
        <w:pStyle w:val="MHHSTableBullet1"/>
        <w:numPr>
          <w:ilvl w:val="0"/>
          <w:numId w:val="91"/>
        </w:numPr>
      </w:pPr>
      <w:r>
        <w:t>Causes or permits at any time only the making of such communications and the provision of such applications and network services as are required at that time for the effective operation of that system.</w:t>
      </w:r>
    </w:p>
    <w:p w14:paraId="5E1C37DA" w14:textId="77777777" w:rsidR="0057557E" w:rsidRDefault="00625734" w:rsidP="00BE3D52">
      <w:pPr>
        <w:pStyle w:val="Heading3"/>
      </w:pPr>
      <w:bookmarkStart w:id="721" w:name="_Toc95312125"/>
      <w:bookmarkStart w:id="722" w:name="_Toc99111875"/>
      <w:r>
        <w:t>Boundary Protection</w:t>
      </w:r>
      <w:bookmarkEnd w:id="721"/>
      <w:bookmarkEnd w:id="722"/>
    </w:p>
    <w:p w14:paraId="798B74AF" w14:textId="77777777" w:rsidR="005135BF" w:rsidRDefault="00625734" w:rsidP="0057557E">
      <w:pPr>
        <w:pStyle w:val="MHHSBody"/>
      </w:pPr>
      <w:r>
        <w:lastRenderedPageBreak/>
        <w:t>The DIP Service Provider</w:t>
      </w:r>
      <w:r w:rsidRPr="009C5F9F">
        <w:rPr>
          <w:color w:val="041425" w:themeColor="text1"/>
        </w:rPr>
        <w:t xml:space="preserve"> </w:t>
      </w:r>
      <w:r>
        <w:t>shall monitor and control communications at the external boundary of the DIP and at key internal boundaries within the system. Physically allocate publicly accessible systems components (e.g., public web servers) to separate subnetworks with separate, virtual network interfaces.</w:t>
      </w:r>
    </w:p>
    <w:p w14:paraId="6D15E5AE" w14:textId="77777777" w:rsidR="005135BF" w:rsidRDefault="005135BF" w:rsidP="0057557E">
      <w:pPr>
        <w:pStyle w:val="MHHSBody"/>
      </w:pPr>
    </w:p>
    <w:p w14:paraId="3EFCD896" w14:textId="61A9ED96" w:rsidR="0057557E" w:rsidRDefault="00F90971" w:rsidP="0057557E">
      <w:pPr>
        <w:pStyle w:val="MHHSBody"/>
      </w:pPr>
      <w:r>
        <w:t>The DIP Service P</w:t>
      </w:r>
      <w:r w:rsidR="005135BF">
        <w:t>rovider shall ensure:</w:t>
      </w:r>
      <w:r w:rsidR="00625734">
        <w:t xml:space="preserve"> </w:t>
      </w:r>
    </w:p>
    <w:p w14:paraId="12F51983" w14:textId="77777777" w:rsidR="0057557E" w:rsidRDefault="00625734" w:rsidP="007A4F29">
      <w:pPr>
        <w:pStyle w:val="MHHSTableBullet1"/>
        <w:numPr>
          <w:ilvl w:val="0"/>
          <w:numId w:val="92"/>
        </w:numPr>
      </w:pPr>
      <w:r>
        <w:t>The Systems are capable of detecting and where necessary preventing any unauthorised connection that has been made to them, and any unauthorised attempt to connect to them, by any other System</w:t>
      </w:r>
    </w:p>
    <w:p w14:paraId="0F7A4CD6" w14:textId="72DF213D" w:rsidR="0057557E" w:rsidRDefault="005135BF" w:rsidP="007A4F29">
      <w:pPr>
        <w:pStyle w:val="MHHSTableBullet1"/>
        <w:numPr>
          <w:ilvl w:val="0"/>
          <w:numId w:val="92"/>
        </w:numPr>
      </w:pPr>
      <w:r>
        <w:t>It</w:t>
      </w:r>
      <w:r w:rsidR="00CE64FD">
        <w:t xml:space="preserve"> </w:t>
      </w:r>
      <w:r w:rsidR="00625734">
        <w:t>has capacity to detect and prevent a DOS (Denial of Service) or DDOS (Distributed denial of Service) attack</w:t>
      </w:r>
    </w:p>
    <w:p w14:paraId="05A89420" w14:textId="77777777" w:rsidR="0057557E" w:rsidRDefault="00625734" w:rsidP="007A4F29">
      <w:pPr>
        <w:pStyle w:val="MHHSTableBullet1"/>
        <w:numPr>
          <w:ilvl w:val="0"/>
          <w:numId w:val="92"/>
        </w:numPr>
      </w:pPr>
      <w:r>
        <w:t>It has the means to inspect traffic for malware</w:t>
      </w:r>
    </w:p>
    <w:p w14:paraId="6B2DA78A" w14:textId="47B1AE4A" w:rsidR="009935FF" w:rsidRDefault="00625734" w:rsidP="007A4F29">
      <w:pPr>
        <w:pStyle w:val="MHHSTableBullet1"/>
        <w:numPr>
          <w:ilvl w:val="0"/>
          <w:numId w:val="92"/>
        </w:numPr>
      </w:pPr>
      <w:r>
        <w:t>A</w:t>
      </w:r>
      <w:r w:rsidRPr="009935FF">
        <w:t xml:space="preserve">ll network traffic to or from the Internet passes through an authenticated application layer </w:t>
      </w:r>
      <w:r w:rsidR="00D92512">
        <w:t>device</w:t>
      </w:r>
      <w:r w:rsidRPr="009935FF">
        <w:t xml:space="preserve"> that is configured to filter unauthorised connections.</w:t>
      </w:r>
    </w:p>
    <w:p w14:paraId="113D0BE4" w14:textId="77777777" w:rsidR="00DD2532" w:rsidRDefault="00625734" w:rsidP="007A4F29">
      <w:pPr>
        <w:pStyle w:val="MHHSTableBullet1"/>
        <w:numPr>
          <w:ilvl w:val="0"/>
          <w:numId w:val="92"/>
        </w:numPr>
      </w:pPr>
      <w:r w:rsidRPr="00DD2532">
        <w:t xml:space="preserve">Enforce network-based URL filters that limit a system's ability to connect to websites not approved by the organisation. This filtering shall be enforced for each of the </w:t>
      </w:r>
      <w:r>
        <w:t>DIPs</w:t>
      </w:r>
      <w:r w:rsidRPr="00DD2532">
        <w:t xml:space="preserve"> systems</w:t>
      </w:r>
      <w:r>
        <w:t>.</w:t>
      </w:r>
    </w:p>
    <w:p w14:paraId="1AB1EEDE" w14:textId="77777777" w:rsidR="0057557E" w:rsidRDefault="00625734" w:rsidP="007A4F29">
      <w:pPr>
        <w:pStyle w:val="MHHSTableBullet1"/>
        <w:numPr>
          <w:ilvl w:val="0"/>
          <w:numId w:val="92"/>
        </w:numPr>
      </w:pPr>
      <w:r w:rsidRPr="00BC788F">
        <w:t>All network connections shall be separated from the internet</w:t>
      </w:r>
    </w:p>
    <w:p w14:paraId="56EE48EE" w14:textId="77777777" w:rsidR="00B0671B" w:rsidRPr="00B0671B" w:rsidRDefault="00B0671B" w:rsidP="00B0671B">
      <w:pPr>
        <w:pStyle w:val="MHHSBody"/>
        <w:rPr>
          <w:rFonts w:cstheme="minorHAnsi"/>
        </w:rPr>
      </w:pPr>
    </w:p>
    <w:p w14:paraId="2C68A5C3" w14:textId="504A4104" w:rsidR="00B0671B" w:rsidRPr="00B0671B" w:rsidRDefault="00532FED" w:rsidP="00B0671B">
      <w:pPr>
        <w:pStyle w:val="MHHSBody"/>
        <w:rPr>
          <w:rFonts w:cstheme="minorHAnsi"/>
        </w:rPr>
      </w:pPr>
      <w:r>
        <w:rPr>
          <w:rFonts w:cstheme="minorHAnsi"/>
          <w:color w:val="212529"/>
        </w:rPr>
        <w:t>The DIP service provider shall ensure b</w:t>
      </w:r>
      <w:r w:rsidR="00625734" w:rsidRPr="00B0671B">
        <w:rPr>
          <w:rFonts w:cstheme="minorHAnsi"/>
          <w:color w:val="212529"/>
        </w:rPr>
        <w:t xml:space="preserve">oundary protection devices </w:t>
      </w:r>
      <w:r w:rsidR="00EA34A3">
        <w:rPr>
          <w:rFonts w:cstheme="minorHAnsi"/>
          <w:color w:val="212529"/>
        </w:rPr>
        <w:t>must be</w:t>
      </w:r>
      <w:r w:rsidR="00625734" w:rsidRPr="00B0671B">
        <w:rPr>
          <w:rFonts w:cstheme="minorHAnsi"/>
          <w:color w:val="212529"/>
        </w:rPr>
        <w:t xml:space="preserve"> </w:t>
      </w:r>
      <w:r>
        <w:rPr>
          <w:rFonts w:cstheme="minorHAnsi"/>
          <w:color w:val="212529"/>
        </w:rPr>
        <w:t>c</w:t>
      </w:r>
      <w:r w:rsidR="00625734" w:rsidRPr="00B0671B">
        <w:rPr>
          <w:rFonts w:cstheme="minorHAnsi"/>
          <w:color w:val="212529"/>
        </w:rPr>
        <w:t>ontext-aware (also known as attribute-based access controls or ABAC) and use situational information, such as identity, geolocation, time of day, or type of endpoint device</w:t>
      </w:r>
      <w:r>
        <w:rPr>
          <w:rFonts w:cstheme="minorHAnsi"/>
          <w:color w:val="212529"/>
        </w:rPr>
        <w:t>.</w:t>
      </w:r>
    </w:p>
    <w:p w14:paraId="068ACF34" w14:textId="77777777" w:rsidR="0057557E" w:rsidRDefault="00625734" w:rsidP="00BE3D52">
      <w:pPr>
        <w:pStyle w:val="Heading3"/>
      </w:pPr>
      <w:bookmarkStart w:id="723" w:name="_Toc95312126"/>
      <w:bookmarkStart w:id="724" w:name="_Toc99111876"/>
      <w:r>
        <w:t>Transmission Integrity</w:t>
      </w:r>
      <w:bookmarkEnd w:id="723"/>
      <w:bookmarkEnd w:id="724"/>
      <w:r>
        <w:t xml:space="preserve"> </w:t>
      </w:r>
    </w:p>
    <w:p w14:paraId="01A995B2" w14:textId="77777777" w:rsidR="0057557E" w:rsidRPr="009C5F9F" w:rsidRDefault="00625734" w:rsidP="0057557E">
      <w:pPr>
        <w:pStyle w:val="MHHSBody"/>
      </w:pPr>
      <w:r>
        <w:t>The DIP Service Provider</w:t>
      </w:r>
      <w:r w:rsidRPr="009C5F9F">
        <w:t xml:space="preserve"> shall protect the integrity of transmitted information. </w:t>
      </w:r>
    </w:p>
    <w:p w14:paraId="23F2527A" w14:textId="77777777" w:rsidR="0057557E" w:rsidRPr="009C5F9F" w:rsidRDefault="00625734" w:rsidP="007A4F29">
      <w:pPr>
        <w:pStyle w:val="MHHSTableBullet1"/>
        <w:numPr>
          <w:ilvl w:val="0"/>
          <w:numId w:val="93"/>
        </w:numPr>
      </w:pPr>
      <w:r w:rsidRPr="009C5F9F">
        <w:t xml:space="preserve">Employ cryptographic systems to ensure recognition of changes to information during transmission unless otherwise protected by alternative physical measures (e.g., protective distribution systems). </w:t>
      </w:r>
    </w:p>
    <w:p w14:paraId="2908EB2C" w14:textId="77777777" w:rsidR="0057557E" w:rsidRPr="009C5F9F" w:rsidRDefault="0057557E" w:rsidP="0057557E">
      <w:pPr>
        <w:pStyle w:val="MHHSBody"/>
      </w:pPr>
    </w:p>
    <w:p w14:paraId="63A3AF7B" w14:textId="77777777" w:rsidR="0057557E" w:rsidRDefault="00625734" w:rsidP="0057557E">
      <w:pPr>
        <w:pStyle w:val="MHHSBody"/>
      </w:pPr>
      <w:r>
        <w:rPr>
          <w:color w:val="041425" w:themeColor="text1"/>
        </w:rPr>
        <w:t>The DIP Service Provider</w:t>
      </w:r>
      <w:r w:rsidRPr="009C5F9F">
        <w:rPr>
          <w:color w:val="041425" w:themeColor="text1"/>
        </w:rPr>
        <w:t xml:space="preserve"> </w:t>
      </w:r>
      <w:r>
        <w:t>shall ensure that data in transit over a public network is secured:</w:t>
      </w:r>
    </w:p>
    <w:p w14:paraId="3B14224B" w14:textId="236C57EC" w:rsidR="0057557E" w:rsidRDefault="00625734" w:rsidP="007A4F29">
      <w:pPr>
        <w:pStyle w:val="MHHSTableBullet1"/>
        <w:numPr>
          <w:ilvl w:val="0"/>
          <w:numId w:val="94"/>
        </w:numPr>
      </w:pPr>
      <w:r>
        <w:t>Using TLS version 1.2 or later</w:t>
      </w:r>
      <w:r w:rsidR="008B04B6">
        <w:t xml:space="preserve"> </w:t>
      </w:r>
    </w:p>
    <w:p w14:paraId="796204BC" w14:textId="77777777" w:rsidR="0057557E" w:rsidRDefault="00625734" w:rsidP="007A4F29">
      <w:pPr>
        <w:pStyle w:val="MHHSTableBullet1"/>
        <w:numPr>
          <w:ilvl w:val="0"/>
          <w:numId w:val="94"/>
        </w:numPr>
      </w:pPr>
      <w:r>
        <w:t>Using encryption algorithms that are aligned to NCSC guidance</w:t>
      </w:r>
    </w:p>
    <w:p w14:paraId="1F08BD93" w14:textId="77777777" w:rsidR="0057557E" w:rsidRDefault="00625734" w:rsidP="00BE3D52">
      <w:pPr>
        <w:pStyle w:val="Heading3"/>
      </w:pPr>
      <w:bookmarkStart w:id="725" w:name="_Toc95312127"/>
      <w:bookmarkStart w:id="726" w:name="_Toc99111877"/>
      <w:r>
        <w:t>Transmission Confidentiality</w:t>
      </w:r>
      <w:bookmarkEnd w:id="725"/>
      <w:bookmarkEnd w:id="726"/>
      <w:r>
        <w:t xml:space="preserve"> </w:t>
      </w:r>
    </w:p>
    <w:p w14:paraId="38BF6658" w14:textId="77777777" w:rsidR="00916484" w:rsidRDefault="00625734" w:rsidP="0057557E">
      <w:pPr>
        <w:pStyle w:val="MHHSBody"/>
      </w:pPr>
      <w:r>
        <w:t>The DIP Service Provider</w:t>
      </w:r>
      <w:r w:rsidR="0057557E" w:rsidRPr="009C5F9F">
        <w:rPr>
          <w:color w:val="041425" w:themeColor="text1"/>
        </w:rPr>
        <w:t xml:space="preserve"> shall </w:t>
      </w:r>
      <w:r w:rsidR="0057557E">
        <w:t xml:space="preserve">protect the confidentiality of transmitted information. </w:t>
      </w:r>
    </w:p>
    <w:p w14:paraId="29F3BBDF" w14:textId="77777777" w:rsidR="0057557E" w:rsidRDefault="00625734" w:rsidP="007A4F29">
      <w:pPr>
        <w:pStyle w:val="MHHSTableBullet1"/>
        <w:numPr>
          <w:ilvl w:val="0"/>
          <w:numId w:val="95"/>
        </w:numPr>
      </w:pPr>
      <w:r>
        <w:t>Employ cryptographic mechanisms to prevent unauthorised disclosure of information during transmission unless protected by alternative physical measures (e.g., protective distribution systems).</w:t>
      </w:r>
    </w:p>
    <w:p w14:paraId="58476795" w14:textId="77777777" w:rsidR="0057557E" w:rsidRDefault="00625734" w:rsidP="00BE3D52">
      <w:pPr>
        <w:pStyle w:val="Heading3"/>
      </w:pPr>
      <w:bookmarkStart w:id="727" w:name="_Toc95312128"/>
      <w:bookmarkStart w:id="728" w:name="_Toc99111878"/>
      <w:r>
        <w:t>Network Disconnect</w:t>
      </w:r>
      <w:bookmarkEnd w:id="727"/>
      <w:bookmarkEnd w:id="728"/>
    </w:p>
    <w:p w14:paraId="313BD0D0" w14:textId="4BAD03C7" w:rsidR="0057557E" w:rsidRDefault="00625734" w:rsidP="0057557E">
      <w:pPr>
        <w:pStyle w:val="MHHSBody"/>
      </w:pPr>
      <w:r>
        <w:rPr>
          <w:color w:val="041425" w:themeColor="text1"/>
        </w:rPr>
        <w:t>The DIP Service Provider</w:t>
      </w:r>
      <w:r w:rsidRPr="009C5F9F">
        <w:rPr>
          <w:color w:val="041425" w:themeColor="text1"/>
        </w:rPr>
        <w:t xml:space="preserve"> shall </w:t>
      </w:r>
      <w:r>
        <w:t xml:space="preserve">terminate a network connection at the end of a session or after a time specified in the DIP </w:t>
      </w:r>
      <w:r w:rsidR="00F837E8">
        <w:t>ISMS</w:t>
      </w:r>
      <w:r>
        <w:t>.</w:t>
      </w:r>
    </w:p>
    <w:p w14:paraId="4C2E687D" w14:textId="77777777" w:rsidR="0057557E" w:rsidRDefault="00625734" w:rsidP="00BE3D52">
      <w:pPr>
        <w:pStyle w:val="Heading3"/>
      </w:pPr>
      <w:bookmarkStart w:id="729" w:name="_Toc95312129"/>
      <w:bookmarkStart w:id="730" w:name="_Toc99111879"/>
      <w:r>
        <w:t>Cryptography</w:t>
      </w:r>
      <w:bookmarkEnd w:id="729"/>
      <w:bookmarkEnd w:id="730"/>
      <w:r>
        <w:t xml:space="preserve"> </w:t>
      </w:r>
    </w:p>
    <w:p w14:paraId="3E8DA2BD" w14:textId="77777777" w:rsidR="0057557E" w:rsidRDefault="00625734" w:rsidP="0057557E">
      <w:pPr>
        <w:pStyle w:val="MHHSBody"/>
      </w:pPr>
      <w:r>
        <w:t>The DIP Service Provider</w:t>
      </w:r>
      <w:r w:rsidRPr="009C5F9F">
        <w:rPr>
          <w:color w:val="041425" w:themeColor="text1"/>
        </w:rPr>
        <w:t xml:space="preserve"> </w:t>
      </w:r>
      <w:r>
        <w:t xml:space="preserve">shall enforce Cryptographic Key Establishment and Management: </w:t>
      </w:r>
    </w:p>
    <w:p w14:paraId="78D151F2" w14:textId="77777777" w:rsidR="0057557E" w:rsidRDefault="00625734" w:rsidP="007A4F29">
      <w:pPr>
        <w:pStyle w:val="MHHSTableBullet1"/>
        <w:numPr>
          <w:ilvl w:val="0"/>
          <w:numId w:val="86"/>
        </w:numPr>
        <w:ind w:left="360"/>
      </w:pPr>
      <w:r>
        <w:t>Employ automated mechanisms with supporting procedures or manual procedures for cryptographic key establishment and key management for Cloud resources in the DIP</w:t>
      </w:r>
    </w:p>
    <w:p w14:paraId="3798E995" w14:textId="77777777" w:rsidR="0057557E" w:rsidRDefault="00625734" w:rsidP="007A4F29">
      <w:pPr>
        <w:pStyle w:val="MHHSTableBullet1"/>
        <w:numPr>
          <w:ilvl w:val="0"/>
          <w:numId w:val="86"/>
        </w:numPr>
        <w:ind w:left="360"/>
      </w:pPr>
      <w:r>
        <w:t>Use Of Validated Cryptography:</w:t>
      </w:r>
    </w:p>
    <w:p w14:paraId="6C8BC7EC" w14:textId="77777777" w:rsidR="0057557E" w:rsidRDefault="00625734" w:rsidP="007A4F29">
      <w:pPr>
        <w:pStyle w:val="MHHSTableBullet1"/>
        <w:numPr>
          <w:ilvl w:val="0"/>
          <w:numId w:val="87"/>
        </w:numPr>
        <w:ind w:left="1080"/>
      </w:pPr>
      <w:r>
        <w:lastRenderedPageBreak/>
        <w:t xml:space="preserve">When cryptography is employed within the DIP, perform all cryptographic operations (including key generation) using FIPS 140-2 validated cryptographic modules, operating in approved modes of operation. </w:t>
      </w:r>
    </w:p>
    <w:p w14:paraId="4B564455" w14:textId="77777777" w:rsidR="00C836A1" w:rsidRDefault="00625734" w:rsidP="007A4F29">
      <w:pPr>
        <w:pStyle w:val="MHHSTableBullet1"/>
        <w:numPr>
          <w:ilvl w:val="0"/>
          <w:numId w:val="86"/>
        </w:numPr>
        <w:ind w:left="360"/>
      </w:pPr>
      <w:r>
        <w:t>Use separate certificate</w:t>
      </w:r>
      <w:r w:rsidR="00EC4FD0">
        <w:t>s</w:t>
      </w:r>
      <w:r>
        <w:t xml:space="preserve"> and keys </w:t>
      </w:r>
      <w:r w:rsidR="00EC4FD0">
        <w:t>in</w:t>
      </w:r>
      <w:r>
        <w:t xml:space="preserve"> each environment. </w:t>
      </w:r>
    </w:p>
    <w:p w14:paraId="625811DD" w14:textId="77777777" w:rsidR="0057557E" w:rsidRDefault="00625734" w:rsidP="00BE3D52">
      <w:pPr>
        <w:pStyle w:val="Heading3"/>
      </w:pPr>
      <w:bookmarkStart w:id="731" w:name="_Toc95312130"/>
      <w:bookmarkStart w:id="732" w:name="_Toc99111880"/>
      <w:r>
        <w:t>Message signing</w:t>
      </w:r>
      <w:bookmarkEnd w:id="731"/>
      <w:bookmarkEnd w:id="732"/>
    </w:p>
    <w:p w14:paraId="27588951" w14:textId="77777777" w:rsidR="0057557E" w:rsidRDefault="00625734" w:rsidP="0057557E">
      <w:pPr>
        <w:pStyle w:val="MHHSBody"/>
      </w:pPr>
      <w:r>
        <w:rPr>
          <w:color w:val="041425" w:themeColor="text1"/>
        </w:rPr>
        <w:t>The DIP Service Provider</w:t>
      </w:r>
      <w:r w:rsidRPr="009C5F9F">
        <w:rPr>
          <w:color w:val="041425" w:themeColor="text1"/>
        </w:rPr>
        <w:t xml:space="preserve"> </w:t>
      </w:r>
      <w:r>
        <w:t>shall ensure that where it provides Message Signing capability, that capability is provided so that it can be confirmed, on receipt by the entity to whom it is provided, as:</w:t>
      </w:r>
    </w:p>
    <w:p w14:paraId="1CA1B481" w14:textId="77777777" w:rsidR="0057557E" w:rsidRDefault="00625734" w:rsidP="007A4F29">
      <w:pPr>
        <w:pStyle w:val="MHHSTableBullet1"/>
        <w:numPr>
          <w:ilvl w:val="0"/>
          <w:numId w:val="88"/>
        </w:numPr>
      </w:pPr>
      <w:r>
        <w:t>Having been provided by the sender; and</w:t>
      </w:r>
    </w:p>
    <w:p w14:paraId="255ACAD7" w14:textId="77777777" w:rsidR="0057557E" w:rsidRDefault="00625734" w:rsidP="007A4F29">
      <w:pPr>
        <w:pStyle w:val="MHHSTableBullet1"/>
        <w:numPr>
          <w:ilvl w:val="0"/>
          <w:numId w:val="88"/>
        </w:numPr>
      </w:pPr>
      <w:r>
        <w:t>Being authentic, such that any tampering to the data would be apparent.</w:t>
      </w:r>
    </w:p>
    <w:p w14:paraId="02EA18E7" w14:textId="77777777" w:rsidR="0057557E" w:rsidRDefault="00625734" w:rsidP="007A4F29">
      <w:pPr>
        <w:pStyle w:val="MHHSTableBullet1"/>
        <w:numPr>
          <w:ilvl w:val="0"/>
          <w:numId w:val="88"/>
        </w:numPr>
      </w:pPr>
      <w:r>
        <w:t>Using hashing algorithms that are aligned to NCSC guidance</w:t>
      </w:r>
    </w:p>
    <w:p w14:paraId="197EC354" w14:textId="77777777" w:rsidR="0057557E" w:rsidRDefault="00625734" w:rsidP="00BE3D52">
      <w:pPr>
        <w:pStyle w:val="Heading3"/>
      </w:pPr>
      <w:bookmarkStart w:id="733" w:name="_Toc95312131"/>
      <w:bookmarkStart w:id="734" w:name="_Toc99111881"/>
      <w:r>
        <w:t>Public Access Protections</w:t>
      </w:r>
      <w:bookmarkEnd w:id="733"/>
      <w:bookmarkEnd w:id="734"/>
    </w:p>
    <w:p w14:paraId="16578A57" w14:textId="78F90EED" w:rsidR="0057557E" w:rsidRDefault="006A296D" w:rsidP="0057557E">
      <w:pPr>
        <w:pStyle w:val="MHHSBody"/>
      </w:pPr>
      <w:r>
        <w:t>The DIP service provider shall ensure f</w:t>
      </w:r>
      <w:r w:rsidR="00625734">
        <w:t>or publicly available systems</w:t>
      </w:r>
      <w:r>
        <w:t xml:space="preserve"> they</w:t>
      </w:r>
      <w:r w:rsidR="00625734">
        <w:t xml:space="preserve"> protect the integrity of the inform</w:t>
      </w:r>
      <w:r>
        <w:t>ation and applications</w:t>
      </w:r>
      <w:r w:rsidR="00625734">
        <w:t xml:space="preserve">. </w:t>
      </w:r>
    </w:p>
    <w:p w14:paraId="065CBC66" w14:textId="77777777" w:rsidR="0057557E" w:rsidRDefault="00625734" w:rsidP="00BE3D52">
      <w:pPr>
        <w:pStyle w:val="Heading3"/>
      </w:pPr>
      <w:bookmarkStart w:id="735" w:name="_Toc95312132"/>
      <w:bookmarkStart w:id="736" w:name="_Toc99111882"/>
      <w:r>
        <w:t>Collaborative Computing</w:t>
      </w:r>
      <w:bookmarkEnd w:id="735"/>
      <w:bookmarkEnd w:id="736"/>
    </w:p>
    <w:p w14:paraId="278C72EB" w14:textId="77777777" w:rsidR="0057557E" w:rsidRDefault="00625734" w:rsidP="0057557E">
      <w:pPr>
        <w:pStyle w:val="MHHSBody"/>
      </w:pPr>
      <w:r>
        <w:t>The DIP Service Provider</w:t>
      </w:r>
      <w:r w:rsidRPr="009C5F9F">
        <w:t xml:space="preserve"> shall prohibit remote activation of collaborative computing mechanisms (e.g., video and audio conferencing) and provide </w:t>
      </w:r>
      <w:r>
        <w:t xml:space="preserve">an explicit indication of use to the local users (e.g., use of camera or microphone). </w:t>
      </w:r>
    </w:p>
    <w:p w14:paraId="121FD38A" w14:textId="77777777" w:rsidR="00C836A1" w:rsidRDefault="00C836A1" w:rsidP="0057557E">
      <w:pPr>
        <w:pStyle w:val="MHHSBody"/>
      </w:pPr>
    </w:p>
    <w:p w14:paraId="7E2A4477" w14:textId="77777777" w:rsidR="0057557E" w:rsidRDefault="00625734" w:rsidP="0057557E">
      <w:pPr>
        <w:pStyle w:val="Heading2"/>
        <w:numPr>
          <w:ilvl w:val="1"/>
          <w:numId w:val="10"/>
        </w:numPr>
        <w:pBdr>
          <w:top w:val="single" w:sz="4" w:space="0" w:color="5161FC" w:themeColor="accent1"/>
        </w:pBdr>
        <w:spacing w:line="240" w:lineRule="auto"/>
      </w:pPr>
      <w:bookmarkStart w:id="737" w:name="_Toc95312134"/>
      <w:bookmarkStart w:id="738" w:name="_Toc99111883"/>
      <w:r>
        <w:t>Contingency Planning</w:t>
      </w:r>
      <w:bookmarkEnd w:id="737"/>
      <w:bookmarkEnd w:id="738"/>
      <w:r>
        <w:t xml:space="preserve"> </w:t>
      </w:r>
    </w:p>
    <w:p w14:paraId="737A616E" w14:textId="77777777" w:rsidR="0057557E" w:rsidRDefault="00625734" w:rsidP="00BE3D52">
      <w:pPr>
        <w:pStyle w:val="Heading3"/>
      </w:pPr>
      <w:bookmarkStart w:id="739" w:name="_Toc95312135"/>
      <w:bookmarkStart w:id="740" w:name="_Toc99111884"/>
      <w:r>
        <w:t>Policy and Procedures</w:t>
      </w:r>
      <w:bookmarkEnd w:id="739"/>
      <w:bookmarkEnd w:id="740"/>
      <w:r>
        <w:t xml:space="preserve"> </w:t>
      </w:r>
    </w:p>
    <w:p w14:paraId="275FE19B" w14:textId="34C3A305" w:rsidR="0057557E" w:rsidRPr="009C5F9F" w:rsidRDefault="00625734" w:rsidP="0057557E">
      <w:pPr>
        <w:pStyle w:val="MHHSBody"/>
      </w:pPr>
      <w:r>
        <w:t>The DIP Service Provider</w:t>
      </w:r>
      <w:r w:rsidRPr="009C5F9F">
        <w:t xml:space="preserve"> shall de</w:t>
      </w:r>
      <w:r>
        <w:t xml:space="preserve">velop, and document within its </w:t>
      </w:r>
      <w:r w:rsidR="00F837E8">
        <w:t>ISMS</w:t>
      </w:r>
      <w:r w:rsidRPr="009C5F9F">
        <w:t xml:space="preserve">, disseminate, and periodically review and update Contingency Planning policies, procedures, and practices that address: </w:t>
      </w:r>
    </w:p>
    <w:p w14:paraId="6644FEC1" w14:textId="77777777" w:rsidR="0057557E" w:rsidRPr="009C5F9F" w:rsidRDefault="00625734" w:rsidP="007A4F29">
      <w:pPr>
        <w:pStyle w:val="MHHSTableBullet1"/>
        <w:numPr>
          <w:ilvl w:val="0"/>
          <w:numId w:val="98"/>
        </w:numPr>
      </w:pPr>
      <w:r w:rsidRPr="009C5F9F">
        <w:t xml:space="preserve">Purpose </w:t>
      </w:r>
    </w:p>
    <w:p w14:paraId="2D1F5EFC" w14:textId="77777777" w:rsidR="0057557E" w:rsidRPr="009C5F9F" w:rsidRDefault="00625734" w:rsidP="007A4F29">
      <w:pPr>
        <w:pStyle w:val="MHHSTableBullet1"/>
        <w:numPr>
          <w:ilvl w:val="0"/>
          <w:numId w:val="98"/>
        </w:numPr>
      </w:pPr>
      <w:r w:rsidRPr="009C5F9F">
        <w:t xml:space="preserve">Scope </w:t>
      </w:r>
    </w:p>
    <w:p w14:paraId="25AE1BC8" w14:textId="77777777" w:rsidR="0057557E" w:rsidRPr="009C5F9F" w:rsidRDefault="00625734" w:rsidP="007A4F29">
      <w:pPr>
        <w:pStyle w:val="MHHSTableBullet1"/>
        <w:numPr>
          <w:ilvl w:val="0"/>
          <w:numId w:val="98"/>
        </w:numPr>
      </w:pPr>
      <w:r w:rsidRPr="009C5F9F">
        <w:t>Roles</w:t>
      </w:r>
    </w:p>
    <w:p w14:paraId="021CEE25" w14:textId="77777777" w:rsidR="0057557E" w:rsidRPr="009C5F9F" w:rsidRDefault="00625734" w:rsidP="007A4F29">
      <w:pPr>
        <w:pStyle w:val="MHHSTableBullet1"/>
        <w:numPr>
          <w:ilvl w:val="0"/>
          <w:numId w:val="98"/>
        </w:numPr>
      </w:pPr>
      <w:r w:rsidRPr="009C5F9F">
        <w:t xml:space="preserve">Responsibilities </w:t>
      </w:r>
    </w:p>
    <w:p w14:paraId="1B19409A" w14:textId="77777777" w:rsidR="0057557E" w:rsidRPr="009C5F9F" w:rsidRDefault="00625734" w:rsidP="007A4F29">
      <w:pPr>
        <w:pStyle w:val="MHHSTableBullet1"/>
        <w:numPr>
          <w:ilvl w:val="0"/>
          <w:numId w:val="98"/>
        </w:numPr>
      </w:pPr>
      <w:r w:rsidRPr="009C5F9F">
        <w:t xml:space="preserve">Management commitment </w:t>
      </w:r>
    </w:p>
    <w:p w14:paraId="7D9629FE" w14:textId="77777777" w:rsidR="0057557E" w:rsidRPr="009C5F9F" w:rsidRDefault="00625734" w:rsidP="007A4F29">
      <w:pPr>
        <w:pStyle w:val="MHHSTableBullet1"/>
        <w:numPr>
          <w:ilvl w:val="0"/>
          <w:numId w:val="98"/>
        </w:numPr>
      </w:pPr>
      <w:r w:rsidRPr="009C5F9F">
        <w:t xml:space="preserve">Coordination among Market participants  </w:t>
      </w:r>
    </w:p>
    <w:p w14:paraId="34489E9A" w14:textId="77777777" w:rsidR="0057557E" w:rsidRPr="009C5F9F" w:rsidRDefault="00625734" w:rsidP="007A4F29">
      <w:pPr>
        <w:pStyle w:val="MHHSTableBullet1"/>
        <w:numPr>
          <w:ilvl w:val="0"/>
          <w:numId w:val="98"/>
        </w:numPr>
      </w:pPr>
      <w:r w:rsidRPr="009C5F9F">
        <w:t>Compliance</w:t>
      </w:r>
    </w:p>
    <w:p w14:paraId="1FE2DD96" w14:textId="77777777" w:rsidR="0057557E" w:rsidRPr="009C5F9F" w:rsidRDefault="0057557E" w:rsidP="0057557E">
      <w:pPr>
        <w:pStyle w:val="MHHSBody"/>
      </w:pPr>
    </w:p>
    <w:p w14:paraId="29C897C8" w14:textId="77777777" w:rsidR="0057557E" w:rsidRDefault="00625734" w:rsidP="0057557E">
      <w:pPr>
        <w:pStyle w:val="MHHSBody"/>
      </w:pPr>
      <w:r>
        <w:rPr>
          <w:color w:val="041425" w:themeColor="text1"/>
        </w:rPr>
        <w:t>The DIP Service Provider</w:t>
      </w:r>
      <w:r w:rsidRPr="009C5F9F">
        <w:rPr>
          <w:color w:val="041425" w:themeColor="text1"/>
        </w:rPr>
        <w:t xml:space="preserve"> shall document </w:t>
      </w:r>
      <w:r>
        <w:t>Contingency Planning policies, practices, and processes and their associated Contingency Planning controls for all systems within the DIP.</w:t>
      </w:r>
    </w:p>
    <w:p w14:paraId="3C1FAAA2" w14:textId="77777777" w:rsidR="0057557E" w:rsidRDefault="00625734" w:rsidP="00BE3D52">
      <w:pPr>
        <w:pStyle w:val="Heading3"/>
      </w:pPr>
      <w:r>
        <w:t xml:space="preserve"> </w:t>
      </w:r>
      <w:bookmarkStart w:id="741" w:name="_Toc95312136"/>
      <w:bookmarkStart w:id="742" w:name="_Toc99111885"/>
      <w:r>
        <w:t>Contingency Plan</w:t>
      </w:r>
      <w:bookmarkEnd w:id="741"/>
      <w:bookmarkEnd w:id="742"/>
    </w:p>
    <w:p w14:paraId="2B5E3923" w14:textId="77777777" w:rsidR="0057557E" w:rsidRDefault="00625734" w:rsidP="0057557E">
      <w:pPr>
        <w:pStyle w:val="MHHSBody"/>
      </w:pPr>
      <w:r>
        <w:t>The DIP Service Provider</w:t>
      </w:r>
      <w:r w:rsidRPr="009C5F9F">
        <w:rPr>
          <w:color w:val="041425" w:themeColor="text1"/>
        </w:rPr>
        <w:t xml:space="preserve"> </w:t>
      </w:r>
      <w:r>
        <w:t xml:space="preserve">shall develop and implement a contingency plan for the DIP addressing: </w:t>
      </w:r>
    </w:p>
    <w:p w14:paraId="4C35D0DF" w14:textId="77777777" w:rsidR="0057557E" w:rsidRDefault="00625734" w:rsidP="007A4F29">
      <w:pPr>
        <w:pStyle w:val="MHHSTableBullet1"/>
        <w:numPr>
          <w:ilvl w:val="0"/>
          <w:numId w:val="96"/>
        </w:numPr>
      </w:pPr>
      <w:r>
        <w:t xml:space="preserve">Contingency roles </w:t>
      </w:r>
    </w:p>
    <w:p w14:paraId="40E158AD" w14:textId="77777777" w:rsidR="0057557E" w:rsidRDefault="00625734" w:rsidP="007A4F29">
      <w:pPr>
        <w:pStyle w:val="MHHSTableBullet1"/>
        <w:numPr>
          <w:ilvl w:val="0"/>
          <w:numId w:val="96"/>
        </w:numPr>
      </w:pPr>
      <w:r>
        <w:t xml:space="preserve">Responsibilities </w:t>
      </w:r>
    </w:p>
    <w:p w14:paraId="7272C871" w14:textId="77777777" w:rsidR="0057557E" w:rsidRDefault="00625734" w:rsidP="007A4F29">
      <w:pPr>
        <w:pStyle w:val="MHHSTableBullet1"/>
        <w:numPr>
          <w:ilvl w:val="0"/>
          <w:numId w:val="96"/>
        </w:numPr>
      </w:pPr>
      <w:r>
        <w:t xml:space="preserve">Assigned individuals with contact information </w:t>
      </w:r>
    </w:p>
    <w:p w14:paraId="751FFE5E" w14:textId="77777777" w:rsidR="0057557E" w:rsidRDefault="00625734" w:rsidP="007A4F29">
      <w:pPr>
        <w:pStyle w:val="MHHSTableBullet1"/>
        <w:numPr>
          <w:ilvl w:val="0"/>
          <w:numId w:val="96"/>
        </w:numPr>
      </w:pPr>
      <w:r>
        <w:t xml:space="preserve">Activities associated with restoring the system after a disruption or failure. </w:t>
      </w:r>
    </w:p>
    <w:p w14:paraId="751DF4E6" w14:textId="67CF790F" w:rsidR="0057557E" w:rsidRDefault="00625734" w:rsidP="007A4F29">
      <w:pPr>
        <w:pStyle w:val="MHHSBody"/>
        <w:numPr>
          <w:ilvl w:val="0"/>
          <w:numId w:val="96"/>
        </w:numPr>
      </w:pPr>
      <w:r>
        <w:lastRenderedPageBreak/>
        <w:t xml:space="preserve">Designated officials </w:t>
      </w:r>
      <w:r w:rsidR="005135BF">
        <w:t xml:space="preserve">must </w:t>
      </w:r>
      <w:r>
        <w:t xml:space="preserve">review and approve the contingency plan and distribute copies of the plan to key contingency personnel. </w:t>
      </w:r>
    </w:p>
    <w:p w14:paraId="6BA0B493" w14:textId="77777777" w:rsidR="0057557E" w:rsidRDefault="00625734" w:rsidP="00BE3D52">
      <w:pPr>
        <w:pStyle w:val="Heading3"/>
      </w:pPr>
      <w:bookmarkStart w:id="743" w:name="_Toc95312137"/>
      <w:bookmarkStart w:id="744" w:name="_Toc99111886"/>
      <w:r>
        <w:t>Training</w:t>
      </w:r>
      <w:bookmarkEnd w:id="743"/>
      <w:bookmarkEnd w:id="744"/>
    </w:p>
    <w:p w14:paraId="75793669" w14:textId="77777777" w:rsidR="0057557E" w:rsidRDefault="00625734" w:rsidP="0057557E">
      <w:pPr>
        <w:pStyle w:val="MHHSBody"/>
      </w:pPr>
      <w:r>
        <w:rPr>
          <w:color w:val="041425" w:themeColor="text1"/>
        </w:rPr>
        <w:t>The DIP Service Provider</w:t>
      </w:r>
      <w:r w:rsidRPr="009C5F9F">
        <w:rPr>
          <w:color w:val="041425" w:themeColor="text1"/>
        </w:rPr>
        <w:t xml:space="preserve"> shall </w:t>
      </w:r>
      <w:r>
        <w:t xml:space="preserve">ensure personnel having roles relating to contingency planning must be trained in their contingency roles and responsibilities and must be provide refresher training, at a minimum, on an annual basis. This training must: </w:t>
      </w:r>
    </w:p>
    <w:p w14:paraId="44034DE5" w14:textId="77777777" w:rsidR="0057557E" w:rsidRDefault="00625734" w:rsidP="007A4F29">
      <w:pPr>
        <w:pStyle w:val="MHHSTableBullet1"/>
        <w:numPr>
          <w:ilvl w:val="0"/>
          <w:numId w:val="97"/>
        </w:numPr>
      </w:pPr>
      <w:r>
        <w:t xml:space="preserve">Incorporate simulated events into contingency training to facilitate effective response by personnel in crisis situations. </w:t>
      </w:r>
    </w:p>
    <w:p w14:paraId="64B86CF9" w14:textId="77777777" w:rsidR="0057557E" w:rsidRDefault="00625734" w:rsidP="007A4F29">
      <w:pPr>
        <w:pStyle w:val="MHHSTableBullet1"/>
        <w:numPr>
          <w:ilvl w:val="0"/>
          <w:numId w:val="97"/>
        </w:numPr>
      </w:pPr>
      <w:r>
        <w:t>Use of automated mechanisms is recommended to provide a more thorough and realistic training environment.</w:t>
      </w:r>
    </w:p>
    <w:p w14:paraId="0DFC8CAE" w14:textId="77777777" w:rsidR="0057557E" w:rsidRDefault="00625734" w:rsidP="00BE3D52">
      <w:pPr>
        <w:pStyle w:val="Heading3"/>
      </w:pPr>
      <w:bookmarkStart w:id="745" w:name="_Toc95312138"/>
      <w:bookmarkStart w:id="746" w:name="_Toc99111887"/>
      <w:r>
        <w:t>Testing</w:t>
      </w:r>
      <w:bookmarkEnd w:id="745"/>
      <w:bookmarkEnd w:id="746"/>
      <w:r>
        <w:t xml:space="preserve"> </w:t>
      </w:r>
    </w:p>
    <w:p w14:paraId="79DBE331" w14:textId="77777777" w:rsidR="00F82E33" w:rsidRDefault="00625734" w:rsidP="0057557E">
      <w:pPr>
        <w:pStyle w:val="MHHSBody"/>
      </w:pPr>
      <w:r>
        <w:t>The DIP Service Provider</w:t>
      </w:r>
      <w:r w:rsidRPr="009C5F9F">
        <w:t xml:space="preserve"> shall test the </w:t>
      </w:r>
      <w:r w:rsidR="005135BF">
        <w:t>contingency plan</w:t>
      </w:r>
      <w:r w:rsidRPr="009C5F9F">
        <w:t xml:space="preserve">, at a minimum, on an annual basis, using unit-defined tests and exercises to determine the plan’s effectiveness and the Service Providers readiness to execute the plan. </w:t>
      </w:r>
    </w:p>
    <w:p w14:paraId="23E8C677" w14:textId="2BC684A8" w:rsidR="0057557E" w:rsidRPr="009C5F9F" w:rsidRDefault="00625734" w:rsidP="007A4F29">
      <w:pPr>
        <w:pStyle w:val="MHHSBody"/>
        <w:numPr>
          <w:ilvl w:val="0"/>
          <w:numId w:val="114"/>
        </w:numPr>
      </w:pPr>
      <w:r w:rsidRPr="009C5F9F">
        <w:t xml:space="preserve">Appropriate officials within the </w:t>
      </w:r>
      <w:r w:rsidR="00F90971">
        <w:t xml:space="preserve">DIP </w:t>
      </w:r>
      <w:r w:rsidRPr="009C5F9F">
        <w:t xml:space="preserve">service provider will review the contingency plan test results and initiate corrective actions. </w:t>
      </w:r>
    </w:p>
    <w:p w14:paraId="0D98AD07" w14:textId="77777777" w:rsidR="00F82E33" w:rsidRDefault="00F82E33" w:rsidP="0057557E">
      <w:pPr>
        <w:pStyle w:val="MHHSBody"/>
      </w:pPr>
    </w:p>
    <w:p w14:paraId="67034DEF" w14:textId="44C32614" w:rsidR="0057557E" w:rsidRDefault="00625734" w:rsidP="0057557E">
      <w:pPr>
        <w:pStyle w:val="MHHSBody"/>
      </w:pPr>
      <w:r>
        <w:t>The DIP Service Provider</w:t>
      </w:r>
      <w:r w:rsidRPr="009C5F9F">
        <w:t xml:space="preserve"> is </w:t>
      </w:r>
      <w:r>
        <w:t xml:space="preserve">responsible for: </w:t>
      </w:r>
    </w:p>
    <w:p w14:paraId="5A4053AE" w14:textId="77777777" w:rsidR="0057557E" w:rsidRPr="000D2DA6" w:rsidRDefault="00625734" w:rsidP="007A4F29">
      <w:pPr>
        <w:pStyle w:val="MHHSTableBullet1"/>
        <w:numPr>
          <w:ilvl w:val="0"/>
          <w:numId w:val="115"/>
        </w:numPr>
      </w:pPr>
      <w:r w:rsidRPr="000D2DA6">
        <w:t xml:space="preserve">Related plans (e.g., Business Continuity Plan, Disaster Recovery Plan, Continuity of Operations Plan, Business Recovery Plan, and Incident Response Plan). </w:t>
      </w:r>
    </w:p>
    <w:p w14:paraId="309C2A32" w14:textId="77777777" w:rsidR="0057557E" w:rsidRDefault="00625734" w:rsidP="007A4F29">
      <w:pPr>
        <w:pStyle w:val="MHHSTableBullet1"/>
        <w:numPr>
          <w:ilvl w:val="0"/>
          <w:numId w:val="115"/>
        </w:numPr>
      </w:pPr>
      <w:r>
        <w:t xml:space="preserve">Test the contingency plan for the DIP to evaluate the capabilities required to support contingency operations. </w:t>
      </w:r>
    </w:p>
    <w:p w14:paraId="5B81D9E5" w14:textId="77777777" w:rsidR="0057557E" w:rsidRDefault="00625734" w:rsidP="007A4F29">
      <w:pPr>
        <w:pStyle w:val="MHHSTableBullet1"/>
        <w:numPr>
          <w:ilvl w:val="0"/>
          <w:numId w:val="115"/>
        </w:numPr>
      </w:pPr>
      <w:r>
        <w:t xml:space="preserve">The use of automated mechanisms to more thoroughly and effectively test the contingency plan is recommended. </w:t>
      </w:r>
    </w:p>
    <w:p w14:paraId="7432215E" w14:textId="77777777" w:rsidR="0057557E" w:rsidRDefault="00625734" w:rsidP="00BE3D52">
      <w:pPr>
        <w:pStyle w:val="Heading3"/>
      </w:pPr>
      <w:bookmarkStart w:id="747" w:name="_Toc95312139"/>
      <w:bookmarkStart w:id="748" w:name="_Toc99111888"/>
      <w:r>
        <w:t>Plan Updates</w:t>
      </w:r>
      <w:bookmarkEnd w:id="747"/>
      <w:bookmarkEnd w:id="748"/>
    </w:p>
    <w:p w14:paraId="356D95C5" w14:textId="77777777" w:rsidR="0057557E" w:rsidRDefault="00625734" w:rsidP="0057557E">
      <w:pPr>
        <w:pStyle w:val="MHHSBody"/>
      </w:pPr>
      <w:r>
        <w:rPr>
          <w:color w:val="041425" w:themeColor="text1"/>
        </w:rPr>
        <w:t>The DIP Service Provider</w:t>
      </w:r>
      <w:r w:rsidRPr="009C5F9F">
        <w:rPr>
          <w:color w:val="041425" w:themeColor="text1"/>
        </w:rPr>
        <w:t xml:space="preserve"> </w:t>
      </w:r>
      <w:r>
        <w:t xml:space="preserve">shall review their contingency plan, at a minimum, on an annual basis and revise the plan to address: </w:t>
      </w:r>
    </w:p>
    <w:p w14:paraId="1CD2C2F7" w14:textId="77777777" w:rsidR="0057557E" w:rsidRDefault="00625734" w:rsidP="007A4F29">
      <w:pPr>
        <w:pStyle w:val="MHHSTableBullet1"/>
        <w:numPr>
          <w:ilvl w:val="0"/>
          <w:numId w:val="113"/>
        </w:numPr>
      </w:pPr>
      <w:r>
        <w:t xml:space="preserve">System/organisational changes </w:t>
      </w:r>
    </w:p>
    <w:p w14:paraId="62A25F1D" w14:textId="77777777" w:rsidR="0057557E" w:rsidRDefault="00625734" w:rsidP="007A4F29">
      <w:pPr>
        <w:pStyle w:val="MHHSTableBullet1"/>
        <w:numPr>
          <w:ilvl w:val="0"/>
          <w:numId w:val="113"/>
        </w:numPr>
      </w:pPr>
      <w:r>
        <w:t xml:space="preserve">Problems encountered during plan implementation </w:t>
      </w:r>
    </w:p>
    <w:p w14:paraId="365323D9" w14:textId="77777777" w:rsidR="0057557E" w:rsidRDefault="00625734" w:rsidP="007A4F29">
      <w:pPr>
        <w:pStyle w:val="MHHSTableBullet1"/>
        <w:numPr>
          <w:ilvl w:val="0"/>
          <w:numId w:val="113"/>
        </w:numPr>
      </w:pPr>
      <w:r>
        <w:t xml:space="preserve">Execution </w:t>
      </w:r>
    </w:p>
    <w:p w14:paraId="5983304D" w14:textId="77777777" w:rsidR="0057557E" w:rsidRDefault="00625734" w:rsidP="007A4F29">
      <w:pPr>
        <w:pStyle w:val="MHHSTableBullet1"/>
        <w:numPr>
          <w:ilvl w:val="0"/>
          <w:numId w:val="113"/>
        </w:numPr>
      </w:pPr>
      <w:r>
        <w:t>Testing</w:t>
      </w:r>
    </w:p>
    <w:p w14:paraId="6D00F166" w14:textId="77777777" w:rsidR="0057557E" w:rsidRDefault="00625734" w:rsidP="00BE3D52">
      <w:pPr>
        <w:pStyle w:val="Heading3"/>
      </w:pPr>
      <w:bookmarkStart w:id="749" w:name="_Toc95312140"/>
      <w:bookmarkStart w:id="750" w:name="_Toc99111889"/>
      <w:r>
        <w:t>Alternate Sites</w:t>
      </w:r>
      <w:bookmarkEnd w:id="749"/>
      <w:bookmarkEnd w:id="750"/>
      <w:r>
        <w:t xml:space="preserve"> </w:t>
      </w:r>
    </w:p>
    <w:p w14:paraId="291300A5" w14:textId="34414C1A" w:rsidR="003F1888" w:rsidRDefault="00EA34A3" w:rsidP="0057557E">
      <w:pPr>
        <w:pStyle w:val="MHHSBody"/>
      </w:pPr>
      <w:r>
        <w:t>The DIP Ser</w:t>
      </w:r>
      <w:r w:rsidR="003F1888">
        <w:t>v</w:t>
      </w:r>
      <w:r>
        <w:t>ice Provider shall ensure</w:t>
      </w:r>
      <w:r w:rsidR="00BB22CC">
        <w:t xml:space="preserve"> an </w:t>
      </w:r>
      <w:r w:rsidR="009B1F4C">
        <w:t>a</w:t>
      </w:r>
      <w:r w:rsidR="00BB22CC">
        <w:t>lternate</w:t>
      </w:r>
      <w:r w:rsidR="00BB22CC" w:rsidRPr="00ED03EA">
        <w:t xml:space="preserve"> </w:t>
      </w:r>
      <w:r w:rsidR="003F1888">
        <w:t>storage site is used for the storage of the DIP systems backup information.</w:t>
      </w:r>
    </w:p>
    <w:p w14:paraId="6460EBD4" w14:textId="77777777" w:rsidR="003F1888" w:rsidRDefault="003F1888" w:rsidP="0057557E">
      <w:pPr>
        <w:pStyle w:val="MHHSBody"/>
      </w:pPr>
    </w:p>
    <w:p w14:paraId="7D6450CE" w14:textId="080FBF0C" w:rsidR="0057557E" w:rsidRPr="00ED03EA" w:rsidRDefault="003F1888" w:rsidP="00D632AC">
      <w:pPr>
        <w:pStyle w:val="MHHSTableTextLarge"/>
      </w:pPr>
      <w:r>
        <w:t xml:space="preserve">The DIP Service Provider shall ensure an </w:t>
      </w:r>
      <w:r w:rsidR="00773ABB">
        <w:t>Alternate</w:t>
      </w:r>
      <w:r w:rsidR="00625734" w:rsidRPr="00ED03EA">
        <w:t xml:space="preserve"> processing site </w:t>
      </w:r>
      <w:r w:rsidR="00BB22CC">
        <w:t xml:space="preserve">is available </w:t>
      </w:r>
      <w:r w:rsidR="00625734" w:rsidRPr="000D2DA6">
        <w:t xml:space="preserve">and </w:t>
      </w:r>
      <w:r w:rsidR="00BB22CC">
        <w:t>can i</w:t>
      </w:r>
      <w:r w:rsidR="00625734" w:rsidRPr="000D2DA6">
        <w:t>nitiate</w:t>
      </w:r>
      <w:r w:rsidR="00BB22CC">
        <w:t xml:space="preserve"> the</w:t>
      </w:r>
      <w:r w:rsidR="00625734" w:rsidRPr="000D2DA6">
        <w:t xml:space="preserve"> necessary agreements to permit the resumption of the DIP in a timely manner, as specified by the </w:t>
      </w:r>
      <w:r w:rsidR="00BB22CC">
        <w:t xml:space="preserve">DIP </w:t>
      </w:r>
      <w:r w:rsidR="00625734" w:rsidRPr="000D2DA6">
        <w:t xml:space="preserve">Service Provider </w:t>
      </w:r>
      <w:r w:rsidR="00625734" w:rsidRPr="00ED03EA">
        <w:t xml:space="preserve">when the primary processing capabilities are unavailable. </w:t>
      </w:r>
    </w:p>
    <w:p w14:paraId="150074E6" w14:textId="77777777" w:rsidR="0057557E" w:rsidRDefault="00625734" w:rsidP="00BE3D52">
      <w:pPr>
        <w:pStyle w:val="Heading3"/>
      </w:pPr>
      <w:bookmarkStart w:id="751" w:name="_Toc95312141"/>
      <w:bookmarkStart w:id="752" w:name="_Toc99111890"/>
      <w:r>
        <w:t>ISP Services</w:t>
      </w:r>
      <w:bookmarkEnd w:id="751"/>
      <w:bookmarkEnd w:id="752"/>
      <w:r>
        <w:t xml:space="preserve"> </w:t>
      </w:r>
    </w:p>
    <w:p w14:paraId="66A83055" w14:textId="5D081657" w:rsidR="0010206A" w:rsidRDefault="0010206A" w:rsidP="0057557E">
      <w:pPr>
        <w:pStyle w:val="MHHSBody"/>
      </w:pPr>
      <w:r>
        <w:t>DIP Service Provider to ensure fully resilient internet services are configured and failover of services is in-line with the service description and SLAs.</w:t>
      </w:r>
    </w:p>
    <w:p w14:paraId="00E3E38D" w14:textId="77777777" w:rsidR="0057557E" w:rsidRDefault="00625734" w:rsidP="00BE3D52">
      <w:pPr>
        <w:pStyle w:val="Heading3"/>
      </w:pPr>
      <w:bookmarkStart w:id="753" w:name="_Toc95312142"/>
      <w:bookmarkStart w:id="754" w:name="_Toc99111891"/>
      <w:r>
        <w:lastRenderedPageBreak/>
        <w:t>Backup, Recovery, and Reconstitution</w:t>
      </w:r>
      <w:bookmarkEnd w:id="753"/>
      <w:bookmarkEnd w:id="754"/>
    </w:p>
    <w:p w14:paraId="36E7D7D5" w14:textId="77777777" w:rsidR="0057557E" w:rsidRDefault="00625734" w:rsidP="0057557E">
      <w:pPr>
        <w:pStyle w:val="MHHSBody"/>
      </w:pPr>
      <w:r>
        <w:t>The DIP Service Provider</w:t>
      </w:r>
      <w:r w:rsidRPr="009C5F9F">
        <w:t xml:space="preserve"> </w:t>
      </w:r>
      <w:r>
        <w:t>shall</w:t>
      </w:r>
      <w:r w:rsidR="00322651">
        <w:t xml:space="preserve"> ensure</w:t>
      </w:r>
      <w:r>
        <w:t xml:space="preserve">: </w:t>
      </w:r>
    </w:p>
    <w:p w14:paraId="48895884" w14:textId="2F9DA1BB" w:rsidR="0041152C" w:rsidRDefault="00625734" w:rsidP="00D632AC">
      <w:pPr>
        <w:pStyle w:val="MHHSTableBullet1"/>
      </w:pPr>
      <w:r>
        <w:t xml:space="preserve">That: </w:t>
      </w:r>
      <w:r w:rsidR="00773ABB">
        <w:t>Backups</w:t>
      </w:r>
      <w:r>
        <w:t xml:space="preserve"> are carried out and that the Data which is </w:t>
      </w:r>
      <w:r w:rsidR="00773ABB">
        <w:t>backed up</w:t>
      </w:r>
      <w:r>
        <w:t xml:space="preserve"> is:</w:t>
      </w:r>
    </w:p>
    <w:p w14:paraId="5EE880B6" w14:textId="6B4AEEC6" w:rsidR="0041152C" w:rsidRDefault="00625734" w:rsidP="007A4F29">
      <w:pPr>
        <w:pStyle w:val="MHHSTableBullet1"/>
        <w:numPr>
          <w:ilvl w:val="0"/>
          <w:numId w:val="109"/>
        </w:numPr>
      </w:pPr>
      <w:r>
        <w:t xml:space="preserve">protected in accordance with the Information Classification Scheme, including when being transmitted for the purposes of </w:t>
      </w:r>
      <w:r w:rsidR="0043385C">
        <w:t>b</w:t>
      </w:r>
      <w:r>
        <w:t>ack</w:t>
      </w:r>
      <w:r w:rsidR="0043385C">
        <w:t>u</w:t>
      </w:r>
      <w:r>
        <w:t>p; and</w:t>
      </w:r>
    </w:p>
    <w:p w14:paraId="7BB71904" w14:textId="77777777" w:rsidR="00322651" w:rsidRDefault="00625734" w:rsidP="007A4F29">
      <w:pPr>
        <w:pStyle w:val="MHHSTableBullet1"/>
        <w:numPr>
          <w:ilvl w:val="0"/>
          <w:numId w:val="109"/>
        </w:numPr>
      </w:pPr>
      <w:r>
        <w:t>Located in secure facilities, at least one of which facilities must be in a different location.</w:t>
      </w:r>
    </w:p>
    <w:p w14:paraId="6D17A3B5" w14:textId="77777777" w:rsidR="0057557E" w:rsidRDefault="00625734" w:rsidP="007A4F29">
      <w:pPr>
        <w:pStyle w:val="MHHSTableBullet1"/>
        <w:numPr>
          <w:ilvl w:val="0"/>
          <w:numId w:val="109"/>
        </w:numPr>
      </w:pPr>
      <w:r>
        <w:t xml:space="preserve">Test backup information for the DIP, at a minimum, on an annual basis to ensure media reliability and information integrity. </w:t>
      </w:r>
    </w:p>
    <w:p w14:paraId="66ABF764" w14:textId="77777777" w:rsidR="00F82E33" w:rsidRDefault="00F82E33" w:rsidP="00D632AC">
      <w:pPr>
        <w:pStyle w:val="MHHSTableBullet1"/>
      </w:pPr>
    </w:p>
    <w:p w14:paraId="0D43212E" w14:textId="37011419" w:rsidR="0057557E" w:rsidRDefault="00625734" w:rsidP="00D632AC">
      <w:pPr>
        <w:pStyle w:val="MHHSTableBullet1"/>
      </w:pPr>
      <w:r>
        <w:t xml:space="preserve">That: </w:t>
      </w:r>
      <w:r w:rsidR="00F82E33">
        <w:t xml:space="preserve">for </w:t>
      </w:r>
      <w:r>
        <w:t xml:space="preserve">the DIP systems </w:t>
      </w:r>
    </w:p>
    <w:p w14:paraId="24C70E4E" w14:textId="77777777" w:rsidR="0057557E" w:rsidRDefault="00625734" w:rsidP="007A4F29">
      <w:pPr>
        <w:pStyle w:val="MHHSTableBullet1"/>
        <w:numPr>
          <w:ilvl w:val="0"/>
          <w:numId w:val="110"/>
        </w:numPr>
      </w:pPr>
      <w:r>
        <w:t xml:space="preserve">Selective use of backup information in the restoration of system functions as part of contingency plan testing. </w:t>
      </w:r>
    </w:p>
    <w:p w14:paraId="5ED78018" w14:textId="34B706B6" w:rsidR="0057557E" w:rsidRDefault="00625734" w:rsidP="007A4F29">
      <w:pPr>
        <w:pStyle w:val="MHHSTableBullet1"/>
        <w:numPr>
          <w:ilvl w:val="0"/>
          <w:numId w:val="110"/>
        </w:numPr>
      </w:pPr>
      <w:r>
        <w:t>Backup data is protected in accordance with the Information Classification Scheme, including when being transmitted for the purposes of Back</w:t>
      </w:r>
      <w:r w:rsidR="0043385C">
        <w:t>u</w:t>
      </w:r>
      <w:r>
        <w:t>p; and</w:t>
      </w:r>
    </w:p>
    <w:p w14:paraId="00DB4961" w14:textId="77777777" w:rsidR="0057557E" w:rsidRDefault="00625734" w:rsidP="007A4F29">
      <w:pPr>
        <w:pStyle w:val="MHHSTableBullet1"/>
        <w:numPr>
          <w:ilvl w:val="0"/>
          <w:numId w:val="110"/>
        </w:numPr>
      </w:pPr>
      <w:r>
        <w:t>Backup data is stored on media that are located in physically secure facilities, at least one of which facilities must be in a different location.</w:t>
      </w:r>
    </w:p>
    <w:p w14:paraId="557FE6EE" w14:textId="77777777" w:rsidR="0057557E" w:rsidRDefault="00625734" w:rsidP="00D632AC">
      <w:pPr>
        <w:pStyle w:val="MHHSTableBullet1"/>
      </w:pPr>
      <w:r>
        <w:t xml:space="preserve">Conduct System Recovery and Reconstitution: </w:t>
      </w:r>
    </w:p>
    <w:p w14:paraId="7A04F6A7" w14:textId="77777777" w:rsidR="0057557E" w:rsidRDefault="00625734" w:rsidP="007A4F29">
      <w:pPr>
        <w:pStyle w:val="MHHSTableBullet1"/>
        <w:numPr>
          <w:ilvl w:val="0"/>
          <w:numId w:val="111"/>
        </w:numPr>
      </w:pPr>
      <w:r>
        <w:t>Employ mechanisms with supporting procedures to allow the system to be recovered and reconstituted to the system’s original state after a disruption or failure.</w:t>
      </w:r>
    </w:p>
    <w:p w14:paraId="7015BAF7" w14:textId="77777777" w:rsidR="0057557E" w:rsidRDefault="00625734" w:rsidP="007A4F29">
      <w:pPr>
        <w:pStyle w:val="MHHSTableBullet1"/>
        <w:numPr>
          <w:ilvl w:val="1"/>
          <w:numId w:val="111"/>
        </w:numPr>
      </w:pPr>
      <w:r>
        <w:t>Include a full recovery and reconstitution of the DIP as part of contingency plan testing.</w:t>
      </w:r>
    </w:p>
    <w:p w14:paraId="0087E602" w14:textId="77777777" w:rsidR="002D1D4B" w:rsidRPr="002D1D4B" w:rsidRDefault="00625734" w:rsidP="002D1D4B">
      <w:pPr>
        <w:pStyle w:val="Heading3"/>
      </w:pPr>
      <w:bookmarkStart w:id="755" w:name="_Toc99111892"/>
      <w:r w:rsidRPr="002D1D4B">
        <w:t>Failure scenarios</w:t>
      </w:r>
      <w:bookmarkEnd w:id="755"/>
    </w:p>
    <w:p w14:paraId="10AD2600" w14:textId="77777777" w:rsidR="00F82E33" w:rsidRDefault="00F82E33" w:rsidP="00F82E33">
      <w:pPr>
        <w:pStyle w:val="MHHSBody"/>
      </w:pPr>
      <w:r>
        <w:t>The DIP Service Provider shall identify and document in the ISMS the failure scenarios covered by the solution including but not limited to:</w:t>
      </w:r>
    </w:p>
    <w:p w14:paraId="5D979A93" w14:textId="77777777" w:rsidR="00F82E33" w:rsidRDefault="00F82E33" w:rsidP="00F82E33">
      <w:pPr>
        <w:pStyle w:val="MHHSBody"/>
      </w:pPr>
      <w:r>
        <w:t>a) Failure Type</w:t>
      </w:r>
    </w:p>
    <w:p w14:paraId="1C11EBAC" w14:textId="77777777" w:rsidR="00F82E33" w:rsidRDefault="00F82E33" w:rsidP="00F82E33">
      <w:pPr>
        <w:pStyle w:val="MHHSBody"/>
      </w:pPr>
      <w:r>
        <w:t>b) Description</w:t>
      </w:r>
    </w:p>
    <w:p w14:paraId="768AD908" w14:textId="77777777" w:rsidR="00F82E33" w:rsidRDefault="00F82E33" w:rsidP="00F82E33">
      <w:pPr>
        <w:pStyle w:val="MHHSBody"/>
      </w:pPr>
      <w:r>
        <w:t xml:space="preserve">c) Service Impact (RTO) </w:t>
      </w:r>
    </w:p>
    <w:p w14:paraId="47B506E9" w14:textId="77777777" w:rsidR="00F82E33" w:rsidRDefault="00F82E33" w:rsidP="00F82E33">
      <w:pPr>
        <w:pStyle w:val="MHHSBody"/>
      </w:pPr>
      <w:r>
        <w:t>d) Action required</w:t>
      </w:r>
    </w:p>
    <w:p w14:paraId="06D6EDFE" w14:textId="77777777" w:rsidR="00F82E33" w:rsidRDefault="00F82E33" w:rsidP="00F82E33">
      <w:pPr>
        <w:pStyle w:val="MHHSBody"/>
      </w:pPr>
      <w:r>
        <w:t>e) Mitigation in Place</w:t>
      </w:r>
    </w:p>
    <w:p w14:paraId="7E74D87A" w14:textId="77777777" w:rsidR="00F82E33" w:rsidRDefault="00F82E33" w:rsidP="00F82E33">
      <w:pPr>
        <w:pStyle w:val="MHHSBody"/>
      </w:pPr>
    </w:p>
    <w:p w14:paraId="4BDB5498" w14:textId="63A1AACB" w:rsidR="002D1D4B" w:rsidRDefault="00F82E33" w:rsidP="00F82E33">
      <w:pPr>
        <w:pStyle w:val="MHHSBody"/>
      </w:pPr>
      <w:r>
        <w:t>An example can be found in Appendix C – Failure scenarios</w:t>
      </w:r>
    </w:p>
    <w:p w14:paraId="3A0D7CC2" w14:textId="77777777" w:rsidR="0057557E" w:rsidRDefault="00625734" w:rsidP="0057557E">
      <w:pPr>
        <w:pStyle w:val="Heading2"/>
        <w:numPr>
          <w:ilvl w:val="1"/>
          <w:numId w:val="10"/>
        </w:numPr>
        <w:pBdr>
          <w:top w:val="single" w:sz="4" w:space="0" w:color="5161FC" w:themeColor="accent1"/>
        </w:pBdr>
        <w:spacing w:line="240" w:lineRule="auto"/>
      </w:pPr>
      <w:bookmarkStart w:id="756" w:name="_Toc95312143"/>
      <w:bookmarkStart w:id="757" w:name="_Toc99111893"/>
      <w:r>
        <w:t>Maintenance</w:t>
      </w:r>
      <w:bookmarkEnd w:id="756"/>
      <w:bookmarkEnd w:id="757"/>
      <w:r>
        <w:t xml:space="preserve"> </w:t>
      </w:r>
    </w:p>
    <w:p w14:paraId="3620BAB3" w14:textId="77777777" w:rsidR="0057557E" w:rsidRDefault="00625734" w:rsidP="00BE3D52">
      <w:pPr>
        <w:pStyle w:val="Heading3"/>
      </w:pPr>
      <w:bookmarkStart w:id="758" w:name="_Toc95312144"/>
      <w:bookmarkStart w:id="759" w:name="_Toc99111894"/>
      <w:r>
        <w:t>Policy and Procedures</w:t>
      </w:r>
      <w:bookmarkEnd w:id="758"/>
      <w:bookmarkEnd w:id="759"/>
      <w:r>
        <w:t xml:space="preserve"> </w:t>
      </w:r>
    </w:p>
    <w:p w14:paraId="0F4BE34F" w14:textId="6C89336E" w:rsidR="0057557E" w:rsidRDefault="00625734" w:rsidP="0057557E">
      <w:pPr>
        <w:pStyle w:val="MHHSBody"/>
      </w:pPr>
      <w:r>
        <w:t>The DIP Service Provider</w:t>
      </w:r>
      <w:r w:rsidRPr="009C5F9F">
        <w:rPr>
          <w:color w:val="041425" w:themeColor="text1"/>
        </w:rPr>
        <w:t xml:space="preserve"> </w:t>
      </w:r>
      <w:r>
        <w:t xml:space="preserve">shall develop, and document within its </w:t>
      </w:r>
      <w:r w:rsidR="00F837E8">
        <w:t>ISMS</w:t>
      </w:r>
      <w:r>
        <w:t>, disseminate, and periodically review and update Maintenance policies, procedures, and practices that address:</w:t>
      </w:r>
    </w:p>
    <w:p w14:paraId="6EB05741" w14:textId="77777777" w:rsidR="0057557E" w:rsidRDefault="00625734" w:rsidP="007A4F29">
      <w:pPr>
        <w:pStyle w:val="MHHSTableBullet1"/>
        <w:numPr>
          <w:ilvl w:val="0"/>
          <w:numId w:val="108"/>
        </w:numPr>
      </w:pPr>
      <w:r>
        <w:t xml:space="preserve">Purpose </w:t>
      </w:r>
    </w:p>
    <w:p w14:paraId="087C4825" w14:textId="77777777" w:rsidR="0057557E" w:rsidRDefault="00625734" w:rsidP="007A4F29">
      <w:pPr>
        <w:pStyle w:val="MHHSTableBullet1"/>
        <w:numPr>
          <w:ilvl w:val="0"/>
          <w:numId w:val="108"/>
        </w:numPr>
      </w:pPr>
      <w:r>
        <w:t xml:space="preserve">Scope </w:t>
      </w:r>
    </w:p>
    <w:p w14:paraId="1E1B4FD2" w14:textId="77777777" w:rsidR="0057557E" w:rsidRDefault="00625734" w:rsidP="007A4F29">
      <w:pPr>
        <w:pStyle w:val="MHHSTableBullet1"/>
        <w:numPr>
          <w:ilvl w:val="0"/>
          <w:numId w:val="108"/>
        </w:numPr>
      </w:pPr>
      <w:r>
        <w:t>Roles</w:t>
      </w:r>
    </w:p>
    <w:p w14:paraId="24843AD8" w14:textId="77777777" w:rsidR="0057557E" w:rsidRDefault="00625734" w:rsidP="007A4F29">
      <w:pPr>
        <w:pStyle w:val="MHHSTableBullet1"/>
        <w:numPr>
          <w:ilvl w:val="0"/>
          <w:numId w:val="108"/>
        </w:numPr>
      </w:pPr>
      <w:r>
        <w:t xml:space="preserve">Responsibilities </w:t>
      </w:r>
    </w:p>
    <w:p w14:paraId="6DBD8010" w14:textId="77777777" w:rsidR="0057557E" w:rsidRDefault="00625734" w:rsidP="007A4F29">
      <w:pPr>
        <w:pStyle w:val="MHHSTableBullet1"/>
        <w:numPr>
          <w:ilvl w:val="0"/>
          <w:numId w:val="108"/>
        </w:numPr>
      </w:pPr>
      <w:r>
        <w:t xml:space="preserve">Management commitment </w:t>
      </w:r>
    </w:p>
    <w:p w14:paraId="29BD50CB" w14:textId="77777777" w:rsidR="0057557E" w:rsidRDefault="00625734" w:rsidP="007A4F29">
      <w:pPr>
        <w:pStyle w:val="MHHSTableBullet1"/>
        <w:numPr>
          <w:ilvl w:val="0"/>
          <w:numId w:val="108"/>
        </w:numPr>
      </w:pPr>
      <w:r>
        <w:lastRenderedPageBreak/>
        <w:t xml:space="preserve">Coordination among Market participants  </w:t>
      </w:r>
    </w:p>
    <w:p w14:paraId="5B944E05" w14:textId="77777777" w:rsidR="0057557E" w:rsidRDefault="00625734" w:rsidP="007A4F29">
      <w:pPr>
        <w:pStyle w:val="MHHSTableBullet1"/>
        <w:numPr>
          <w:ilvl w:val="0"/>
          <w:numId w:val="108"/>
        </w:numPr>
      </w:pPr>
      <w:r>
        <w:t>Compliance</w:t>
      </w:r>
    </w:p>
    <w:p w14:paraId="2916C19D" w14:textId="77777777" w:rsidR="0057557E" w:rsidRDefault="0057557E" w:rsidP="0057557E">
      <w:pPr>
        <w:pStyle w:val="MHHSBody"/>
      </w:pPr>
    </w:p>
    <w:p w14:paraId="431BE50C" w14:textId="77777777" w:rsidR="0057557E" w:rsidRDefault="00625734" w:rsidP="00BE3D52">
      <w:pPr>
        <w:pStyle w:val="Heading3"/>
      </w:pPr>
      <w:bookmarkStart w:id="760" w:name="_Toc98868381"/>
      <w:bookmarkStart w:id="761" w:name="_Toc98868808"/>
      <w:bookmarkStart w:id="762" w:name="_Toc95312145"/>
      <w:bookmarkStart w:id="763" w:name="_Toc99111895"/>
      <w:bookmarkEnd w:id="760"/>
      <w:bookmarkEnd w:id="761"/>
      <w:r>
        <w:t>Periodic Maintenance</w:t>
      </w:r>
      <w:bookmarkEnd w:id="762"/>
      <w:bookmarkEnd w:id="763"/>
      <w:r>
        <w:t xml:space="preserve"> </w:t>
      </w:r>
    </w:p>
    <w:p w14:paraId="6571B1C1" w14:textId="118D43EE" w:rsidR="00FA6E2B" w:rsidRDefault="00625734" w:rsidP="0057557E">
      <w:pPr>
        <w:pStyle w:val="MHHSBody"/>
      </w:pPr>
      <w:r>
        <w:rPr>
          <w:color w:val="041425" w:themeColor="text1"/>
        </w:rPr>
        <w:t>The DIP Service Provider</w:t>
      </w:r>
      <w:r w:rsidRPr="009C5F9F">
        <w:rPr>
          <w:color w:val="041425" w:themeColor="text1"/>
        </w:rPr>
        <w:t xml:space="preserve"> </w:t>
      </w:r>
      <w:r>
        <w:t>shall Schedule, perform, and document routine preventative and regular maintenance on the security components of the DIP in accordance with manufacturer or vendor specifications and/</w:t>
      </w:r>
      <w:r w:rsidR="00FA6E2B">
        <w:t>or operating unit requirements and;</w:t>
      </w:r>
    </w:p>
    <w:p w14:paraId="5E73307D" w14:textId="0C3EEF5E" w:rsidR="0057557E" w:rsidRDefault="00625734" w:rsidP="0057557E">
      <w:pPr>
        <w:pStyle w:val="MHHSBody"/>
      </w:pPr>
      <w:r>
        <w:t xml:space="preserve">Maintain a maintenance log for the DIP that includes: </w:t>
      </w:r>
    </w:p>
    <w:p w14:paraId="314818A7" w14:textId="77777777" w:rsidR="0057557E" w:rsidRDefault="00625734" w:rsidP="007A4F29">
      <w:pPr>
        <w:pStyle w:val="MHHSTableBullet1"/>
        <w:numPr>
          <w:ilvl w:val="0"/>
          <w:numId w:val="107"/>
        </w:numPr>
      </w:pPr>
      <w:r>
        <w:t xml:space="preserve">Date and time of maintenance </w:t>
      </w:r>
    </w:p>
    <w:p w14:paraId="70601E4D" w14:textId="77777777" w:rsidR="0057557E" w:rsidRDefault="00625734" w:rsidP="007A4F29">
      <w:pPr>
        <w:pStyle w:val="MHHSTableBullet1"/>
        <w:numPr>
          <w:ilvl w:val="0"/>
          <w:numId w:val="107"/>
        </w:numPr>
      </w:pPr>
      <w:r>
        <w:t xml:space="preserve">Name of the individual performing the maintenance </w:t>
      </w:r>
    </w:p>
    <w:p w14:paraId="4DB6E5F5" w14:textId="77777777" w:rsidR="0057557E" w:rsidRDefault="00625734" w:rsidP="007A4F29">
      <w:pPr>
        <w:pStyle w:val="MHHSTableBullet1"/>
        <w:numPr>
          <w:ilvl w:val="0"/>
          <w:numId w:val="107"/>
        </w:numPr>
      </w:pPr>
      <w:r>
        <w:t xml:space="preserve">Name of escort, if necessary </w:t>
      </w:r>
    </w:p>
    <w:p w14:paraId="37C188FF" w14:textId="77777777" w:rsidR="0057557E" w:rsidRDefault="00625734" w:rsidP="007A4F29">
      <w:pPr>
        <w:pStyle w:val="MHHSTableBullet1"/>
        <w:numPr>
          <w:ilvl w:val="0"/>
          <w:numId w:val="107"/>
        </w:numPr>
      </w:pPr>
      <w:r>
        <w:t xml:space="preserve">Description of the maintenance performed </w:t>
      </w:r>
    </w:p>
    <w:p w14:paraId="1502D22D" w14:textId="77777777" w:rsidR="0057557E" w:rsidRDefault="00625734" w:rsidP="007A4F29">
      <w:pPr>
        <w:pStyle w:val="MHHSTableBullet1"/>
        <w:numPr>
          <w:ilvl w:val="0"/>
          <w:numId w:val="107"/>
        </w:numPr>
      </w:pPr>
      <w:r>
        <w:t xml:space="preserve">List of equipment removed or replaced (including identification numbers, if applicable). </w:t>
      </w:r>
    </w:p>
    <w:p w14:paraId="74869460" w14:textId="77777777" w:rsidR="0057557E" w:rsidRDefault="0057557E" w:rsidP="0057557E">
      <w:pPr>
        <w:pStyle w:val="MHHSBody"/>
      </w:pPr>
    </w:p>
    <w:p w14:paraId="70CC547A" w14:textId="77777777" w:rsidR="0057557E" w:rsidRDefault="00625734" w:rsidP="0057557E">
      <w:pPr>
        <w:pStyle w:val="MHHSBody"/>
      </w:pPr>
      <w:r>
        <w:t>Employ automated mechanisms to ensure that periodic maintenance of the DIP is scheduled and conducted as required, and that a log of maintenance actions, both needed and completed, is up to date, accurate, complete, and available.</w:t>
      </w:r>
    </w:p>
    <w:p w14:paraId="2A868ADA" w14:textId="77777777" w:rsidR="0057557E" w:rsidRDefault="00625734" w:rsidP="00BE3D52">
      <w:pPr>
        <w:pStyle w:val="Heading3"/>
      </w:pPr>
      <w:bookmarkStart w:id="764" w:name="_Toc95312146"/>
      <w:bookmarkStart w:id="765" w:name="_Toc99111896"/>
      <w:r>
        <w:t>Remote Maintenance</w:t>
      </w:r>
      <w:bookmarkEnd w:id="764"/>
      <w:bookmarkEnd w:id="765"/>
    </w:p>
    <w:p w14:paraId="42038C29" w14:textId="77777777" w:rsidR="0057557E" w:rsidRPr="009C5F9F" w:rsidRDefault="00625734" w:rsidP="0057557E">
      <w:pPr>
        <w:pStyle w:val="MHHSBody"/>
      </w:pPr>
      <w:r>
        <w:t>The DIP Service Provider</w:t>
      </w:r>
      <w:r w:rsidRPr="009C5F9F">
        <w:t xml:space="preserve"> shall approve, control, and monitor remotely executed maintenance and diagnostic activities. </w:t>
      </w:r>
    </w:p>
    <w:p w14:paraId="7E17182B" w14:textId="77777777" w:rsidR="0057557E" w:rsidRPr="009C5F9F" w:rsidRDefault="00625734" w:rsidP="007A4F29">
      <w:pPr>
        <w:pStyle w:val="MHHSTableBullet1"/>
        <w:numPr>
          <w:ilvl w:val="0"/>
          <w:numId w:val="106"/>
        </w:numPr>
      </w:pPr>
      <w:r w:rsidRPr="009C5F9F">
        <w:t xml:space="preserve">Audit all remote maintenance sessions, and appropriate organisational personnel review the audit logs of the remote sessions. </w:t>
      </w:r>
    </w:p>
    <w:p w14:paraId="1478481F" w14:textId="2954BBE8" w:rsidR="0057557E" w:rsidRPr="009C5F9F" w:rsidRDefault="00625734" w:rsidP="007A4F29">
      <w:pPr>
        <w:pStyle w:val="MHHSTableBullet1"/>
        <w:numPr>
          <w:ilvl w:val="0"/>
          <w:numId w:val="106"/>
        </w:numPr>
      </w:pPr>
      <w:r w:rsidRPr="009C5F9F">
        <w:t xml:space="preserve">Address the installation and use of remote diagnostic links in the </w:t>
      </w:r>
      <w:r w:rsidR="00F837E8">
        <w:t>ISMS</w:t>
      </w:r>
      <w:r w:rsidRPr="009C5F9F">
        <w:t xml:space="preserve">. </w:t>
      </w:r>
    </w:p>
    <w:p w14:paraId="44740A4D" w14:textId="1BB92C39" w:rsidR="0057557E" w:rsidRDefault="00625734" w:rsidP="007A4F29">
      <w:pPr>
        <w:pStyle w:val="MHHSTableBullet1"/>
        <w:numPr>
          <w:ilvl w:val="0"/>
          <w:numId w:val="106"/>
        </w:numPr>
      </w:pPr>
      <w:r w:rsidRPr="009C5F9F">
        <w:rPr>
          <w:color w:val="041425" w:themeColor="text1"/>
        </w:rPr>
        <w:t xml:space="preserve">Remote diagnostic or maintenance services are acceptable if performed by the </w:t>
      </w:r>
      <w:r w:rsidR="00F90971">
        <w:rPr>
          <w:color w:val="041425" w:themeColor="text1"/>
        </w:rPr>
        <w:t xml:space="preserve">DIP </w:t>
      </w:r>
      <w:r w:rsidRPr="009C5F9F">
        <w:rPr>
          <w:color w:val="041425" w:themeColor="text1"/>
        </w:rPr>
        <w:t xml:space="preserve">Service Provider </w:t>
      </w:r>
      <w:r w:rsidRPr="00803581">
        <w:t xml:space="preserve">and its own systems meet the same level of security as that implemented in the DIP being serviced. </w:t>
      </w:r>
    </w:p>
    <w:p w14:paraId="5DBAB707" w14:textId="77777777" w:rsidR="0041410B" w:rsidRPr="00803581" w:rsidRDefault="00625734" w:rsidP="007A4F29">
      <w:pPr>
        <w:pStyle w:val="MHHSTableBullet1"/>
        <w:numPr>
          <w:ilvl w:val="0"/>
          <w:numId w:val="106"/>
        </w:numPr>
      </w:pPr>
      <w:r w:rsidRPr="0041410B">
        <w:t>Disable all workstation to workstation communication to limit an attacker's ability to move laterally and compromise neighbouring systems, through technologies such as Private VLANs or micro-segmentation.</w:t>
      </w:r>
    </w:p>
    <w:p w14:paraId="79A8C9CA" w14:textId="77777777" w:rsidR="0057557E" w:rsidRDefault="00625734" w:rsidP="00BE3D52">
      <w:pPr>
        <w:pStyle w:val="Heading3"/>
      </w:pPr>
      <w:bookmarkStart w:id="766" w:name="_Toc95312147"/>
      <w:bookmarkStart w:id="767" w:name="_Toc99111897"/>
      <w:r>
        <w:t>Maintenance Personnel</w:t>
      </w:r>
      <w:bookmarkEnd w:id="766"/>
      <w:bookmarkEnd w:id="767"/>
      <w:r>
        <w:t xml:space="preserve"> </w:t>
      </w:r>
    </w:p>
    <w:p w14:paraId="0BEEF503" w14:textId="77777777" w:rsidR="00174FE8" w:rsidRDefault="00174FE8" w:rsidP="00174FE8">
      <w:pPr>
        <w:pStyle w:val="MHHSBody"/>
      </w:pPr>
      <w:r>
        <w:t xml:space="preserve">The DIP Service Provider shall ensure only authorized personnel are permitted to perform maintenance on the DIP. </w:t>
      </w:r>
    </w:p>
    <w:p w14:paraId="6841DED7" w14:textId="62C71EA1" w:rsidR="00174FE8" w:rsidRDefault="00174FE8" w:rsidP="007A4F29">
      <w:pPr>
        <w:pStyle w:val="MHHSBody"/>
        <w:numPr>
          <w:ilvl w:val="0"/>
          <w:numId w:val="116"/>
        </w:numPr>
      </w:pPr>
      <w:r>
        <w:t>A list of personnel authorized to perform maintenance on the system should be maintained and kept up to date and</w:t>
      </w:r>
    </w:p>
    <w:p w14:paraId="5E49C922" w14:textId="77777777" w:rsidR="0057557E" w:rsidRDefault="00625734" w:rsidP="00FC6046">
      <w:pPr>
        <w:pStyle w:val="Heading3"/>
      </w:pPr>
      <w:bookmarkStart w:id="768" w:name="_Toc99111898"/>
      <w:r>
        <w:t>Timely Maintenance</w:t>
      </w:r>
      <w:bookmarkEnd w:id="768"/>
    </w:p>
    <w:p w14:paraId="187F57B8" w14:textId="1B07B617" w:rsidR="0057557E" w:rsidRDefault="00625734" w:rsidP="0057557E">
      <w:pPr>
        <w:pStyle w:val="MHHSBody"/>
      </w:pPr>
      <w:r>
        <w:t>The DIP Service Provider</w:t>
      </w:r>
      <w:r w:rsidR="0041410B" w:rsidRPr="009C5F9F">
        <w:rPr>
          <w:color w:val="041425" w:themeColor="text1"/>
        </w:rPr>
        <w:t xml:space="preserve"> </w:t>
      </w:r>
      <w:r w:rsidR="0041410B">
        <w:t>shall</w:t>
      </w:r>
      <w:r w:rsidR="0041410B" w:rsidRPr="001D04FB">
        <w:t xml:space="preserve"> </w:t>
      </w:r>
      <w:r w:rsidR="0041410B">
        <w:t xml:space="preserve">ensure </w:t>
      </w:r>
      <w:r>
        <w:t>maintena</w:t>
      </w:r>
      <w:r w:rsidR="0041410B">
        <w:t>nce support is in place for</w:t>
      </w:r>
      <w:r w:rsidR="004774B9">
        <w:t xml:space="preserve"> all components of</w:t>
      </w:r>
      <w:r w:rsidR="0041410B">
        <w:t xml:space="preserve"> the DIP within </w:t>
      </w:r>
      <w:r>
        <w:t xml:space="preserve">agreed time frame </w:t>
      </w:r>
      <w:r w:rsidR="0041410B">
        <w:t xml:space="preserve">(SLA) </w:t>
      </w:r>
      <w:r w:rsidR="00174FE8">
        <w:t>following a failure and</w:t>
      </w:r>
    </w:p>
    <w:p w14:paraId="11E15D63" w14:textId="77777777" w:rsidR="00174FE8" w:rsidRPr="00CE68A4" w:rsidRDefault="00174FE8" w:rsidP="0057557E">
      <w:pPr>
        <w:pStyle w:val="MHHSBody"/>
      </w:pPr>
    </w:p>
    <w:p w14:paraId="39D0D553" w14:textId="77777777" w:rsidR="0057557E" w:rsidRDefault="00625734" w:rsidP="0057557E">
      <w:pPr>
        <w:pStyle w:val="Heading2"/>
        <w:numPr>
          <w:ilvl w:val="1"/>
          <w:numId w:val="10"/>
        </w:numPr>
        <w:pBdr>
          <w:top w:val="single" w:sz="4" w:space="0" w:color="5161FC" w:themeColor="accent1"/>
        </w:pBdr>
        <w:spacing w:line="240" w:lineRule="auto"/>
      </w:pPr>
      <w:bookmarkStart w:id="769" w:name="_Toc95312148"/>
      <w:bookmarkStart w:id="770" w:name="_Toc99111899"/>
      <w:r>
        <w:t>Personnel Security</w:t>
      </w:r>
      <w:bookmarkEnd w:id="769"/>
      <w:bookmarkEnd w:id="770"/>
    </w:p>
    <w:p w14:paraId="69F4F86A" w14:textId="77777777" w:rsidR="0057557E" w:rsidRDefault="00625734" w:rsidP="00BE3D52">
      <w:pPr>
        <w:pStyle w:val="Heading3"/>
      </w:pPr>
      <w:bookmarkStart w:id="771" w:name="_Toc95312149"/>
      <w:bookmarkStart w:id="772" w:name="_Toc99111900"/>
      <w:r>
        <w:t>Policy and Procedures</w:t>
      </w:r>
      <w:bookmarkEnd w:id="771"/>
      <w:bookmarkEnd w:id="772"/>
      <w:r>
        <w:t xml:space="preserve"> </w:t>
      </w:r>
    </w:p>
    <w:p w14:paraId="1049C531" w14:textId="32B978AA" w:rsidR="0057557E" w:rsidRDefault="00625734" w:rsidP="0057557E">
      <w:pPr>
        <w:pStyle w:val="MHHSBody"/>
      </w:pPr>
      <w:r>
        <w:rPr>
          <w:color w:val="041425" w:themeColor="text1"/>
        </w:rPr>
        <w:lastRenderedPageBreak/>
        <w:t>The DIP Service Provider</w:t>
      </w:r>
      <w:r w:rsidR="0043385C">
        <w:rPr>
          <w:color w:val="041425" w:themeColor="text1"/>
        </w:rPr>
        <w:t xml:space="preserve"> shall</w:t>
      </w:r>
      <w:r w:rsidRPr="009C5F9F">
        <w:rPr>
          <w:color w:val="041425" w:themeColor="text1"/>
        </w:rPr>
        <w:t xml:space="preserve"> </w:t>
      </w:r>
      <w:r>
        <w:t xml:space="preserve">develop, and document within its </w:t>
      </w:r>
      <w:r w:rsidR="00F837E8">
        <w:t>ISMS</w:t>
      </w:r>
      <w:r>
        <w:t xml:space="preserve">, disseminate, and periodically review and update Personnel Security policies, procedures, and practices that address: </w:t>
      </w:r>
    </w:p>
    <w:p w14:paraId="688DF48A" w14:textId="77777777" w:rsidR="0057557E" w:rsidRDefault="00625734" w:rsidP="007A4F29">
      <w:pPr>
        <w:pStyle w:val="MHHSTableBullet1"/>
        <w:numPr>
          <w:ilvl w:val="0"/>
          <w:numId w:val="105"/>
        </w:numPr>
      </w:pPr>
      <w:r>
        <w:t xml:space="preserve">Purpose </w:t>
      </w:r>
    </w:p>
    <w:p w14:paraId="60FA892C" w14:textId="77777777" w:rsidR="0057557E" w:rsidRDefault="00625734" w:rsidP="007A4F29">
      <w:pPr>
        <w:pStyle w:val="MHHSTableBullet1"/>
        <w:numPr>
          <w:ilvl w:val="0"/>
          <w:numId w:val="105"/>
        </w:numPr>
      </w:pPr>
      <w:r>
        <w:t xml:space="preserve">Scope </w:t>
      </w:r>
    </w:p>
    <w:p w14:paraId="784B3C45" w14:textId="77777777" w:rsidR="0057557E" w:rsidRDefault="00625734" w:rsidP="007A4F29">
      <w:pPr>
        <w:pStyle w:val="MHHSTableBullet1"/>
        <w:numPr>
          <w:ilvl w:val="0"/>
          <w:numId w:val="105"/>
        </w:numPr>
      </w:pPr>
      <w:r>
        <w:t>Roles</w:t>
      </w:r>
    </w:p>
    <w:p w14:paraId="04AB793B" w14:textId="77777777" w:rsidR="0057557E" w:rsidRDefault="00625734" w:rsidP="007A4F29">
      <w:pPr>
        <w:pStyle w:val="MHHSTableBullet1"/>
        <w:numPr>
          <w:ilvl w:val="0"/>
          <w:numId w:val="105"/>
        </w:numPr>
      </w:pPr>
      <w:r>
        <w:t xml:space="preserve">Responsibilities </w:t>
      </w:r>
    </w:p>
    <w:p w14:paraId="31F04D0E" w14:textId="77777777" w:rsidR="0057557E" w:rsidRDefault="00625734" w:rsidP="007A4F29">
      <w:pPr>
        <w:pStyle w:val="MHHSTableBullet1"/>
        <w:numPr>
          <w:ilvl w:val="0"/>
          <w:numId w:val="105"/>
        </w:numPr>
      </w:pPr>
      <w:r>
        <w:t xml:space="preserve">Management commitment </w:t>
      </w:r>
    </w:p>
    <w:p w14:paraId="68E9CC51" w14:textId="77777777" w:rsidR="0057557E" w:rsidRDefault="00625734" w:rsidP="007A4F29">
      <w:pPr>
        <w:pStyle w:val="MHHSTableBullet1"/>
        <w:numPr>
          <w:ilvl w:val="0"/>
          <w:numId w:val="105"/>
        </w:numPr>
      </w:pPr>
      <w:r>
        <w:t>Compliance</w:t>
      </w:r>
    </w:p>
    <w:p w14:paraId="54738AF4" w14:textId="77777777" w:rsidR="0057557E" w:rsidRDefault="0057557E" w:rsidP="0057557E">
      <w:pPr>
        <w:pStyle w:val="MHHSBody"/>
      </w:pPr>
    </w:p>
    <w:p w14:paraId="7578C8E9" w14:textId="77777777" w:rsidR="0057557E" w:rsidRDefault="00625734" w:rsidP="0057557E">
      <w:pPr>
        <w:pStyle w:val="MHHSBody"/>
      </w:pPr>
      <w:r>
        <w:rPr>
          <w:color w:val="041425" w:themeColor="text1"/>
        </w:rPr>
        <w:t>The DIP Service Provider</w:t>
      </w:r>
      <w:r w:rsidRPr="009C5F9F">
        <w:rPr>
          <w:color w:val="041425" w:themeColor="text1"/>
        </w:rPr>
        <w:t xml:space="preserve"> shall </w:t>
      </w:r>
      <w:r>
        <w:t>document Personnel Security policies, practices, and processes and their associated Personnel Security controls for all systems within the DIP.</w:t>
      </w:r>
    </w:p>
    <w:p w14:paraId="4DAE4E37" w14:textId="77777777" w:rsidR="0057557E" w:rsidRDefault="00625734" w:rsidP="00BE3D52">
      <w:pPr>
        <w:pStyle w:val="Heading3"/>
      </w:pPr>
      <w:bookmarkStart w:id="773" w:name="_Toc95312150"/>
      <w:bookmarkStart w:id="774" w:name="_Toc99111901"/>
      <w:r>
        <w:t>Position Categorisation</w:t>
      </w:r>
      <w:bookmarkEnd w:id="773"/>
      <w:bookmarkEnd w:id="774"/>
    </w:p>
    <w:p w14:paraId="5C2767A7" w14:textId="77777777" w:rsidR="00FA6E2B" w:rsidRDefault="00625734" w:rsidP="0057557E">
      <w:pPr>
        <w:pStyle w:val="MHHSBody"/>
      </w:pPr>
      <w:r>
        <w:t>The DIP Service Provider</w:t>
      </w:r>
      <w:r w:rsidRPr="009C5F9F">
        <w:t xml:space="preserve"> shall assign a risk designation to all positions and establish screening criteria for individuals filling those positions. </w:t>
      </w:r>
    </w:p>
    <w:p w14:paraId="69D30B45" w14:textId="00FF45DA" w:rsidR="0057557E" w:rsidRDefault="0043385C" w:rsidP="007A4F29">
      <w:pPr>
        <w:pStyle w:val="MHHSBody"/>
        <w:numPr>
          <w:ilvl w:val="0"/>
          <w:numId w:val="104"/>
        </w:numPr>
      </w:pPr>
      <w:r>
        <w:t xml:space="preserve">On an annual basis the </w:t>
      </w:r>
      <w:r w:rsidR="00625734">
        <w:t>DIP Service Provider</w:t>
      </w:r>
      <w:r w:rsidR="00625734" w:rsidRPr="009C5F9F">
        <w:t xml:space="preserve"> </w:t>
      </w:r>
      <w:r>
        <w:t xml:space="preserve">will </w:t>
      </w:r>
      <w:r w:rsidR="00625734">
        <w:t>review and revise position risk designations on a sampling basis</w:t>
      </w:r>
      <w:r>
        <w:t>.</w:t>
      </w:r>
    </w:p>
    <w:p w14:paraId="46ABBD8F" w14:textId="77777777" w:rsidR="00AC7D7B" w:rsidRDefault="00AC7D7B" w:rsidP="0057557E">
      <w:pPr>
        <w:pStyle w:val="MHHSBody"/>
      </w:pPr>
    </w:p>
    <w:p w14:paraId="6D615AF8" w14:textId="77777777" w:rsidR="00AC7D7B" w:rsidRDefault="00625734" w:rsidP="00AC7D7B">
      <w:pPr>
        <w:pStyle w:val="Heading3"/>
      </w:pPr>
      <w:bookmarkStart w:id="775" w:name="_Toc99111902"/>
      <w:r>
        <w:t>Service Personnel</w:t>
      </w:r>
      <w:bookmarkEnd w:id="775"/>
    </w:p>
    <w:p w14:paraId="67CBC5FD" w14:textId="77777777" w:rsidR="00A57059" w:rsidRDefault="00A57059" w:rsidP="00A57059">
      <w:pPr>
        <w:pStyle w:val="MHHSTableBullet1"/>
      </w:pPr>
      <w:r>
        <w:t>The DIP Service Provider ensure that</w:t>
      </w:r>
    </w:p>
    <w:p w14:paraId="0F776D54" w14:textId="77777777" w:rsidR="00A57059" w:rsidRDefault="00A57059" w:rsidP="00A57059">
      <w:pPr>
        <w:pStyle w:val="MHHSTableBullet1"/>
        <w:numPr>
          <w:ilvl w:val="0"/>
          <w:numId w:val="103"/>
        </w:numPr>
      </w:pPr>
      <w:r>
        <w:t>a) Each member of the provider personnel who is authorised to access data held on the provider solution has only the appropriate privileges required to the role performed by that individual and to the data to which he/she is authorised to access; and</w:t>
      </w:r>
    </w:p>
    <w:p w14:paraId="3FDFE7B6" w14:textId="1898CFA4" w:rsidR="00AC7D7B" w:rsidRPr="00EF25BD" w:rsidRDefault="00A57059" w:rsidP="00A57059">
      <w:pPr>
        <w:pStyle w:val="MHHSTableBullet1"/>
        <w:numPr>
          <w:ilvl w:val="0"/>
          <w:numId w:val="103"/>
        </w:numPr>
      </w:pPr>
      <w:r>
        <w:t>b) They review annually the security clearance held by each such individual and ensure that it continues to be appropriate to the role performed by that individual and to the data to which he or she is authorised to access.</w:t>
      </w:r>
    </w:p>
    <w:p w14:paraId="7723BF64" w14:textId="0A88B605" w:rsidR="0057557E" w:rsidRDefault="00625734" w:rsidP="00BE3D52">
      <w:pPr>
        <w:pStyle w:val="Heading3"/>
      </w:pPr>
      <w:bookmarkStart w:id="776" w:name="_Toc95312151"/>
      <w:bookmarkStart w:id="777" w:name="_Toc99111903"/>
      <w:r>
        <w:t>Personnel Screening</w:t>
      </w:r>
      <w:bookmarkEnd w:id="776"/>
      <w:bookmarkEnd w:id="777"/>
      <w:r>
        <w:t xml:space="preserve"> </w:t>
      </w:r>
    </w:p>
    <w:p w14:paraId="5E6809FF" w14:textId="77777777" w:rsidR="00174FE8" w:rsidRDefault="00625734" w:rsidP="0057557E">
      <w:pPr>
        <w:pStyle w:val="MHHSBody"/>
      </w:pPr>
      <w:r>
        <w:t>The DIP Service Provider</w:t>
      </w:r>
      <w:r w:rsidRPr="009C5F9F">
        <w:rPr>
          <w:color w:val="041425" w:themeColor="text1"/>
        </w:rPr>
        <w:t xml:space="preserve"> shall </w:t>
      </w:r>
      <w:r>
        <w:t xml:space="preserve">require that all personnel, where applicable, be subject to the screening process prior to being permitted permanent access to the DIP. </w:t>
      </w:r>
    </w:p>
    <w:p w14:paraId="652D4954" w14:textId="77777777" w:rsidR="00174FE8" w:rsidRDefault="00625734" w:rsidP="007A4F29">
      <w:pPr>
        <w:pStyle w:val="MHHSBody"/>
        <w:numPr>
          <w:ilvl w:val="0"/>
          <w:numId w:val="117"/>
        </w:numPr>
      </w:pPr>
      <w:r>
        <w:t xml:space="preserve">Screening must be performed for operating unit employees, contractors, and any “guests” prior to their being given access to the DIP. </w:t>
      </w:r>
    </w:p>
    <w:p w14:paraId="67EC9FB6" w14:textId="6B1D7C0F" w:rsidR="0057557E" w:rsidRDefault="00625734" w:rsidP="007A4F29">
      <w:pPr>
        <w:pStyle w:val="MHHSBody"/>
        <w:numPr>
          <w:ilvl w:val="0"/>
          <w:numId w:val="117"/>
        </w:numPr>
      </w:pPr>
      <w:r>
        <w:t xml:space="preserve">A risk-based, cost-effective approach must be followed to determine the risk of harm to the system in comparison to the opportunity for personnel performing the following functions: </w:t>
      </w:r>
    </w:p>
    <w:p w14:paraId="21AB3F05" w14:textId="434746AB" w:rsidR="0057557E" w:rsidRDefault="00625734" w:rsidP="007A4F29">
      <w:pPr>
        <w:pStyle w:val="MHHSTableBullet1"/>
        <w:numPr>
          <w:ilvl w:val="0"/>
          <w:numId w:val="117"/>
        </w:numPr>
      </w:pPr>
      <w:r>
        <w:t xml:space="preserve">Personnel with security authority, “root” access to systems, or access to software source code who have opportunity to bypass system security control settings – for example, Cloud engineer/system administrator, </w:t>
      </w:r>
    </w:p>
    <w:p w14:paraId="1065DE89" w14:textId="59471FBA" w:rsidR="0057557E" w:rsidRPr="00CB5A17" w:rsidRDefault="00625734" w:rsidP="007A4F29">
      <w:pPr>
        <w:pStyle w:val="MHHSTableBullet1"/>
        <w:numPr>
          <w:ilvl w:val="0"/>
          <w:numId w:val="117"/>
        </w:numPr>
      </w:pPr>
      <w:r>
        <w:t>System developer, and security program positions (such as ISOs and security managers).</w:t>
      </w:r>
    </w:p>
    <w:p w14:paraId="505BF8AC" w14:textId="77777777" w:rsidR="0057557E" w:rsidRDefault="00625734" w:rsidP="007A4F29">
      <w:pPr>
        <w:pStyle w:val="MHHSTableBullet1"/>
        <w:numPr>
          <w:ilvl w:val="0"/>
          <w:numId w:val="117"/>
        </w:numPr>
      </w:pPr>
      <w:r>
        <w:t xml:space="preserve">User with privileged access to systems who may modify core data stores, users with authority to electronically approve financial transactions, or users with access to personal/Privacy Act/other protected data (e.g., GDPR, other sensitive data etc.) other than their own. </w:t>
      </w:r>
    </w:p>
    <w:p w14:paraId="300891A9" w14:textId="77777777" w:rsidR="0057557E" w:rsidRDefault="00625734" w:rsidP="00BE3D52">
      <w:pPr>
        <w:pStyle w:val="Heading3"/>
      </w:pPr>
      <w:bookmarkStart w:id="778" w:name="_Toc95312152"/>
      <w:bookmarkStart w:id="779" w:name="_Toc99111904"/>
      <w:r>
        <w:t>Changes in Personnel</w:t>
      </w:r>
      <w:bookmarkEnd w:id="778"/>
      <w:bookmarkEnd w:id="779"/>
      <w:r>
        <w:t xml:space="preserve"> </w:t>
      </w:r>
    </w:p>
    <w:p w14:paraId="3480E02C" w14:textId="44342A7C" w:rsidR="0057557E" w:rsidRPr="009C5F9F" w:rsidRDefault="00625734" w:rsidP="0057557E">
      <w:pPr>
        <w:pStyle w:val="MHHSBody"/>
      </w:pPr>
      <w:r>
        <w:t>The DIP Service Provider</w:t>
      </w:r>
      <w:r w:rsidRPr="009C5F9F">
        <w:t xml:space="preserve"> </w:t>
      </w:r>
      <w:r w:rsidR="00BB22CC">
        <w:t>must ensure the following</w:t>
      </w:r>
      <w:r w:rsidR="0086725B">
        <w:t xml:space="preserve"> for all personnel</w:t>
      </w:r>
      <w:r w:rsidR="00BB22CC">
        <w:t>:</w:t>
      </w:r>
    </w:p>
    <w:p w14:paraId="0969FB6E" w14:textId="0401DBDE" w:rsidR="0057557E" w:rsidRPr="009C5F9F" w:rsidRDefault="00625734" w:rsidP="00D632AC">
      <w:pPr>
        <w:pStyle w:val="MHHSTableBullet1"/>
      </w:pPr>
      <w:r w:rsidRPr="009C5F9F">
        <w:lastRenderedPageBreak/>
        <w:t>When employment is terminated the following actio</w:t>
      </w:r>
      <w:r>
        <w:t xml:space="preserve">ns must occur according to the </w:t>
      </w:r>
      <w:r w:rsidR="00F837E8">
        <w:t>ISMS</w:t>
      </w:r>
      <w:r w:rsidRPr="009C5F9F">
        <w:t xml:space="preserve">: </w:t>
      </w:r>
    </w:p>
    <w:p w14:paraId="47E6A734" w14:textId="77777777" w:rsidR="0057557E" w:rsidRPr="009C5F9F" w:rsidRDefault="00625734" w:rsidP="007A4F29">
      <w:pPr>
        <w:pStyle w:val="MHHSTableBullet1"/>
        <w:numPr>
          <w:ilvl w:val="0"/>
          <w:numId w:val="111"/>
        </w:numPr>
      </w:pPr>
      <w:r w:rsidRPr="009C5F9F">
        <w:t xml:space="preserve">Terminate user system access </w:t>
      </w:r>
    </w:p>
    <w:p w14:paraId="5045335C" w14:textId="77777777" w:rsidR="0057557E" w:rsidRPr="009C5F9F" w:rsidRDefault="00625734" w:rsidP="007A4F29">
      <w:pPr>
        <w:pStyle w:val="MHHSTableBullet1"/>
        <w:numPr>
          <w:ilvl w:val="0"/>
          <w:numId w:val="111"/>
        </w:numPr>
      </w:pPr>
      <w:r w:rsidRPr="009C5F9F">
        <w:t>Conduct exit interviews</w:t>
      </w:r>
    </w:p>
    <w:p w14:paraId="207198B4" w14:textId="77777777" w:rsidR="0057557E" w:rsidRDefault="00625734" w:rsidP="007A4F29">
      <w:pPr>
        <w:pStyle w:val="MHHSTableBullet1"/>
        <w:numPr>
          <w:ilvl w:val="0"/>
          <w:numId w:val="111"/>
        </w:numPr>
      </w:pPr>
      <w:r>
        <w:t xml:space="preserve">Ensure they return all </w:t>
      </w:r>
      <w:r w:rsidRPr="000D2DA6">
        <w:t xml:space="preserve">assets </w:t>
      </w:r>
      <w:r>
        <w:t xml:space="preserve">in a timely manner. </w:t>
      </w:r>
    </w:p>
    <w:p w14:paraId="15F0B400" w14:textId="77777777" w:rsidR="0057557E" w:rsidRDefault="00625734" w:rsidP="007A4F29">
      <w:pPr>
        <w:pStyle w:val="MHHSTableBullet1"/>
        <w:numPr>
          <w:ilvl w:val="0"/>
          <w:numId w:val="111"/>
        </w:numPr>
      </w:pPr>
      <w:r>
        <w:t xml:space="preserve">Appropriate personnel are to be granted access to all official records created by the terminated employee. </w:t>
      </w:r>
    </w:p>
    <w:p w14:paraId="468A960F" w14:textId="77777777" w:rsidR="0057557E" w:rsidRDefault="00625734" w:rsidP="001509E2">
      <w:pPr>
        <w:pStyle w:val="MHHSBody"/>
        <w:numPr>
          <w:ilvl w:val="0"/>
          <w:numId w:val="26"/>
        </w:numPr>
      </w:pPr>
      <w:r>
        <w:t xml:space="preserve">Personnel Transfer: </w:t>
      </w:r>
    </w:p>
    <w:p w14:paraId="2F15EB2D" w14:textId="77777777" w:rsidR="0057557E" w:rsidRDefault="00625734" w:rsidP="007A4F29">
      <w:pPr>
        <w:pStyle w:val="MHHSTableBullet1"/>
        <w:numPr>
          <w:ilvl w:val="0"/>
          <w:numId w:val="111"/>
        </w:numPr>
      </w:pPr>
      <w:r>
        <w:t xml:space="preserve">Review systems/access authorisations when individuals are reassigned or transferred to other positions and initiates appropriate actions (e.g., closing old accounts and establishing new accounts; and changing system access authorisations). </w:t>
      </w:r>
    </w:p>
    <w:p w14:paraId="7373CA95" w14:textId="77777777" w:rsidR="0057557E" w:rsidRDefault="00625734" w:rsidP="00BE3D52">
      <w:pPr>
        <w:pStyle w:val="Heading3"/>
      </w:pPr>
      <w:bookmarkStart w:id="780" w:name="_Toc95312153"/>
      <w:bookmarkStart w:id="781" w:name="_Toc99111905"/>
      <w:r>
        <w:t>Access Agreements</w:t>
      </w:r>
      <w:bookmarkEnd w:id="780"/>
      <w:bookmarkEnd w:id="781"/>
      <w:r>
        <w:t xml:space="preserve"> </w:t>
      </w:r>
    </w:p>
    <w:p w14:paraId="3849A36F" w14:textId="77777777" w:rsidR="0057557E" w:rsidRDefault="00625734" w:rsidP="0057557E">
      <w:pPr>
        <w:pStyle w:val="MHHSBody"/>
      </w:pPr>
      <w:r>
        <w:t>The DIP Service Provider</w:t>
      </w:r>
      <w:r w:rsidRPr="004F09BD">
        <w:rPr>
          <w:color w:val="041425" w:themeColor="text1"/>
        </w:rPr>
        <w:t xml:space="preserve"> </w:t>
      </w:r>
      <w:r>
        <w:t xml:space="preserve">shall complete appropriate access agreements (e.g., nondisclosure agreements, acceptable use agreements, rules of behaviour, conflict-of-interest agreements) for all individuals requiring access to the DIP before authorising access. </w:t>
      </w:r>
    </w:p>
    <w:p w14:paraId="0695DCA2" w14:textId="77777777" w:rsidR="0057557E" w:rsidRDefault="00625734" w:rsidP="00BE3D52">
      <w:pPr>
        <w:pStyle w:val="Heading3"/>
      </w:pPr>
      <w:bookmarkStart w:id="782" w:name="_Toc95312154"/>
      <w:bookmarkStart w:id="783" w:name="_Toc99111906"/>
      <w:r>
        <w:t>Third-Party Personnel</w:t>
      </w:r>
      <w:bookmarkEnd w:id="782"/>
      <w:bookmarkEnd w:id="783"/>
      <w:r>
        <w:t xml:space="preserve"> </w:t>
      </w:r>
    </w:p>
    <w:p w14:paraId="6C44AFC7" w14:textId="77777777" w:rsidR="0057557E" w:rsidRDefault="00625734" w:rsidP="0057557E">
      <w:pPr>
        <w:pStyle w:val="MHHSBody"/>
      </w:pPr>
      <w:r>
        <w:t>The DIP Service Provider</w:t>
      </w:r>
      <w:r w:rsidRPr="004F09BD">
        <w:rPr>
          <w:color w:val="041425" w:themeColor="text1"/>
        </w:rPr>
        <w:t xml:space="preserve"> </w:t>
      </w:r>
      <w:r>
        <w:t xml:space="preserve">shall comply with the personnel security requirements for third-party providers (e.g. contractors, and other organisations providing system development, technology services, outsourced applications, network and security management) and monitor provider compliance to ensure adequate security. </w:t>
      </w:r>
    </w:p>
    <w:p w14:paraId="3C85ED9D" w14:textId="77777777" w:rsidR="0057557E" w:rsidRDefault="00625734" w:rsidP="00BE3D52">
      <w:pPr>
        <w:pStyle w:val="Heading3"/>
      </w:pPr>
      <w:bookmarkStart w:id="784" w:name="_Toc95312155"/>
      <w:bookmarkStart w:id="785" w:name="_Toc99111907"/>
      <w:r>
        <w:t>Personnel Sanctions</w:t>
      </w:r>
      <w:bookmarkEnd w:id="784"/>
      <w:bookmarkEnd w:id="785"/>
    </w:p>
    <w:p w14:paraId="1D00552A" w14:textId="77777777" w:rsidR="0057557E" w:rsidRPr="004F09BD" w:rsidRDefault="00625734" w:rsidP="0057557E">
      <w:pPr>
        <w:pStyle w:val="MHHSBody"/>
      </w:pPr>
      <w:r>
        <w:t>The DIP Service Provider</w:t>
      </w:r>
      <w:r w:rsidRPr="004F09BD">
        <w:t xml:space="preserve"> shall comply with the formal sanctions process for personnel failing to comply with established security policies and procedures established by the Service Provider.</w:t>
      </w:r>
    </w:p>
    <w:p w14:paraId="06BBA33E" w14:textId="77777777" w:rsidR="0057557E" w:rsidRDefault="0057557E" w:rsidP="0057557E">
      <w:pPr>
        <w:pStyle w:val="MHHSBody"/>
      </w:pPr>
    </w:p>
    <w:p w14:paraId="037587D5" w14:textId="77777777" w:rsidR="0057557E" w:rsidRDefault="00625734" w:rsidP="0057557E">
      <w:pPr>
        <w:pStyle w:val="Heading2"/>
        <w:numPr>
          <w:ilvl w:val="1"/>
          <w:numId w:val="10"/>
        </w:numPr>
        <w:pBdr>
          <w:top w:val="single" w:sz="4" w:space="0" w:color="5161FC" w:themeColor="accent1"/>
        </w:pBdr>
        <w:spacing w:line="240" w:lineRule="auto"/>
      </w:pPr>
      <w:bookmarkStart w:id="786" w:name="_Toc95312156"/>
      <w:bookmarkStart w:id="787" w:name="_Toc99111908"/>
      <w:r>
        <w:t>Certification and Accreditation</w:t>
      </w:r>
      <w:bookmarkEnd w:id="786"/>
      <w:bookmarkEnd w:id="787"/>
    </w:p>
    <w:p w14:paraId="3F1F72D0" w14:textId="77777777" w:rsidR="007C1CE0" w:rsidRDefault="00625734" w:rsidP="00BE3D52">
      <w:pPr>
        <w:pStyle w:val="Heading3"/>
      </w:pPr>
      <w:r>
        <w:t xml:space="preserve"> </w:t>
      </w:r>
      <w:bookmarkStart w:id="788" w:name="_Toc99111909"/>
      <w:bookmarkStart w:id="789" w:name="_Toc95312157"/>
      <w:r>
        <w:t>ISO27001</w:t>
      </w:r>
      <w:bookmarkEnd w:id="788"/>
    </w:p>
    <w:p w14:paraId="45571EC8" w14:textId="3031C9AB" w:rsidR="007C1CE0" w:rsidRPr="007C1CE0" w:rsidRDefault="00625734" w:rsidP="007C1CE0">
      <w:pPr>
        <w:pStyle w:val="MHHSBody"/>
      </w:pPr>
      <w:r>
        <w:t>The DIP Service Provider</w:t>
      </w:r>
      <w:r w:rsidRPr="004F09BD">
        <w:t xml:space="preserve"> shall</w:t>
      </w:r>
      <w:r>
        <w:t xml:space="preserve"> </w:t>
      </w:r>
      <w:r w:rsidR="00AA03E5">
        <w:t xml:space="preserve">be </w:t>
      </w:r>
      <w:r>
        <w:t xml:space="preserve">ISO27001 </w:t>
      </w:r>
      <w:r w:rsidR="00AA03E5">
        <w:t xml:space="preserve">certified </w:t>
      </w:r>
      <w:r w:rsidR="0086725B">
        <w:t>prior to operational running and for the lifetime of the contract.</w:t>
      </w:r>
    </w:p>
    <w:p w14:paraId="74BA102E" w14:textId="77777777" w:rsidR="0057557E" w:rsidRDefault="00625734" w:rsidP="00BE3D52">
      <w:pPr>
        <w:pStyle w:val="Heading3"/>
      </w:pPr>
      <w:bookmarkStart w:id="790" w:name="_Toc99111910"/>
      <w:r>
        <w:t>Policy and Procedures</w:t>
      </w:r>
      <w:bookmarkEnd w:id="789"/>
      <w:bookmarkEnd w:id="790"/>
    </w:p>
    <w:p w14:paraId="598C57BB" w14:textId="74544BA5" w:rsidR="003C4295" w:rsidRDefault="00625734" w:rsidP="006E1DF4">
      <w:pPr>
        <w:pStyle w:val="MHHSBody"/>
      </w:pPr>
      <w:r>
        <w:t>The DIP Service Provider</w:t>
      </w:r>
      <w:r w:rsidRPr="004F09BD">
        <w:t xml:space="preserve"> shall de</w:t>
      </w:r>
      <w:r>
        <w:t xml:space="preserve">velop, and document within its </w:t>
      </w:r>
      <w:r w:rsidR="00F837E8">
        <w:t>ISMS</w:t>
      </w:r>
      <w:r w:rsidRPr="004F09BD">
        <w:t xml:space="preserve">, </w:t>
      </w:r>
      <w:r w:rsidR="002D3990">
        <w:t>the security assessment, certification and accreditation policies, practices, and processes</w:t>
      </w:r>
      <w:r w:rsidR="003C4295">
        <w:t xml:space="preserve"> for all systems within the DIP.</w:t>
      </w:r>
    </w:p>
    <w:p w14:paraId="2743830E" w14:textId="77777777" w:rsidR="0057557E" w:rsidRDefault="00625734" w:rsidP="00BE3D52">
      <w:pPr>
        <w:pStyle w:val="Heading3"/>
      </w:pPr>
      <w:bookmarkStart w:id="791" w:name="_Toc98847892"/>
      <w:bookmarkStart w:id="792" w:name="_Toc98848317"/>
      <w:bookmarkStart w:id="793" w:name="_Toc98848742"/>
      <w:bookmarkStart w:id="794" w:name="_Toc98868398"/>
      <w:bookmarkStart w:id="795" w:name="_Toc98868825"/>
      <w:bookmarkStart w:id="796" w:name="_Toc98847893"/>
      <w:bookmarkStart w:id="797" w:name="_Toc98848318"/>
      <w:bookmarkStart w:id="798" w:name="_Toc98848743"/>
      <w:bookmarkStart w:id="799" w:name="_Toc98868399"/>
      <w:bookmarkStart w:id="800" w:name="_Toc98868826"/>
      <w:bookmarkStart w:id="801" w:name="_Toc98847894"/>
      <w:bookmarkStart w:id="802" w:name="_Toc98848319"/>
      <w:bookmarkStart w:id="803" w:name="_Toc98848744"/>
      <w:bookmarkStart w:id="804" w:name="_Toc98868400"/>
      <w:bookmarkStart w:id="805" w:name="_Toc98868827"/>
      <w:bookmarkStart w:id="806" w:name="_Toc98847895"/>
      <w:bookmarkStart w:id="807" w:name="_Toc98848320"/>
      <w:bookmarkStart w:id="808" w:name="_Toc98848745"/>
      <w:bookmarkStart w:id="809" w:name="_Toc98868401"/>
      <w:bookmarkStart w:id="810" w:name="_Toc98868828"/>
      <w:bookmarkStart w:id="811" w:name="_Toc98847896"/>
      <w:bookmarkStart w:id="812" w:name="_Toc98848321"/>
      <w:bookmarkStart w:id="813" w:name="_Toc98848746"/>
      <w:bookmarkStart w:id="814" w:name="_Toc98868402"/>
      <w:bookmarkStart w:id="815" w:name="_Toc98868829"/>
      <w:bookmarkStart w:id="816" w:name="_Toc98847897"/>
      <w:bookmarkStart w:id="817" w:name="_Toc98848322"/>
      <w:bookmarkStart w:id="818" w:name="_Toc98848747"/>
      <w:bookmarkStart w:id="819" w:name="_Toc98868403"/>
      <w:bookmarkStart w:id="820" w:name="_Toc98868830"/>
      <w:bookmarkStart w:id="821" w:name="_Toc98847898"/>
      <w:bookmarkStart w:id="822" w:name="_Toc98848323"/>
      <w:bookmarkStart w:id="823" w:name="_Toc98848748"/>
      <w:bookmarkStart w:id="824" w:name="_Toc98868404"/>
      <w:bookmarkStart w:id="825" w:name="_Toc98868831"/>
      <w:bookmarkStart w:id="826" w:name="_Toc98847899"/>
      <w:bookmarkStart w:id="827" w:name="_Toc98848324"/>
      <w:bookmarkStart w:id="828" w:name="_Toc98848749"/>
      <w:bookmarkStart w:id="829" w:name="_Toc98868405"/>
      <w:bookmarkStart w:id="830" w:name="_Toc98868832"/>
      <w:bookmarkStart w:id="831" w:name="_Toc95312158"/>
      <w:bookmarkStart w:id="832" w:name="_Toc99111911"/>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r>
        <w:t>Security Assessments</w:t>
      </w:r>
      <w:bookmarkEnd w:id="831"/>
      <w:bookmarkEnd w:id="832"/>
      <w:r>
        <w:t xml:space="preserve"> </w:t>
      </w:r>
    </w:p>
    <w:p w14:paraId="743739E7" w14:textId="44CF6E50" w:rsidR="0057557E" w:rsidRDefault="00AF3AFE" w:rsidP="0057557E">
      <w:pPr>
        <w:pStyle w:val="MHHSBody"/>
      </w:pPr>
      <w:r w:rsidRPr="00AF3AFE">
        <w:t>The DIP Service Provider shall perform an assessment, of the security controls within the DIP to determine the extent to which the controls are implemented correctly, operating as intended, and producing the desired outcome with respect to meeting the security requirements for the DIP. The assessment should take place at least annually / after significant changes.</w:t>
      </w:r>
      <w:r w:rsidR="00625734">
        <w:t xml:space="preserve"> </w:t>
      </w:r>
    </w:p>
    <w:p w14:paraId="1FDBDE5E" w14:textId="5550DAE6" w:rsidR="0057557E" w:rsidRDefault="00625734" w:rsidP="00BE3D52">
      <w:pPr>
        <w:pStyle w:val="Heading3"/>
      </w:pPr>
      <w:bookmarkStart w:id="833" w:name="_Toc98847901"/>
      <w:bookmarkStart w:id="834" w:name="_Toc98848326"/>
      <w:bookmarkStart w:id="835" w:name="_Toc98848751"/>
      <w:bookmarkStart w:id="836" w:name="_Toc98868407"/>
      <w:bookmarkStart w:id="837" w:name="_Toc98868834"/>
      <w:bookmarkStart w:id="838" w:name="_Toc95312161"/>
      <w:bookmarkStart w:id="839" w:name="_Toc99111912"/>
      <w:bookmarkEnd w:id="833"/>
      <w:bookmarkEnd w:id="834"/>
      <w:bookmarkEnd w:id="835"/>
      <w:bookmarkEnd w:id="836"/>
      <w:bookmarkEnd w:id="837"/>
      <w:r>
        <w:t>NCSC CHECK Assessments</w:t>
      </w:r>
      <w:bookmarkEnd w:id="838"/>
      <w:r w:rsidR="00414621">
        <w:t xml:space="preserve"> (Penetration Testing)</w:t>
      </w:r>
      <w:bookmarkEnd w:id="839"/>
    </w:p>
    <w:p w14:paraId="5D874E83" w14:textId="77777777" w:rsidR="00A36E55" w:rsidRDefault="00625734" w:rsidP="00A36E55">
      <w:pPr>
        <w:pStyle w:val="MHHSBody"/>
      </w:pPr>
      <w:r>
        <w:t>The DIP Service Provider shall ensure that an organisation which is a NCSC CHECK service provider carries out assessments that are designed to identify any vulnerability of the systems to compromise:</w:t>
      </w:r>
    </w:p>
    <w:p w14:paraId="264122CA" w14:textId="77777777" w:rsidR="00A36E55" w:rsidRDefault="00625734" w:rsidP="007A4F29">
      <w:pPr>
        <w:pStyle w:val="MHHSTableBullet1"/>
        <w:numPr>
          <w:ilvl w:val="0"/>
          <w:numId w:val="118"/>
        </w:numPr>
      </w:pPr>
      <w:r>
        <w:lastRenderedPageBreak/>
        <w:t>In respect of each System, on at least an annual basis;</w:t>
      </w:r>
    </w:p>
    <w:p w14:paraId="14C1AD6C" w14:textId="77777777" w:rsidR="00A36E55" w:rsidRDefault="00625734" w:rsidP="007A4F29">
      <w:pPr>
        <w:pStyle w:val="MHHSTableBullet1"/>
        <w:numPr>
          <w:ilvl w:val="0"/>
          <w:numId w:val="118"/>
        </w:numPr>
      </w:pPr>
      <w:r>
        <w:t>In respect of each new or materially changed component or functionality of the Systems, prior to that component or functionality becoming operational; and</w:t>
      </w:r>
    </w:p>
    <w:p w14:paraId="4F4D2D51" w14:textId="77777777" w:rsidR="00A36E55" w:rsidRDefault="00625734" w:rsidP="007A4F29">
      <w:pPr>
        <w:pStyle w:val="MHHSTableBullet1"/>
        <w:numPr>
          <w:ilvl w:val="0"/>
          <w:numId w:val="118"/>
        </w:numPr>
      </w:pPr>
      <w:r>
        <w:t>On the occurrence of any Major Security Incident in relation to the Systems.</w:t>
      </w:r>
    </w:p>
    <w:p w14:paraId="396C5705" w14:textId="450AA6F7" w:rsidR="00A06FC4" w:rsidRDefault="00625734" w:rsidP="007A4F29">
      <w:pPr>
        <w:pStyle w:val="MHHSTableBullet1"/>
        <w:numPr>
          <w:ilvl w:val="0"/>
          <w:numId w:val="118"/>
        </w:numPr>
      </w:pPr>
      <w:r>
        <w:t>P</w:t>
      </w:r>
      <w:r w:rsidR="00A36E55">
        <w:t>rior to operational running of the DIP</w:t>
      </w:r>
    </w:p>
    <w:p w14:paraId="44B42FC4" w14:textId="77777777" w:rsidR="00F4689B" w:rsidRDefault="00F4689B" w:rsidP="00FC6046">
      <w:pPr>
        <w:pStyle w:val="MHHSTableBullet1"/>
        <w:ind w:left="720"/>
      </w:pPr>
    </w:p>
    <w:p w14:paraId="7A2EFE21" w14:textId="77777777" w:rsidR="00A06FC4" w:rsidRPr="00D36A65" w:rsidRDefault="00625734" w:rsidP="00321E68">
      <w:pPr>
        <w:pStyle w:val="Heading4"/>
      </w:pPr>
      <w:r w:rsidRPr="00D36A65">
        <w:t xml:space="preserve">External </w:t>
      </w:r>
      <w:r w:rsidRPr="00321E68">
        <w:t>Penetration</w:t>
      </w:r>
      <w:r w:rsidRPr="00D36A65">
        <w:t xml:space="preserve"> Test </w:t>
      </w:r>
    </w:p>
    <w:p w14:paraId="1ED4933A" w14:textId="71E3D4CC" w:rsidR="00A06FC4" w:rsidRDefault="00625734" w:rsidP="00A06FC4">
      <w:pPr>
        <w:pStyle w:val="MHHSBody"/>
      </w:pPr>
      <w:r>
        <w:t xml:space="preserve">The </w:t>
      </w:r>
      <w:r w:rsidR="004E24C0">
        <w:t xml:space="preserve">DIP service provider shall ensure the </w:t>
      </w:r>
      <w:r>
        <w:t>scope of an</w:t>
      </w:r>
      <w:r w:rsidR="00F4689B">
        <w:t>y</w:t>
      </w:r>
      <w:r>
        <w:t xml:space="preserve"> external penetration test </w:t>
      </w:r>
      <w:r w:rsidR="00F4689B">
        <w:t xml:space="preserve">incorporates </w:t>
      </w:r>
      <w:r>
        <w:t xml:space="preserve">the exposed external perimeter of the DIP and critical systems connected or accessible to public network infrastructures. </w:t>
      </w:r>
      <w:r w:rsidR="00F4689B">
        <w:t xml:space="preserve">The penetration test </w:t>
      </w:r>
      <w:r>
        <w:t>should assess any unique access to the scope from the public networks, including services that have access restricted to individual external IP addresses. Testing must include both application-layer and network-layer assessments. External penetration tests also include remote access vectors such as dial-up and VPN connections.</w:t>
      </w:r>
    </w:p>
    <w:p w14:paraId="3382A365" w14:textId="77777777" w:rsidR="00A06FC4" w:rsidRDefault="00A06FC4" w:rsidP="00A06FC4">
      <w:pPr>
        <w:pStyle w:val="MHHSBody"/>
      </w:pPr>
    </w:p>
    <w:p w14:paraId="772853E6" w14:textId="77777777" w:rsidR="00A06FC4" w:rsidRDefault="00625734" w:rsidP="00321E68">
      <w:pPr>
        <w:pStyle w:val="Heading4"/>
      </w:pPr>
      <w:r>
        <w:t>Internal</w:t>
      </w:r>
      <w:r w:rsidRPr="00D36A65">
        <w:t xml:space="preserve"> </w:t>
      </w:r>
      <w:r w:rsidRPr="00321E68">
        <w:t>Penetration</w:t>
      </w:r>
      <w:r w:rsidRPr="00D36A65">
        <w:t xml:space="preserve"> Test </w:t>
      </w:r>
    </w:p>
    <w:p w14:paraId="751C5BF8" w14:textId="2F169909" w:rsidR="00A06FC4" w:rsidRDefault="00625734" w:rsidP="00A06FC4">
      <w:pPr>
        <w:pStyle w:val="MHHSBody"/>
      </w:pPr>
      <w:r>
        <w:t xml:space="preserve">The </w:t>
      </w:r>
      <w:r w:rsidR="004E24C0">
        <w:t xml:space="preserve">DIP service provider shall ensure the </w:t>
      </w:r>
      <w:r>
        <w:t xml:space="preserve">scope </w:t>
      </w:r>
      <w:r w:rsidR="00975593">
        <w:t>of internal</w:t>
      </w:r>
      <w:r>
        <w:t xml:space="preserve"> penetration test</w:t>
      </w:r>
      <w:r w:rsidR="006E1DF4">
        <w:t>s</w:t>
      </w:r>
      <w:r>
        <w:t xml:space="preserve"> </w:t>
      </w:r>
      <w:r w:rsidR="00F4689B">
        <w:t xml:space="preserve">incorporates </w:t>
      </w:r>
      <w:r>
        <w:t xml:space="preserve">the internal perimeter of the DIP and critical systems from the perspective of the internal network. Testing must include both application-layer and network-layer assessments. </w:t>
      </w:r>
    </w:p>
    <w:p w14:paraId="76FA66D4" w14:textId="11E1D100" w:rsidR="00A06FC4" w:rsidRDefault="004E24C0" w:rsidP="00D632AC">
      <w:pPr>
        <w:pStyle w:val="MHHSTableBullet1"/>
      </w:pPr>
      <w:r>
        <w:t>T</w:t>
      </w:r>
      <w:r w:rsidR="00625734">
        <w:t xml:space="preserve">esting activities </w:t>
      </w:r>
      <w:r>
        <w:t>to</w:t>
      </w:r>
      <w:r w:rsidR="00625734">
        <w:t xml:space="preserve"> include attempting to bypass internal access controls intended to prevent unauthorised access or use of systems that store, process, or transmit sensitive data from those that do not. In cases where there is an internal DIP perimeter, the scope of testing will need to consider the DIP perimeter as well as critical systems within and outside of the DIP. </w:t>
      </w:r>
    </w:p>
    <w:p w14:paraId="4490403D" w14:textId="77777777" w:rsidR="00A06FC4" w:rsidRDefault="00625734" w:rsidP="00D632AC">
      <w:pPr>
        <w:pStyle w:val="MHHSTableBullet1"/>
      </w:pPr>
      <w:r>
        <w:t xml:space="preserve">When access to the DIP is obtained as a result of the testing, the scope of the penetration test may allow the tester to continue exploring inside the network and further the attack against other systems within the DIP, and may also include testing any data-exfiltration prevention (data-loss prevention) controls that are in place. </w:t>
      </w:r>
    </w:p>
    <w:p w14:paraId="28A33A71" w14:textId="77777777" w:rsidR="00A06FC4" w:rsidRPr="00D36A65" w:rsidRDefault="00625734" w:rsidP="008A13A3">
      <w:pPr>
        <w:pStyle w:val="MHHSBody"/>
      </w:pPr>
      <w:r>
        <w:t xml:space="preserve">In all cases, the scope of internal testing should consider the specific environment and the DIPs risk assessment. </w:t>
      </w:r>
    </w:p>
    <w:p w14:paraId="4AA08A43" w14:textId="1F1BB2D6" w:rsidR="00414621" w:rsidRDefault="00625734" w:rsidP="00414621">
      <w:pPr>
        <w:pStyle w:val="Heading3"/>
      </w:pPr>
      <w:bookmarkStart w:id="840" w:name="_Toc95312159"/>
      <w:bookmarkStart w:id="841" w:name="_Toc99111913"/>
      <w:r>
        <w:t xml:space="preserve">Vulnerability </w:t>
      </w:r>
      <w:r w:rsidR="00F4689B">
        <w:t>A</w:t>
      </w:r>
      <w:r>
        <w:t>ssessments</w:t>
      </w:r>
      <w:bookmarkEnd w:id="840"/>
      <w:bookmarkEnd w:id="841"/>
    </w:p>
    <w:p w14:paraId="6CEC6550" w14:textId="77777777" w:rsidR="00414621" w:rsidRPr="004F09BD" w:rsidRDefault="00625734" w:rsidP="00414621">
      <w:pPr>
        <w:pStyle w:val="MHHSBody"/>
      </w:pPr>
      <w:r>
        <w:t>The DIP Service Provider</w:t>
      </w:r>
      <w:r w:rsidRPr="004F09BD">
        <w:t xml:space="preserve"> shall ensure that it carries out assessments that are designed to identify any vulnerability of the Systems to Compromise:</w:t>
      </w:r>
    </w:p>
    <w:p w14:paraId="2C44A123" w14:textId="77777777" w:rsidR="00414621" w:rsidRDefault="00625734" w:rsidP="00D632AC">
      <w:pPr>
        <w:pStyle w:val="MHHSTableBullet1"/>
      </w:pPr>
      <w:r>
        <w:t>in respect of each System, on at least a 3 monthly basis;</w:t>
      </w:r>
    </w:p>
    <w:p w14:paraId="557F9D26" w14:textId="77777777" w:rsidR="00414621" w:rsidRDefault="00625734" w:rsidP="00D632AC">
      <w:pPr>
        <w:pStyle w:val="MHHSTableBullet1"/>
      </w:pPr>
      <w:r>
        <w:t>in respect of each new or materially changed component or functionality of the CSS Systems, prior to that component or functionality becoming operational; and</w:t>
      </w:r>
    </w:p>
    <w:p w14:paraId="24F690C9" w14:textId="0ABA7B94" w:rsidR="00414621" w:rsidRDefault="00773ABB" w:rsidP="00D632AC">
      <w:pPr>
        <w:pStyle w:val="MHHSTableBullet1"/>
      </w:pPr>
      <w:r>
        <w:t>On</w:t>
      </w:r>
      <w:r w:rsidR="00625734">
        <w:t xml:space="preserve"> the occurrence of any Major Security Incident in relation to the Systems.</w:t>
      </w:r>
    </w:p>
    <w:p w14:paraId="62199465" w14:textId="77777777" w:rsidR="00414621" w:rsidRDefault="00414621" w:rsidP="00414621">
      <w:pPr>
        <w:pStyle w:val="MHHSBody"/>
      </w:pPr>
    </w:p>
    <w:p w14:paraId="63ADA25E" w14:textId="77777777" w:rsidR="00702BEB" w:rsidRDefault="00625734" w:rsidP="00702BEB">
      <w:pPr>
        <w:pStyle w:val="Heading4"/>
      </w:pPr>
      <w:r>
        <w:t>External Vulnerability Assessments</w:t>
      </w:r>
    </w:p>
    <w:p w14:paraId="0FF3F7A7" w14:textId="657EB1FC" w:rsidR="00702BEB" w:rsidRDefault="00625734" w:rsidP="00414621">
      <w:pPr>
        <w:pStyle w:val="MHHSBody"/>
      </w:pPr>
      <w:r>
        <w:t>The</w:t>
      </w:r>
      <w:r w:rsidR="001C1267">
        <w:t xml:space="preserve"> </w:t>
      </w:r>
      <w:r>
        <w:t xml:space="preserve"> </w:t>
      </w:r>
      <w:r w:rsidR="004E24C0">
        <w:t xml:space="preserve">DIP </w:t>
      </w:r>
      <w:r>
        <w:t>service provider shall run external vulnerability scans to identify, rank, and report vulnerabilities that, if exploited, may result in an intentional or unintentional compromise of a system</w:t>
      </w:r>
    </w:p>
    <w:p w14:paraId="4C4CEA3D" w14:textId="77777777" w:rsidR="00702BEB" w:rsidRDefault="00702BEB" w:rsidP="00414621">
      <w:pPr>
        <w:pStyle w:val="MHHSBody"/>
      </w:pPr>
    </w:p>
    <w:p w14:paraId="6CBED90F" w14:textId="77777777" w:rsidR="00702BEB" w:rsidRDefault="00625734" w:rsidP="00702BEB">
      <w:pPr>
        <w:pStyle w:val="Heading4"/>
      </w:pPr>
      <w:r>
        <w:t>Internal Vulnerability Assessments</w:t>
      </w:r>
    </w:p>
    <w:p w14:paraId="6299EDF7" w14:textId="3C6C98B3" w:rsidR="00702BEB" w:rsidRDefault="00625734" w:rsidP="00702BEB">
      <w:pPr>
        <w:pStyle w:val="MHHSBody"/>
      </w:pPr>
      <w:r>
        <w:t xml:space="preserve">The </w:t>
      </w:r>
      <w:r w:rsidR="004E24C0">
        <w:t xml:space="preserve">DIP </w:t>
      </w:r>
      <w:r>
        <w:t>service provider shall run internal ‘authenticated’ vulnerability scans to identify, rank, and report vulnerabilities that, if exploited, may result in an intentional or unintentional compromise of a system</w:t>
      </w:r>
    </w:p>
    <w:p w14:paraId="38C1F859" w14:textId="77777777" w:rsidR="00702BEB" w:rsidRDefault="00702BEB" w:rsidP="00414621">
      <w:pPr>
        <w:pStyle w:val="MHHSBody"/>
      </w:pPr>
    </w:p>
    <w:p w14:paraId="6F35DBC6" w14:textId="77777777" w:rsidR="00702BEB" w:rsidRDefault="00625734" w:rsidP="00702BEB">
      <w:pPr>
        <w:pStyle w:val="Heading4"/>
      </w:pPr>
      <w:r>
        <w:t>Frequency</w:t>
      </w:r>
    </w:p>
    <w:p w14:paraId="36EF4713" w14:textId="01FCD0BA" w:rsidR="00702BEB" w:rsidRPr="00702BEB" w:rsidRDefault="004E24C0" w:rsidP="00702BEB">
      <w:pPr>
        <w:pStyle w:val="MHHSBody"/>
      </w:pPr>
      <w:r>
        <w:t xml:space="preserve">The DP Service provider shall run scans at </w:t>
      </w:r>
      <w:r w:rsidR="00625734">
        <w:t>least quarterly and where possible continuous scanning.</w:t>
      </w:r>
    </w:p>
    <w:p w14:paraId="41004F19" w14:textId="77777777" w:rsidR="00702BEB" w:rsidRDefault="00702BEB" w:rsidP="00414621">
      <w:pPr>
        <w:pStyle w:val="MHHSBody"/>
      </w:pPr>
    </w:p>
    <w:p w14:paraId="35451E6E" w14:textId="77777777" w:rsidR="00414621" w:rsidRDefault="00625734" w:rsidP="00414621">
      <w:pPr>
        <w:pStyle w:val="MHHSBody"/>
      </w:pPr>
      <w:r>
        <w:t xml:space="preserve">Vulnerability assessments should aligned to the NCSC guidance </w:t>
      </w:r>
    </w:p>
    <w:p w14:paraId="4D6A12FB" w14:textId="77777777" w:rsidR="00414621" w:rsidRDefault="00597595" w:rsidP="001509E2">
      <w:pPr>
        <w:pStyle w:val="MHHSBody"/>
        <w:numPr>
          <w:ilvl w:val="0"/>
          <w:numId w:val="27"/>
        </w:numPr>
      </w:pPr>
      <w:hyperlink r:id="rId67" w:history="1">
        <w:r w:rsidR="00625734" w:rsidRPr="00D30AB6">
          <w:rPr>
            <w:rStyle w:val="Hyperlink"/>
          </w:rPr>
          <w:t>https://www.ncsc.gov.uk/guidance/vulnerability-management</w:t>
        </w:r>
      </w:hyperlink>
    </w:p>
    <w:p w14:paraId="67C0C651" w14:textId="77777777" w:rsidR="00321E68" w:rsidRDefault="00321E68" w:rsidP="0057557E">
      <w:pPr>
        <w:pStyle w:val="MHHSBody"/>
      </w:pPr>
    </w:p>
    <w:p w14:paraId="7B7AC668" w14:textId="5AE01961" w:rsidR="00321E68" w:rsidRDefault="00625734" w:rsidP="00321E68">
      <w:pPr>
        <w:pStyle w:val="Heading3"/>
      </w:pPr>
      <w:bookmarkStart w:id="842" w:name="_Toc95312160"/>
      <w:bookmarkStart w:id="843" w:name="_Toc99111914"/>
      <w:r>
        <w:t xml:space="preserve">Security </w:t>
      </w:r>
      <w:r w:rsidR="00F4689B">
        <w:t>P</w:t>
      </w:r>
      <w:r>
        <w:t>atching</w:t>
      </w:r>
      <w:bookmarkEnd w:id="842"/>
      <w:bookmarkEnd w:id="843"/>
    </w:p>
    <w:p w14:paraId="7A48EA93" w14:textId="77777777" w:rsidR="00321E68" w:rsidRDefault="00625734" w:rsidP="00321E68">
      <w:pPr>
        <w:pStyle w:val="MHHSBody"/>
      </w:pPr>
      <w:r>
        <w:rPr>
          <w:color w:val="041425" w:themeColor="text1"/>
        </w:rPr>
        <w:t>The DIP Service Provider</w:t>
      </w:r>
      <w:r w:rsidRPr="004F09BD">
        <w:rPr>
          <w:color w:val="041425" w:themeColor="text1"/>
        </w:rPr>
        <w:t xml:space="preserve"> </w:t>
      </w:r>
      <w:r>
        <w:t xml:space="preserve">shall ensure, </w:t>
      </w:r>
      <w:r w:rsidRPr="00901CAD">
        <w:t>updates to devices or software to improve security and/or enhance functionality</w:t>
      </w:r>
      <w:r>
        <w:t xml:space="preserve"> are aligned to a recognised framework such as NIST.</w:t>
      </w:r>
    </w:p>
    <w:p w14:paraId="620D68A5" w14:textId="77777777" w:rsidR="00321E68" w:rsidRDefault="00597595" w:rsidP="001509E2">
      <w:pPr>
        <w:pStyle w:val="MHHSBody"/>
        <w:numPr>
          <w:ilvl w:val="0"/>
          <w:numId w:val="27"/>
        </w:numPr>
      </w:pPr>
      <w:hyperlink r:id="rId68" w:history="1">
        <w:r w:rsidR="00625734" w:rsidRPr="00D30AB6">
          <w:rPr>
            <w:rStyle w:val="Hyperlink"/>
          </w:rPr>
          <w:t>https://nvlpubs.nist.gov/nistpubs/SpecialPublications/NIST.SP.800-40r3.pdf</w:t>
        </w:r>
      </w:hyperlink>
    </w:p>
    <w:p w14:paraId="4CF996ED" w14:textId="496CBE1A" w:rsidR="0057557E" w:rsidRDefault="00625734" w:rsidP="00BE3D52">
      <w:pPr>
        <w:pStyle w:val="Heading3"/>
      </w:pPr>
      <w:bookmarkStart w:id="844" w:name="_Toc95312162"/>
      <w:bookmarkStart w:id="845" w:name="_Toc99111915"/>
      <w:r>
        <w:t xml:space="preserve">Connectivity to </w:t>
      </w:r>
      <w:r w:rsidR="00975593">
        <w:t>the</w:t>
      </w:r>
      <w:r>
        <w:t xml:space="preserve"> DIP</w:t>
      </w:r>
      <w:bookmarkEnd w:id="844"/>
      <w:bookmarkEnd w:id="845"/>
    </w:p>
    <w:p w14:paraId="167140A9" w14:textId="77777777" w:rsidR="0057557E" w:rsidRDefault="00625734" w:rsidP="0057557E">
      <w:pPr>
        <w:pStyle w:val="MHHSBody"/>
      </w:pPr>
      <w:r>
        <w:rPr>
          <w:color w:val="041425" w:themeColor="text1"/>
        </w:rPr>
        <w:t>The DIP Service Provider</w:t>
      </w:r>
      <w:r w:rsidRPr="004F09BD">
        <w:rPr>
          <w:color w:val="041425" w:themeColor="text1"/>
        </w:rPr>
        <w:t xml:space="preserve"> </w:t>
      </w:r>
      <w:r>
        <w:t xml:space="preserve">shall explicitly authorise all connections to the DIP and monitor/control the interconnections of the DIP on an ongoing basis. </w:t>
      </w:r>
    </w:p>
    <w:p w14:paraId="56AA95D1" w14:textId="77777777" w:rsidR="0057557E" w:rsidRDefault="00625734" w:rsidP="00BE3D52">
      <w:pPr>
        <w:pStyle w:val="Heading3"/>
      </w:pPr>
      <w:bookmarkStart w:id="846" w:name="_Toc95312163"/>
      <w:bookmarkStart w:id="847" w:name="_Toc99111916"/>
      <w:r>
        <w:t>Certification and Accreditation</w:t>
      </w:r>
      <w:bookmarkEnd w:id="846"/>
      <w:bookmarkEnd w:id="847"/>
    </w:p>
    <w:p w14:paraId="565CC2AF" w14:textId="77777777" w:rsidR="008A13A3" w:rsidRDefault="00625734" w:rsidP="0057557E">
      <w:pPr>
        <w:pStyle w:val="MHHSBody"/>
      </w:pPr>
      <w:r>
        <w:t>The DIP Service Provider</w:t>
      </w:r>
      <w:r w:rsidRPr="004F09BD">
        <w:t xml:space="preserve"> shall perform an assessment of the security controls within the DIP to determine the extent to which the controls are implemented </w:t>
      </w:r>
      <w:r>
        <w:t xml:space="preserve">correctly, operating as intended, and producing the desired outcome with respect to meeting the security requirements for the DIP. </w:t>
      </w:r>
    </w:p>
    <w:p w14:paraId="7B507947" w14:textId="77777777" w:rsidR="008A13A3" w:rsidRDefault="00625734" w:rsidP="007A4F29">
      <w:pPr>
        <w:pStyle w:val="MHHSBody"/>
        <w:numPr>
          <w:ilvl w:val="0"/>
          <w:numId w:val="119"/>
        </w:numPr>
      </w:pPr>
      <w:r w:rsidRPr="00030BED">
        <w:t xml:space="preserve">The assessment should take place at least </w:t>
      </w:r>
      <w:r w:rsidR="008A13A3">
        <w:t>annually Or</w:t>
      </w:r>
    </w:p>
    <w:p w14:paraId="40289AD4" w14:textId="613C1A57" w:rsidR="0057557E" w:rsidRDefault="008A13A3" w:rsidP="007A4F29">
      <w:pPr>
        <w:pStyle w:val="MHHSBody"/>
        <w:numPr>
          <w:ilvl w:val="0"/>
          <w:numId w:val="119"/>
        </w:numPr>
      </w:pPr>
      <w:r>
        <w:t>A</w:t>
      </w:r>
      <w:r w:rsidR="00625734">
        <w:t>fter significant changes</w:t>
      </w:r>
      <w:r w:rsidR="00625734">
        <w:rPr>
          <w:color w:val="FF0000"/>
        </w:rPr>
        <w:t>.</w:t>
      </w:r>
    </w:p>
    <w:p w14:paraId="3180E253" w14:textId="77777777" w:rsidR="0057557E" w:rsidRDefault="00625734" w:rsidP="00BE3D52">
      <w:pPr>
        <w:pStyle w:val="Heading3"/>
      </w:pPr>
      <w:bookmarkStart w:id="848" w:name="_Toc95312164"/>
      <w:bookmarkStart w:id="849" w:name="_Toc99111917"/>
      <w:r>
        <w:t xml:space="preserve">Plan </w:t>
      </w:r>
      <w:r w:rsidR="00702BEB">
        <w:t>of</w:t>
      </w:r>
      <w:r>
        <w:t xml:space="preserve"> Action (POA)</w:t>
      </w:r>
      <w:bookmarkEnd w:id="848"/>
      <w:bookmarkEnd w:id="849"/>
      <w:r>
        <w:t xml:space="preserve"> </w:t>
      </w:r>
    </w:p>
    <w:p w14:paraId="54734B55" w14:textId="29B57FEA" w:rsidR="0057557E" w:rsidRDefault="00625734" w:rsidP="0057557E">
      <w:pPr>
        <w:pStyle w:val="MHHSBody"/>
      </w:pPr>
      <w:r>
        <w:rPr>
          <w:color w:val="041425" w:themeColor="text1"/>
        </w:rPr>
        <w:t>The DIP Service Provider</w:t>
      </w:r>
      <w:r w:rsidRPr="004F09BD">
        <w:rPr>
          <w:color w:val="041425" w:themeColor="text1"/>
        </w:rPr>
        <w:t xml:space="preserve"> shall </w:t>
      </w:r>
      <w:r>
        <w:t xml:space="preserve">develop and update, according to the frequency specified in the </w:t>
      </w:r>
      <w:r w:rsidR="00F837E8">
        <w:t>ISMS</w:t>
      </w:r>
      <w:r>
        <w:t xml:space="preserve">, a </w:t>
      </w:r>
      <w:r w:rsidRPr="00803581">
        <w:t xml:space="preserve">plan of action (POA) </w:t>
      </w:r>
      <w:r>
        <w:t xml:space="preserve">that documents the planned, implemented, and evaluated remedial actions to correct any deficiencies noted during the assessment of the security controls and to reduce or eliminate known vulnerabilities in the system. </w:t>
      </w:r>
    </w:p>
    <w:p w14:paraId="24021E35" w14:textId="77777777" w:rsidR="0057557E" w:rsidRDefault="00625734" w:rsidP="00BE3D52">
      <w:pPr>
        <w:pStyle w:val="Heading3"/>
      </w:pPr>
      <w:bookmarkStart w:id="850" w:name="_Toc95312165"/>
      <w:bookmarkStart w:id="851" w:name="_Toc99111918"/>
      <w:r>
        <w:t>Continuous Monitoring</w:t>
      </w:r>
      <w:bookmarkEnd w:id="850"/>
      <w:bookmarkEnd w:id="851"/>
      <w:r>
        <w:t xml:space="preserve"> </w:t>
      </w:r>
    </w:p>
    <w:p w14:paraId="2E22A935" w14:textId="5A0B0C80" w:rsidR="0057557E" w:rsidRDefault="00625734" w:rsidP="0057557E">
      <w:pPr>
        <w:pStyle w:val="MHHSBody"/>
        <w:rPr>
          <w:color w:val="FF0000"/>
        </w:rPr>
      </w:pPr>
      <w:r>
        <w:t>The DIP Service Provider</w:t>
      </w:r>
      <w:r w:rsidRPr="004F09BD">
        <w:t xml:space="preserve"> shall ensure the DIP is continuously monitored for effectiveness and</w:t>
      </w:r>
      <w:r w:rsidR="002515FF">
        <w:t xml:space="preserve"> adequacy of system controls as documented in </w:t>
      </w:r>
      <w:r w:rsidRPr="004F09BD">
        <w:t xml:space="preserve">the </w:t>
      </w:r>
      <w:r w:rsidR="00640000">
        <w:t xml:space="preserve">DIP </w:t>
      </w:r>
      <w:r w:rsidRPr="004F09BD">
        <w:t xml:space="preserve">Service Provider </w:t>
      </w:r>
      <w:r w:rsidR="00F837E8">
        <w:t>ISMS</w:t>
      </w:r>
      <w:r w:rsidRPr="00780B8C">
        <w:rPr>
          <w:color w:val="FF0000"/>
        </w:rPr>
        <w:t>.</w:t>
      </w:r>
    </w:p>
    <w:p w14:paraId="182224DD" w14:textId="77777777" w:rsidR="00521967" w:rsidRDefault="00521967" w:rsidP="0057557E">
      <w:pPr>
        <w:pStyle w:val="MHHSBody"/>
        <w:rPr>
          <w:color w:val="FF0000"/>
        </w:rPr>
      </w:pPr>
    </w:p>
    <w:p w14:paraId="3C492FB2" w14:textId="77777777" w:rsidR="0057557E" w:rsidRDefault="00625734" w:rsidP="0057557E">
      <w:pPr>
        <w:pStyle w:val="Heading2"/>
        <w:numPr>
          <w:ilvl w:val="1"/>
          <w:numId w:val="10"/>
        </w:numPr>
        <w:pBdr>
          <w:top w:val="single" w:sz="4" w:space="0" w:color="5161FC" w:themeColor="accent1"/>
        </w:pBdr>
        <w:spacing w:line="240" w:lineRule="auto"/>
      </w:pPr>
      <w:bookmarkStart w:id="852" w:name="_Toc95312166"/>
      <w:bookmarkStart w:id="853" w:name="_Toc99111919"/>
      <w:r>
        <w:t>Awareness and Training</w:t>
      </w:r>
      <w:bookmarkEnd w:id="852"/>
      <w:bookmarkEnd w:id="853"/>
      <w:r>
        <w:t xml:space="preserve"> </w:t>
      </w:r>
    </w:p>
    <w:p w14:paraId="04C04325" w14:textId="77777777" w:rsidR="0057557E" w:rsidRDefault="00625734" w:rsidP="00BE3D52">
      <w:pPr>
        <w:pStyle w:val="Heading3"/>
      </w:pPr>
      <w:bookmarkStart w:id="854" w:name="_Toc95312167"/>
      <w:bookmarkStart w:id="855" w:name="_Toc99111920"/>
      <w:r>
        <w:t>Policy and Procedures</w:t>
      </w:r>
      <w:bookmarkEnd w:id="854"/>
      <w:bookmarkEnd w:id="855"/>
    </w:p>
    <w:p w14:paraId="6CE3D6C1" w14:textId="0A7E0EEA" w:rsidR="0057557E" w:rsidRDefault="00625734" w:rsidP="0057557E">
      <w:pPr>
        <w:pStyle w:val="MHHSBody"/>
      </w:pPr>
      <w:r>
        <w:rPr>
          <w:color w:val="041425" w:themeColor="text1"/>
        </w:rPr>
        <w:t>The DIP Service Provider</w:t>
      </w:r>
      <w:r w:rsidR="00B44C7A">
        <w:rPr>
          <w:color w:val="041425" w:themeColor="text1"/>
        </w:rPr>
        <w:t xml:space="preserve"> shall ensure they</w:t>
      </w:r>
      <w:r w:rsidR="00F4689B">
        <w:rPr>
          <w:color w:val="041425" w:themeColor="text1"/>
        </w:rPr>
        <w:t xml:space="preserve"> </w:t>
      </w:r>
      <w:r>
        <w:t>develo</w:t>
      </w:r>
      <w:r w:rsidR="00F4689B">
        <w:t>p</w:t>
      </w:r>
      <w:r>
        <w:t>, disseminat</w:t>
      </w:r>
      <w:r w:rsidR="00B44C7A">
        <w:t>e</w:t>
      </w:r>
      <w:r>
        <w:t>, periodically review, and updat</w:t>
      </w:r>
      <w:r w:rsidR="00B44C7A">
        <w:t>e</w:t>
      </w:r>
      <w:r>
        <w:t xml:space="preserve">: </w:t>
      </w:r>
    </w:p>
    <w:p w14:paraId="7E90DC25" w14:textId="5ADA18F0" w:rsidR="0057557E" w:rsidRDefault="00B44C7A" w:rsidP="007A4F29">
      <w:pPr>
        <w:pStyle w:val="MHHSTableBullet1"/>
        <w:numPr>
          <w:ilvl w:val="0"/>
          <w:numId w:val="120"/>
        </w:numPr>
      </w:pPr>
      <w:r>
        <w:t>S</w:t>
      </w:r>
      <w:r w:rsidR="00625734">
        <w:t>ecurity awareness and training policies that address purpose,</w:t>
      </w:r>
      <w:r w:rsidR="002515FF">
        <w:t xml:space="preserve"> scope, roles, responsibilities</w:t>
      </w:r>
      <w:r w:rsidR="00625734">
        <w:t xml:space="preserve"> and compliance </w:t>
      </w:r>
    </w:p>
    <w:p w14:paraId="4BA4F227" w14:textId="7074CFBD" w:rsidR="0057557E" w:rsidRDefault="00B44C7A" w:rsidP="007A4F29">
      <w:pPr>
        <w:pStyle w:val="MHHSTableBullet1"/>
        <w:numPr>
          <w:ilvl w:val="0"/>
          <w:numId w:val="120"/>
        </w:numPr>
      </w:pPr>
      <w:r>
        <w:t>P</w:t>
      </w:r>
      <w:r w:rsidR="00625734">
        <w:t>rocedures to facilitate the implementation of the security awareness and training policy and associated security awareness and training controls for the DIP.</w:t>
      </w:r>
    </w:p>
    <w:p w14:paraId="41D78CD8" w14:textId="3678A676" w:rsidR="0057557E" w:rsidRDefault="00625734" w:rsidP="00BE3D52">
      <w:pPr>
        <w:pStyle w:val="Heading3"/>
      </w:pPr>
      <w:bookmarkStart w:id="856" w:name="_Toc95312168"/>
      <w:bookmarkStart w:id="857" w:name="_Toc99111921"/>
      <w:r>
        <w:t>Security Awareness</w:t>
      </w:r>
      <w:bookmarkEnd w:id="856"/>
      <w:r>
        <w:t xml:space="preserve"> </w:t>
      </w:r>
      <w:r w:rsidR="002515FF">
        <w:t>Training</w:t>
      </w:r>
      <w:bookmarkEnd w:id="857"/>
    </w:p>
    <w:p w14:paraId="4215AD24" w14:textId="77777777" w:rsidR="002515FF" w:rsidRDefault="00625734" w:rsidP="0057557E">
      <w:pPr>
        <w:pStyle w:val="MHHSBody"/>
      </w:pPr>
      <w:r>
        <w:rPr>
          <w:color w:val="041425" w:themeColor="text1"/>
        </w:rPr>
        <w:t>The DIP Service Provider</w:t>
      </w:r>
      <w:r w:rsidRPr="004F09BD">
        <w:rPr>
          <w:color w:val="041425" w:themeColor="text1"/>
        </w:rPr>
        <w:t xml:space="preserve"> </w:t>
      </w:r>
      <w:r>
        <w:t>will provide all users, both employees and contractors, basic security awareness instruction within 30 days of appointment and before granti</w:t>
      </w:r>
      <w:r w:rsidR="002515FF">
        <w:t>ng permanent access to the DIP and</w:t>
      </w:r>
    </w:p>
    <w:p w14:paraId="7473ACBF" w14:textId="77777777" w:rsidR="00E43211" w:rsidRDefault="002515FF" w:rsidP="007A4F29">
      <w:pPr>
        <w:pStyle w:val="MHHSBody"/>
        <w:numPr>
          <w:ilvl w:val="0"/>
          <w:numId w:val="121"/>
        </w:numPr>
      </w:pPr>
      <w:r>
        <w:lastRenderedPageBreak/>
        <w:t>P</w:t>
      </w:r>
      <w:r w:rsidR="00625734">
        <w:t xml:space="preserve">rovide all users, both employees and contractors, security awareness instruction on an annual basis. </w:t>
      </w:r>
    </w:p>
    <w:p w14:paraId="4423F102" w14:textId="61E04994" w:rsidR="0057557E" w:rsidRDefault="00625734" w:rsidP="007A4F29">
      <w:pPr>
        <w:pStyle w:val="MHHSBody"/>
        <w:numPr>
          <w:ilvl w:val="0"/>
          <w:numId w:val="121"/>
        </w:numPr>
      </w:pPr>
      <w:r>
        <w:t xml:space="preserve">Security training will present a core set of generic security terms and concepts for all personnel. </w:t>
      </w:r>
    </w:p>
    <w:p w14:paraId="6291528C" w14:textId="77777777" w:rsidR="000C50B5" w:rsidRDefault="00625734" w:rsidP="007A4F29">
      <w:pPr>
        <w:pStyle w:val="MHHSTableBullet1"/>
        <w:numPr>
          <w:ilvl w:val="0"/>
          <w:numId w:val="121"/>
        </w:numPr>
      </w:pPr>
      <w:r>
        <w:t>Update Awareness Content Frequently</w:t>
      </w:r>
    </w:p>
    <w:p w14:paraId="7F35B0F3" w14:textId="77777777" w:rsidR="0057557E" w:rsidRDefault="00625734" w:rsidP="00BE3D52">
      <w:pPr>
        <w:pStyle w:val="Heading3"/>
      </w:pPr>
      <w:bookmarkStart w:id="858" w:name="_Toc95312169"/>
      <w:bookmarkStart w:id="859" w:name="_Toc99111922"/>
      <w:r>
        <w:t>Security Training and Records</w:t>
      </w:r>
      <w:bookmarkEnd w:id="858"/>
      <w:bookmarkEnd w:id="859"/>
    </w:p>
    <w:p w14:paraId="7FC0C9CB" w14:textId="77777777" w:rsidR="00E43211" w:rsidRDefault="00625734" w:rsidP="0057557E">
      <w:pPr>
        <w:pStyle w:val="MHHSBody"/>
      </w:pPr>
      <w:r>
        <w:t>The DIP Service Provider</w:t>
      </w:r>
      <w:r w:rsidRPr="004F09BD">
        <w:rPr>
          <w:color w:val="041425" w:themeColor="text1"/>
        </w:rPr>
        <w:t xml:space="preserve"> shall </w:t>
      </w:r>
      <w:r>
        <w:t xml:space="preserve">identify personnel with significant security roles and responsibilities, document those roles and responsibilities, and provide appropriate security training before authorising </w:t>
      </w:r>
      <w:r w:rsidR="00E43211">
        <w:t>access to the DIP and</w:t>
      </w:r>
    </w:p>
    <w:p w14:paraId="7D4276D2" w14:textId="77777777" w:rsidR="00E43211" w:rsidRDefault="00625734" w:rsidP="007A4F29">
      <w:pPr>
        <w:pStyle w:val="MHHSBody"/>
        <w:numPr>
          <w:ilvl w:val="0"/>
          <w:numId w:val="123"/>
        </w:numPr>
      </w:pPr>
      <w:r>
        <w:t xml:space="preserve">Establish, and, at least bi-annually, execute training plans for these personnel covering the training topics. </w:t>
      </w:r>
    </w:p>
    <w:p w14:paraId="7D39D348" w14:textId="54954344" w:rsidR="0057557E" w:rsidRDefault="00625734" w:rsidP="007A4F29">
      <w:pPr>
        <w:pStyle w:val="MHHSBody"/>
        <w:numPr>
          <w:ilvl w:val="0"/>
          <w:numId w:val="123"/>
        </w:numPr>
      </w:pPr>
      <w:r>
        <w:t>Document and monitor individual security training activities, including basic security awareness training and specific security training</w:t>
      </w:r>
      <w:r w:rsidR="000C50B5">
        <w:t xml:space="preserve"> such as</w:t>
      </w:r>
      <w:r>
        <w:t xml:space="preserve">. </w:t>
      </w:r>
    </w:p>
    <w:p w14:paraId="79BDF9A4" w14:textId="77777777" w:rsidR="000C50B5" w:rsidRDefault="00625734" w:rsidP="007A4F29">
      <w:pPr>
        <w:pStyle w:val="MHHSTableBullet1"/>
        <w:numPr>
          <w:ilvl w:val="0"/>
          <w:numId w:val="122"/>
        </w:numPr>
      </w:pPr>
      <w:r>
        <w:t>Secure Authentication</w:t>
      </w:r>
    </w:p>
    <w:p w14:paraId="1537B771" w14:textId="77777777" w:rsidR="000C50B5" w:rsidRDefault="00625734" w:rsidP="007A4F29">
      <w:pPr>
        <w:pStyle w:val="MHHSTableBullet1"/>
        <w:numPr>
          <w:ilvl w:val="0"/>
          <w:numId w:val="122"/>
        </w:numPr>
      </w:pPr>
      <w:r>
        <w:t>Identifying Social Engineering Attacks</w:t>
      </w:r>
    </w:p>
    <w:p w14:paraId="3828704F" w14:textId="77777777" w:rsidR="000C50B5" w:rsidRDefault="00625734" w:rsidP="007A4F29">
      <w:pPr>
        <w:pStyle w:val="MHHSTableBullet1"/>
        <w:numPr>
          <w:ilvl w:val="0"/>
          <w:numId w:val="122"/>
        </w:numPr>
      </w:pPr>
      <w:r>
        <w:t>Sensitive Data Handling</w:t>
      </w:r>
    </w:p>
    <w:p w14:paraId="5ABFD180" w14:textId="77777777" w:rsidR="000C50B5" w:rsidRDefault="00625734" w:rsidP="007A4F29">
      <w:pPr>
        <w:pStyle w:val="MHHSTableBullet1"/>
        <w:numPr>
          <w:ilvl w:val="0"/>
          <w:numId w:val="122"/>
        </w:numPr>
      </w:pPr>
      <w:r>
        <w:t>Causes of Unintentional Data Exposure</w:t>
      </w:r>
    </w:p>
    <w:p w14:paraId="1A63E6FF" w14:textId="77777777" w:rsidR="000C50B5" w:rsidRDefault="00625734" w:rsidP="007A4F29">
      <w:pPr>
        <w:pStyle w:val="MHHSTableBullet1"/>
        <w:numPr>
          <w:ilvl w:val="0"/>
          <w:numId w:val="122"/>
        </w:numPr>
      </w:pPr>
      <w:r>
        <w:t>Identifying and Reporting Incidents</w:t>
      </w:r>
    </w:p>
    <w:p w14:paraId="797E50C6" w14:textId="77777777" w:rsidR="000C50B5" w:rsidRDefault="000C50B5" w:rsidP="0057557E">
      <w:pPr>
        <w:pStyle w:val="MHHSBody"/>
      </w:pPr>
    </w:p>
    <w:p w14:paraId="249FFD60" w14:textId="77777777" w:rsidR="0057557E" w:rsidRDefault="00625734" w:rsidP="00BE3D52">
      <w:pPr>
        <w:pStyle w:val="Heading3"/>
      </w:pPr>
      <w:bookmarkStart w:id="860" w:name="_Toc95312170"/>
      <w:bookmarkStart w:id="861" w:name="_Toc99111923"/>
      <w:r w:rsidRPr="00A2130B">
        <w:t>Lessons Learned</w:t>
      </w:r>
      <w:bookmarkEnd w:id="860"/>
      <w:bookmarkEnd w:id="861"/>
    </w:p>
    <w:p w14:paraId="1EB92BA4" w14:textId="7DC1E2C8" w:rsidR="0057557E" w:rsidRDefault="00B44C7A" w:rsidP="00823DCC">
      <w:pPr>
        <w:pStyle w:val="MHHSBody"/>
      </w:pPr>
      <w:r>
        <w:t>The DIP Service Provider Shall ensure, where an</w:t>
      </w:r>
      <w:r w:rsidR="00625734" w:rsidRPr="00017E8D">
        <w:t xml:space="preserve"> incident does occur</w:t>
      </w:r>
      <w:r w:rsidR="00F4689B">
        <w:t xml:space="preserve"> that, </w:t>
      </w:r>
      <w:r>
        <w:rPr>
          <w:color w:val="041425" w:themeColor="text1"/>
        </w:rPr>
        <w:t>lessons are</w:t>
      </w:r>
      <w:r w:rsidR="00625734" w:rsidRPr="004F09BD">
        <w:rPr>
          <w:color w:val="041425" w:themeColor="text1"/>
        </w:rPr>
        <w:t xml:space="preserve"> learn</w:t>
      </w:r>
      <w:r>
        <w:rPr>
          <w:color w:val="041425" w:themeColor="text1"/>
        </w:rPr>
        <w:t>ed</w:t>
      </w:r>
      <w:r w:rsidR="00625734" w:rsidRPr="00017E8D">
        <w:t xml:space="preserve"> as to why it happened and, where appropriate, takes steps to prevent the issue from reoccurring. </w:t>
      </w:r>
    </w:p>
    <w:p w14:paraId="1733AE49" w14:textId="77777777" w:rsidR="0057557E" w:rsidRDefault="00625734" w:rsidP="007A4F29">
      <w:pPr>
        <w:pStyle w:val="MHHSTableBullet1"/>
        <w:numPr>
          <w:ilvl w:val="0"/>
          <w:numId w:val="124"/>
        </w:numPr>
      </w:pPr>
      <w:r w:rsidRPr="00017E8D">
        <w:t xml:space="preserve">The aim should be to address the root cause or to identify systemic problems, rather than to fix a very narrow issue. </w:t>
      </w:r>
    </w:p>
    <w:p w14:paraId="061BAEE5" w14:textId="77777777" w:rsidR="008D3B85" w:rsidRDefault="00625734" w:rsidP="007A4F29">
      <w:pPr>
        <w:pStyle w:val="MHHSTableBullet1"/>
        <w:numPr>
          <w:ilvl w:val="0"/>
          <w:numId w:val="124"/>
        </w:numPr>
      </w:pPr>
      <w:r w:rsidRPr="00017E8D">
        <w:t>For example, to address the organisation's overall patch management process, rather than to just apply a single missing patch.</w:t>
      </w:r>
    </w:p>
    <w:p w14:paraId="1F287C3E" w14:textId="77777777" w:rsidR="00E43211" w:rsidRDefault="00E43211" w:rsidP="00E43211">
      <w:pPr>
        <w:pStyle w:val="MHHSTableBullet1"/>
      </w:pPr>
    </w:p>
    <w:p w14:paraId="75DED5CF" w14:textId="252744CC" w:rsidR="008C385D" w:rsidRDefault="00DA1CA6" w:rsidP="008C385D">
      <w:pPr>
        <w:pStyle w:val="Heading1"/>
        <w:numPr>
          <w:ilvl w:val="0"/>
          <w:numId w:val="10"/>
        </w:numPr>
        <w:pBdr>
          <w:top w:val="single" w:sz="6" w:space="1" w:color="5161FC" w:themeColor="accent1"/>
        </w:pBdr>
      </w:pPr>
      <w:bookmarkStart w:id="862" w:name="_Toc99111924"/>
      <w:r>
        <w:t>Reports, Dashboards and KPI</w:t>
      </w:r>
      <w:r w:rsidR="00201194">
        <w:t>s</w:t>
      </w:r>
      <w:bookmarkEnd w:id="862"/>
    </w:p>
    <w:p w14:paraId="63EBE628" w14:textId="69301C90" w:rsidR="00DA1CA6" w:rsidRDefault="00DA1CA6" w:rsidP="00DA1CA6">
      <w:pPr>
        <w:pStyle w:val="MHHSBody"/>
      </w:pPr>
    </w:p>
    <w:p w14:paraId="75C4AE4E" w14:textId="400D31D1" w:rsidR="00DA1CA6" w:rsidRPr="00DA1CA6" w:rsidRDefault="00DA1CA6" w:rsidP="00DA1CA6">
      <w:pPr>
        <w:pStyle w:val="MHHSBody"/>
      </w:pPr>
      <w:r>
        <w:t>The security requirements regarding reports, dashboards and KPI’s cannot be defined at this time and will be deferred until the ESO is on-board to help define these requirements.</w:t>
      </w:r>
    </w:p>
    <w:p w14:paraId="3A341F9C" w14:textId="250FE166" w:rsidR="008C385D" w:rsidRDefault="008C385D" w:rsidP="008C385D">
      <w:pPr>
        <w:pStyle w:val="MHHSBody"/>
      </w:pPr>
    </w:p>
    <w:p w14:paraId="6D46D8EC" w14:textId="428920EE" w:rsidR="008C385D" w:rsidRDefault="008C385D" w:rsidP="008C385D">
      <w:pPr>
        <w:pStyle w:val="MHHSBody"/>
      </w:pPr>
    </w:p>
    <w:p w14:paraId="21C1116C" w14:textId="373BA8A7" w:rsidR="008C385D" w:rsidRDefault="008C385D" w:rsidP="008C385D">
      <w:pPr>
        <w:pStyle w:val="MHHSBody"/>
      </w:pPr>
    </w:p>
    <w:p w14:paraId="06C1EFC7" w14:textId="0E61B75E" w:rsidR="008C385D" w:rsidRDefault="008C385D" w:rsidP="008C385D">
      <w:pPr>
        <w:pStyle w:val="MHHSBody"/>
      </w:pPr>
    </w:p>
    <w:p w14:paraId="55C454E2" w14:textId="4089318D" w:rsidR="008C385D" w:rsidRDefault="008C385D" w:rsidP="008C385D">
      <w:pPr>
        <w:pStyle w:val="MHHSBody"/>
      </w:pPr>
    </w:p>
    <w:p w14:paraId="6A3ECDFB" w14:textId="1BD2CD0F" w:rsidR="008C385D" w:rsidRDefault="008C385D" w:rsidP="008C385D">
      <w:pPr>
        <w:pStyle w:val="MHHSBody"/>
      </w:pPr>
    </w:p>
    <w:p w14:paraId="011178F7" w14:textId="7CDD7322" w:rsidR="008C385D" w:rsidRDefault="008C385D" w:rsidP="008C385D">
      <w:pPr>
        <w:pStyle w:val="MHHSBody"/>
      </w:pPr>
    </w:p>
    <w:p w14:paraId="5696D583" w14:textId="63156105" w:rsidR="00EA0B5C" w:rsidRDefault="00EA0B5C" w:rsidP="008C385D">
      <w:pPr>
        <w:pStyle w:val="MHHSBody"/>
      </w:pPr>
    </w:p>
    <w:p w14:paraId="4637E172" w14:textId="25E8473A" w:rsidR="00EA0B5C" w:rsidRDefault="00EA0B5C" w:rsidP="008C385D">
      <w:pPr>
        <w:pStyle w:val="MHHSBody"/>
      </w:pPr>
    </w:p>
    <w:p w14:paraId="5B014C18" w14:textId="52810F80" w:rsidR="00EA0B5C" w:rsidRDefault="00EA0B5C" w:rsidP="008C385D">
      <w:pPr>
        <w:pStyle w:val="MHHSBody"/>
      </w:pPr>
    </w:p>
    <w:p w14:paraId="3C3C8CCC" w14:textId="75BC7ACB" w:rsidR="00EA0B5C" w:rsidRDefault="00EA0B5C" w:rsidP="008C385D">
      <w:pPr>
        <w:pStyle w:val="MHHSBody"/>
      </w:pPr>
    </w:p>
    <w:p w14:paraId="5ABFB39B" w14:textId="51D39B9A" w:rsidR="00EA0B5C" w:rsidRDefault="00EA0B5C" w:rsidP="008C385D">
      <w:pPr>
        <w:pStyle w:val="MHHSBody"/>
      </w:pPr>
    </w:p>
    <w:p w14:paraId="3E0538BD" w14:textId="72156191" w:rsidR="00EA0B5C" w:rsidRDefault="00EA0B5C" w:rsidP="008C385D">
      <w:pPr>
        <w:pStyle w:val="MHHSBody"/>
      </w:pPr>
    </w:p>
    <w:p w14:paraId="394CE1ED" w14:textId="01BD924B" w:rsidR="00EE360E" w:rsidRDefault="00EE360E" w:rsidP="008C385D">
      <w:pPr>
        <w:pStyle w:val="MHHSBody"/>
      </w:pPr>
    </w:p>
    <w:p w14:paraId="60A204FC" w14:textId="77777777" w:rsidR="00EE360E" w:rsidRDefault="00EE360E" w:rsidP="008C385D">
      <w:pPr>
        <w:pStyle w:val="MHHSBody"/>
      </w:pPr>
    </w:p>
    <w:p w14:paraId="51B94F67" w14:textId="1A4B0BC2" w:rsidR="00EA0B5C" w:rsidRDefault="00EA0B5C" w:rsidP="008C385D">
      <w:pPr>
        <w:pStyle w:val="MHHSBody"/>
      </w:pPr>
    </w:p>
    <w:p w14:paraId="4C0ECE51" w14:textId="45171B22" w:rsidR="00EA0B5C" w:rsidRDefault="00EA0B5C" w:rsidP="008C385D">
      <w:pPr>
        <w:pStyle w:val="MHHSBody"/>
      </w:pPr>
    </w:p>
    <w:p w14:paraId="2278B08F" w14:textId="77777777" w:rsidR="00EA0B5C" w:rsidRPr="008C385D" w:rsidRDefault="00EA0B5C" w:rsidP="008C385D">
      <w:pPr>
        <w:pStyle w:val="MHHSBody"/>
      </w:pPr>
    </w:p>
    <w:p w14:paraId="4BFA0B7F" w14:textId="77777777" w:rsidR="008C385D" w:rsidRDefault="008C385D" w:rsidP="008C385D">
      <w:pPr>
        <w:pStyle w:val="MHHSTableBullet1"/>
      </w:pPr>
    </w:p>
    <w:p w14:paraId="538322B4" w14:textId="77777777" w:rsidR="005F6276" w:rsidRDefault="00625734" w:rsidP="005F6276">
      <w:pPr>
        <w:pStyle w:val="AppendixHeading"/>
      </w:pPr>
      <w:bookmarkStart w:id="863" w:name="_Toc99111925"/>
      <w:r>
        <w:t>End to end security requirements</w:t>
      </w:r>
      <w:bookmarkEnd w:id="863"/>
    </w:p>
    <w:p w14:paraId="7B04FA47" w14:textId="77777777" w:rsidR="005F6276" w:rsidRDefault="005F6276" w:rsidP="005F6276">
      <w:pPr>
        <w:pStyle w:val="BodyTextNormal"/>
      </w:pPr>
    </w:p>
    <w:p w14:paraId="568C698B" w14:textId="429831D3" w:rsidR="005F6276" w:rsidRDefault="00697567" w:rsidP="003C5560">
      <w:pPr>
        <w:pStyle w:val="BodyTextNormal"/>
        <w:ind w:left="2160" w:firstLine="720"/>
      </w:pPr>
      <w:r>
        <w:rPr>
          <w:noProof/>
        </w:rPr>
        <w:object w:dxaOrig="1540" w:dyaOrig="1000" w14:anchorId="05CB7B50">
          <v:shape id="_x0000_i1027" type="#_x0000_t75" style="width:77.35pt;height:50.5pt" o:ole="">
            <v:imagedata r:id="rId69" o:title=""/>
          </v:shape>
          <o:OLEObject Type="Embed" ProgID="Excel.Sheet.12" ShapeID="_x0000_i1027" DrawAspect="Icon" ObjectID="_1729016864" r:id="rId70"/>
        </w:object>
      </w:r>
    </w:p>
    <w:p w14:paraId="1A939487" w14:textId="77777777" w:rsidR="005F6276" w:rsidRDefault="005F6276" w:rsidP="005F6276">
      <w:pPr>
        <w:pStyle w:val="BodyTextNormal"/>
      </w:pPr>
    </w:p>
    <w:p w14:paraId="6AA258D8" w14:textId="77777777" w:rsidR="005F6276" w:rsidRDefault="005F6276" w:rsidP="005F6276">
      <w:pPr>
        <w:pStyle w:val="BodyTextNormal"/>
      </w:pPr>
    </w:p>
    <w:p w14:paraId="4809FA5F" w14:textId="77777777" w:rsidR="00150A96" w:rsidRPr="00BA5FD1" w:rsidRDefault="00625734" w:rsidP="00150A96">
      <w:pPr>
        <w:pStyle w:val="AppendixHeading"/>
      </w:pPr>
      <w:bookmarkStart w:id="864" w:name="_Toc99111926"/>
      <w:r>
        <w:t>PKI Certificate Services.</w:t>
      </w:r>
      <w:bookmarkEnd w:id="864"/>
      <w:r>
        <w:t xml:space="preserve"> </w:t>
      </w:r>
    </w:p>
    <w:p w14:paraId="36AF6883" w14:textId="77777777" w:rsidR="00150A96" w:rsidRDefault="00150A96" w:rsidP="00150A96">
      <w:pPr>
        <w:pStyle w:val="ElexonBody"/>
        <w:ind w:left="2880"/>
      </w:pPr>
    </w:p>
    <w:bookmarkStart w:id="865" w:name="_MON_1707895740"/>
    <w:bookmarkEnd w:id="865"/>
    <w:p w14:paraId="54C529ED" w14:textId="5E3A1B0A" w:rsidR="00150A96" w:rsidRDefault="00EE360E" w:rsidP="00150A96">
      <w:pPr>
        <w:pStyle w:val="ElexonBody"/>
        <w:ind w:left="2880"/>
      </w:pPr>
      <w:r>
        <w:rPr>
          <w:noProof/>
        </w:rPr>
        <w:object w:dxaOrig="1245" w:dyaOrig="806" w14:anchorId="1E470CDD">
          <v:shape id="_x0000_i1028" type="#_x0000_t75" style="width:61.8pt;height:40.85pt" o:ole="">
            <v:imagedata r:id="rId71" o:title=""/>
          </v:shape>
          <o:OLEObject Type="Embed" ProgID="Word.Document.12" ShapeID="_x0000_i1028" DrawAspect="Icon" ObjectID="_1729016865" r:id="rId72"/>
        </w:object>
      </w:r>
    </w:p>
    <w:p w14:paraId="709E88E4" w14:textId="77777777" w:rsidR="005F6276" w:rsidRPr="00231A9E" w:rsidRDefault="005F6276" w:rsidP="005F6276">
      <w:pPr>
        <w:pStyle w:val="ElexonBody"/>
      </w:pPr>
    </w:p>
    <w:p w14:paraId="3600B1B3" w14:textId="77777777" w:rsidR="005F6276" w:rsidRPr="00BA5FD1" w:rsidRDefault="00625734" w:rsidP="005F6276">
      <w:pPr>
        <w:pStyle w:val="AppendixHeading"/>
      </w:pPr>
      <w:bookmarkStart w:id="866" w:name="_Toc99111927"/>
      <w:r w:rsidRPr="00BA5FD1">
        <w:t>Failure scenario</w:t>
      </w:r>
      <w:r>
        <w:t>s (</w:t>
      </w:r>
      <w:r w:rsidR="00AF3483">
        <w:t>Examples</w:t>
      </w:r>
      <w:r>
        <w:t>)</w:t>
      </w:r>
      <w:bookmarkEnd w:id="866"/>
    </w:p>
    <w:p w14:paraId="508C98E9" w14:textId="77777777" w:rsidR="005F6276" w:rsidRDefault="005F6276" w:rsidP="005F6276">
      <w:pPr>
        <w:pStyle w:val="ElexonBody"/>
      </w:pPr>
    </w:p>
    <w:p w14:paraId="779F8E76" w14:textId="77777777" w:rsidR="005F6276" w:rsidRPr="002D1D4B" w:rsidRDefault="005F6276" w:rsidP="003C5560">
      <w:pPr>
        <w:pStyle w:val="BodyTextNormal"/>
        <w:ind w:left="2160" w:firstLine="720"/>
      </w:pPr>
    </w:p>
    <w:bookmarkStart w:id="867" w:name="_MON_1707895782"/>
    <w:bookmarkEnd w:id="867"/>
    <w:p w14:paraId="7818863E" w14:textId="489535C7" w:rsidR="0057557E" w:rsidRDefault="00697567" w:rsidP="00A22B7E">
      <w:pPr>
        <w:pStyle w:val="BodyTextBold"/>
        <w:ind w:left="2160" w:firstLine="720"/>
      </w:pPr>
      <w:r>
        <w:rPr>
          <w:noProof/>
        </w:rPr>
        <w:object w:dxaOrig="1530" w:dyaOrig="990" w14:anchorId="48834F85">
          <v:shape id="_x0000_i1029" type="#_x0000_t75" style="width:76.3pt;height:50.5pt" o:ole="" o:oleicon="t">
            <v:imagedata r:id="rId73" o:title=""/>
          </v:shape>
          <o:OLEObject Type="Embed" ProgID="Excel.Sheet.12" ShapeID="_x0000_i1029" DrawAspect="Icon" ObjectID="_1729016866" r:id="rId74"/>
        </w:object>
      </w:r>
    </w:p>
    <w:p w14:paraId="44F69B9A" w14:textId="77777777" w:rsidR="005F6276" w:rsidRDefault="005F6276" w:rsidP="005F6276">
      <w:pPr>
        <w:pStyle w:val="BodyTextNormal"/>
      </w:pPr>
    </w:p>
    <w:p w14:paraId="5F07D11E" w14:textId="77777777" w:rsidR="005F6276" w:rsidRDefault="005F6276" w:rsidP="005F6276">
      <w:pPr>
        <w:pStyle w:val="BodyTextNormal"/>
      </w:pPr>
    </w:p>
    <w:p w14:paraId="764AD1CE" w14:textId="77777777" w:rsidR="005F6276" w:rsidRDefault="00625734" w:rsidP="00D015BE">
      <w:pPr>
        <w:pStyle w:val="AppendixHeading"/>
      </w:pPr>
      <w:bookmarkStart w:id="868" w:name="_Toc99111928"/>
      <w:r w:rsidRPr="00D015BE">
        <w:t>OFGEM DPIA</w:t>
      </w:r>
      <w:bookmarkEnd w:id="868"/>
    </w:p>
    <w:p w14:paraId="6F8BD81B" w14:textId="77777777" w:rsidR="00D015BE" w:rsidRDefault="00D015BE" w:rsidP="00D015BE">
      <w:pPr>
        <w:pStyle w:val="BodyTextNormal"/>
      </w:pPr>
    </w:p>
    <w:p w14:paraId="2613E9C1" w14:textId="77777777" w:rsidR="00D015BE" w:rsidRDefault="00D015BE" w:rsidP="00D015BE">
      <w:pPr>
        <w:pStyle w:val="BodyTextNormal"/>
      </w:pPr>
    </w:p>
    <w:p w14:paraId="0E6B3AF8" w14:textId="77777777" w:rsidR="00D015BE" w:rsidRPr="003C5560" w:rsidRDefault="00625734" w:rsidP="003C5560">
      <w:pPr>
        <w:pStyle w:val="BodyTextNormal"/>
        <w:ind w:firstLine="720"/>
        <w:rPr>
          <w:b/>
          <w:i/>
        </w:rPr>
      </w:pPr>
      <w:r w:rsidRPr="003C5560">
        <w:rPr>
          <w:b/>
          <w:i/>
        </w:rPr>
        <w:t>OFGEM – MHHS DPIA v2</w:t>
      </w:r>
    </w:p>
    <w:p w14:paraId="1037B8A3" w14:textId="77777777" w:rsidR="003C5560" w:rsidRDefault="003C5560" w:rsidP="00D015BE">
      <w:pPr>
        <w:pStyle w:val="BodyTextNormal"/>
      </w:pPr>
    </w:p>
    <w:p w14:paraId="687C6DE0" w14:textId="1F3CDDB3" w:rsidR="00D015BE" w:rsidRDefault="00697567" w:rsidP="00A22B7E">
      <w:pPr>
        <w:pStyle w:val="BodyTextNormal"/>
        <w:ind w:left="2160" w:firstLine="720"/>
      </w:pPr>
      <w:r>
        <w:rPr>
          <w:noProof/>
        </w:rPr>
        <w:object w:dxaOrig="1530" w:dyaOrig="990" w14:anchorId="0774FFA4">
          <v:shape id="_x0000_i1030" type="#_x0000_t75" style="width:76.3pt;height:50.5pt" o:ole="" o:oleicon="t">
            <v:imagedata r:id="rId75" o:title=""/>
          </v:shape>
          <o:OLEObject Type="Embed" ProgID="Acrobat.Document.DC" ShapeID="_x0000_i1030" DrawAspect="Icon" ObjectID="_1729016867" r:id="rId76"/>
        </w:object>
      </w:r>
    </w:p>
    <w:p w14:paraId="5B2F9378" w14:textId="77777777" w:rsidR="00D015BE" w:rsidRDefault="00D015BE" w:rsidP="00D015BE">
      <w:pPr>
        <w:pStyle w:val="BodyTextNormal"/>
      </w:pPr>
    </w:p>
    <w:p w14:paraId="76922ED7" w14:textId="77777777" w:rsidR="00D015BE" w:rsidRPr="003C5560" w:rsidRDefault="00625734" w:rsidP="003C5560">
      <w:pPr>
        <w:pStyle w:val="BodyTextNormal"/>
        <w:ind w:firstLine="720"/>
        <w:rPr>
          <w:b/>
          <w:i/>
        </w:rPr>
      </w:pPr>
      <w:r w:rsidRPr="003C5560">
        <w:rPr>
          <w:b/>
          <w:i/>
        </w:rPr>
        <w:t>OFGEM - Addendum to MHHS DPIA v2</w:t>
      </w:r>
    </w:p>
    <w:p w14:paraId="58E6DD4E" w14:textId="77777777" w:rsidR="003C5560" w:rsidRDefault="003C5560" w:rsidP="00D015BE">
      <w:pPr>
        <w:pStyle w:val="BodyTextNormal"/>
      </w:pPr>
    </w:p>
    <w:p w14:paraId="7D3BEE8F" w14:textId="7D11DDA9" w:rsidR="00D015BE" w:rsidRPr="00D015BE" w:rsidRDefault="00697567" w:rsidP="00A22B7E">
      <w:pPr>
        <w:pStyle w:val="BodyTextNormal"/>
        <w:ind w:left="2160" w:firstLine="720"/>
      </w:pPr>
      <w:r>
        <w:rPr>
          <w:noProof/>
        </w:rPr>
        <w:object w:dxaOrig="1530" w:dyaOrig="990" w14:anchorId="42EAF49A">
          <v:shape id="_x0000_i1031" type="#_x0000_t75" style="width:76.3pt;height:50.5pt" o:ole="" o:oleicon="t">
            <v:imagedata r:id="rId77" o:title=""/>
          </v:shape>
          <o:OLEObject Type="Embed" ProgID="Acrobat.Document.DC" ShapeID="_x0000_i1031" DrawAspect="Icon" ObjectID="_1729016868" r:id="rId78"/>
        </w:object>
      </w:r>
    </w:p>
    <w:p w14:paraId="3B88899E" w14:textId="77777777" w:rsidR="005F6276" w:rsidRDefault="005F6276" w:rsidP="005F6276">
      <w:pPr>
        <w:pStyle w:val="BodyTextNormal"/>
      </w:pPr>
    </w:p>
    <w:sectPr w:rsidR="005F6276" w:rsidSect="005F6276">
      <w:headerReference w:type="default" r:id="rId79"/>
      <w:footerReference w:type="default" r:id="rId80"/>
      <w:headerReference w:type="first" r:id="rId81"/>
      <w:footerReference w:type="first" r:id="rId82"/>
      <w:pgSz w:w="11906" w:h="16838" w:code="9"/>
      <w:pgMar w:top="680" w:right="680" w:bottom="992" w:left="680" w:header="567" w:footer="448"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EE8A4" w16cex:dateUtc="2022-03-18T11:16:00Z"/>
  <w16cex:commentExtensible w16cex:durableId="4926B661" w16cex:dateUtc="2022-03-18T09:16:00Z"/>
  <w16cex:commentExtensible w16cex:durableId="34C359CE" w16cex:dateUtc="2022-03-17T17:00:00Z"/>
  <w16cex:commentExtensible w16cex:durableId="25DDD179" w16cex:dateUtc="2022-03-17T15:25:00Z"/>
  <w16cex:commentExtensible w16cex:durableId="25DDD18D" w16cex:dateUtc="2022-03-17T15:26:00Z"/>
  <w16cex:commentExtensible w16cex:durableId="25DDD1E8" w16cex:dateUtc="2022-03-17T15:27:00Z"/>
  <w16cex:commentExtensible w16cex:durableId="25DDD205" w16cex:dateUtc="2022-03-17T15:28:00Z"/>
  <w16cex:commentExtensible w16cex:durableId="25DDD22B" w16cex:dateUtc="2022-03-17T15:28:00Z"/>
  <w16cex:commentExtensible w16cex:durableId="25DDD23B" w16cex:dateUtc="2022-03-17T15:28:00Z"/>
  <w16cex:commentExtensible w16cex:durableId="25DDD25A" w16cex:dateUtc="2022-03-17T15:29:00Z"/>
  <w16cex:commentExtensible w16cex:durableId="26001C98" w16cex:dateUtc="2022-03-17T16:54:00Z"/>
  <w16cex:commentExtensible w16cex:durableId="25DDD267" w16cex:dateUtc="2022-03-17T15:29:00Z"/>
  <w16cex:commentExtensible w16cex:durableId="25DDD3A7" w16cex:dateUtc="2022-03-17T15:35:00Z"/>
  <w16cex:commentExtensible w16cex:durableId="25DDD4E8" w16cex:dateUtc="2022-03-17T15:40:00Z"/>
  <w16cex:commentExtensible w16cex:durableId="25DDD527" w16cex:dateUtc="2022-03-17T15:41:00Z"/>
  <w16cex:commentExtensible w16cex:durableId="25DDD54C" w16cex:dateUtc="2022-03-17T15:42:00Z"/>
  <w16cex:commentExtensible w16cex:durableId="02141C42" w16cex:dateUtc="2022-03-17T15:48:00Z"/>
  <w16cex:commentExtensible w16cex:durableId="25DDD571" w16cex:dateUtc="2022-03-17T15:42:00Z"/>
  <w16cex:commentExtensible w16cex:durableId="25DDD599" w16cex:dateUtc="2022-03-17T15:43:00Z"/>
  <w16cex:commentExtensible w16cex:durableId="25DDD66A" w16cex:dateUtc="2022-03-17T15:46:00Z"/>
  <w16cex:commentExtensible w16cex:durableId="25DDD685" w16cex:dateUtc="2022-03-17T15:47:00Z"/>
  <w16cex:commentExtensible w16cex:durableId="62B29502" w16cex:dateUtc="2022-03-17T16:25:00Z"/>
  <w16cex:commentExtensible w16cex:durableId="25DDD6DF" w16cex:dateUtc="2022-03-17T15:48:00Z"/>
  <w16cex:commentExtensible w16cex:durableId="25DDD6F4" w16cex:dateUtc="2022-03-17T15:49:00Z"/>
  <w16cex:commentExtensible w16cex:durableId="25DDD73B" w16cex:dateUtc="2022-03-17T15:50:00Z"/>
  <w16cex:commentExtensible w16cex:durableId="25DDD74F" w16cex:dateUtc="2022-03-17T15:50:00Z"/>
  <w16cex:commentExtensible w16cex:durableId="3AE0640E" w16cex:dateUtc="2022-03-17T15:54:00Z"/>
  <w16cex:commentExtensible w16cex:durableId="16E66FB6" w16cex:dateUtc="2022-03-17T16:33:00Z"/>
  <w16cex:commentExtensible w16cex:durableId="25DDD795" w16cex:dateUtc="2022-03-17T15:51:00Z"/>
  <w16cex:commentExtensible w16cex:durableId="7DAEEC70" w16cex:dateUtc="2022-03-18T08:59:00Z"/>
  <w16cex:commentExtensible w16cex:durableId="25DDD7CA" w16cex:dateUtc="2022-03-17T15:52:00Z"/>
  <w16cex:commentExtensible w16cex:durableId="25DDD831" w16cex:dateUtc="2022-03-17T15:54:00Z"/>
  <w16cex:commentExtensible w16cex:durableId="25DDD7F8" w16cex:dateUtc="2022-03-17T15:53:00Z"/>
  <w16cex:commentExtensible w16cex:durableId="25DDD87A" w16cex:dateUtc="2022-03-17T15:55:00Z"/>
  <w16cex:commentExtensible w16cex:durableId="25DDD89D" w16cex:dateUtc="2022-03-17T15:56:00Z"/>
  <w16cex:commentExtensible w16cex:durableId="25DDD8CE" w16cex:dateUtc="2022-03-17T15:57:00Z"/>
  <w16cex:commentExtensible w16cex:durableId="25DDD917" w16cex:dateUtc="2022-03-17T15:58:00Z"/>
  <w16cex:commentExtensible w16cex:durableId="14DFFDD4" w16cex:dateUtc="2022-03-17T15:58:00Z"/>
  <w16cex:commentExtensible w16cex:durableId="25DDD94D" w16cex:dateUtc="2022-03-17T15:59:00Z"/>
  <w16cex:commentExtensible w16cex:durableId="25DDD96F" w16cex:dateUtc="2022-03-17T15:59:00Z"/>
  <w16cex:commentExtensible w16cex:durableId="25DDDB0A" w16cex:dateUtc="2022-03-17T16:06:00Z"/>
  <w16cex:commentExtensible w16cex:durableId="25DDD991" w16cex:dateUtc="2022-03-17T16:00:00Z"/>
  <w16cex:commentExtensible w16cex:durableId="15C9C1C5" w16cex:dateUtc="2022-03-17T16:06:00Z"/>
  <w16cex:commentExtensible w16cex:durableId="25DDDB80" w16cex:dateUtc="2022-03-17T16:08:00Z"/>
  <w16cex:commentExtensible w16cex:durableId="25DDDB8E" w16cex:dateUtc="2022-03-17T16:08:00Z"/>
  <w16cex:commentExtensible w16cex:durableId="25DDDBBE" w16cex:dateUtc="2022-03-17T16:09:00Z"/>
  <w16cex:commentExtensible w16cex:durableId="25DDDBF6" w16cex:dateUtc="2022-03-17T16:10:00Z"/>
  <w16cex:commentExtensible w16cex:durableId="25DDDC10" w16cex:dateUtc="2022-03-17T16:10:00Z"/>
  <w16cex:commentExtensible w16cex:durableId="25DDDC98" w16cex:dateUtc="2022-03-17T16:13:00Z"/>
  <w16cex:commentExtensible w16cex:durableId="6A2685CC" w16cex:dateUtc="2022-03-17T16:08:00Z"/>
  <w16cex:commentExtensible w16cex:durableId="25DDDD34" w16cex:dateUtc="2022-03-17T16:15:00Z"/>
  <w16cex:commentExtensible w16cex:durableId="25DDDD94" w16cex:dateUtc="2022-03-17T16:17:00Z"/>
  <w16cex:commentExtensible w16cex:durableId="25DDDD5A" w16cex:dateUtc="2022-03-17T16:16:00Z"/>
  <w16cex:commentExtensible w16cex:durableId="784D5E1F" w16cex:dateUtc="2022-03-17T16:19:00Z"/>
  <w16cex:commentExtensible w16cex:durableId="25DDDDB7" w16cex:dateUtc="2022-03-17T16:17:00Z"/>
  <w16cex:commentExtensible w16cex:durableId="25DDDDDB" w16cex:dateUtc="2022-03-17T16:18:00Z"/>
  <w16cex:commentExtensible w16cex:durableId="25DDDDFE" w16cex:dateUtc="2022-03-17T16:19:00Z"/>
  <w16cex:commentExtensible w16cex:durableId="4DCD475A" w16cex:dateUtc="2022-03-17T16:23:00Z"/>
  <w16cex:commentExtensible w16cex:durableId="25DDDE20" w16cex:dateUtc="2022-03-17T16:19:00Z"/>
  <w16cex:commentExtensible w16cex:durableId="1C803CE2" w16cex:dateUtc="2022-03-17T16:24:00Z"/>
  <w16cex:commentExtensible w16cex:durableId="29E4326A" w16cex:dateUtc="2022-03-17T16:25:00Z"/>
  <w16cex:commentExtensible w16cex:durableId="6B6D6022" w16cex:dateUtc="2022-03-17T16:27:00Z"/>
  <w16cex:commentExtensible w16cex:durableId="25DDDE87" w16cex:dateUtc="2022-03-17T16:21:00Z"/>
  <w16cex:commentExtensible w16cex:durableId="717353E5" w16cex:dateUtc="2022-03-17T16:30:00Z"/>
  <w16cex:commentExtensible w16cex:durableId="25DDDED2" w16cex:dateUtc="2022-03-17T16:22:00Z"/>
  <w16cex:commentExtensible w16cex:durableId="25DDDEEE" w16cex:dateUtc="2022-03-17T16:23:00Z"/>
  <w16cex:commentExtensible w16cex:durableId="25DDDF17" w16cex:dateUtc="2022-03-17T16:23:00Z"/>
  <w16cex:commentExtensible w16cex:durableId="25DDDF55" w16cex:dateUtc="2022-03-17T16:24:00Z"/>
  <w16cex:commentExtensible w16cex:durableId="25DDDF82" w16cex:dateUtc="2022-03-17T16:25:00Z"/>
  <w16cex:commentExtensible w16cex:durableId="6EF88C06" w16cex:dateUtc="2022-03-18T11:03:00Z"/>
  <w16cex:commentExtensible w16cex:durableId="3DC73BE8" w16cex:dateUtc="2022-03-18T11:05:00Z"/>
  <w16cex:commentExtensible w16cex:durableId="25DDDFAC" w16cex:dateUtc="2022-03-17T16:26:00Z"/>
  <w16cex:commentExtensible w16cex:durableId="25DDDFC8" w16cex:dateUtc="2022-03-17T16:26:00Z"/>
  <w16cex:commentExtensible w16cex:durableId="25DDE00C" w16cex:dateUtc="2022-03-17T16:27:00Z"/>
  <w16cex:commentExtensible w16cex:durableId="25DDE02B" w16cex:dateUtc="2022-03-17T16:28:00Z"/>
  <w16cex:commentExtensible w16cex:durableId="355BB790" w16cex:dateUtc="2022-03-18T11:10:00Z"/>
  <w16cex:commentExtensible w16cex:durableId="25DDE0AA" w16cex:dateUtc="2022-03-17T16:30:00Z"/>
  <w16cex:commentExtensible w16cex:durableId="4F587D83" w16cex:dateUtc="2022-03-18T11:00:00Z"/>
  <w16cex:commentExtensible w16cex:durableId="25DEDBDD" w16cex:dateUtc="2022-03-18T10:22:00Z"/>
  <w16cex:commentExtensible w16cex:durableId="25DEDBD5" w16cex:dateUtc="2022-03-18T10:21:00Z"/>
  <w16cex:commentExtensible w16cex:durableId="63A0D73E" w16cex:dateUtc="2022-03-18T11:14:00Z"/>
  <w16cex:commentExtensible w16cex:durableId="25DEDC1B" w16cex:dateUtc="2022-03-18T10:23:00Z"/>
  <w16cex:commentExtensible w16cex:durableId="25DEDC3A" w16cex:dateUtc="2022-03-18T10:23:00Z"/>
  <w16cex:commentExtensible w16cex:durableId="25DEDC48" w16cex:dateUtc="2022-03-18T10:24:00Z"/>
  <w16cex:commentExtensible w16cex:durableId="25DEDC66" w16cex:dateUtc="2022-03-18T10:24:00Z"/>
  <w16cex:commentExtensible w16cex:durableId="1D43DBC8" w16cex:dateUtc="2022-03-18T11:17:00Z"/>
  <w16cex:commentExtensible w16cex:durableId="25DEDC7C" w16cex:dateUtc="2022-03-18T10:25:00Z"/>
  <w16cex:commentExtensible w16cex:durableId="172CDE7E" w16cex:dateUtc="2022-03-18T11:23:00Z"/>
  <w16cex:commentExtensible w16cex:durableId="1930BFF5" w16cex:dateUtc="2022-03-18T11:22:00Z"/>
  <w16cex:commentExtensible w16cex:durableId="25DEDCA4" w16cex:dateUtc="2022-03-18T10:25:00Z"/>
  <w16cex:commentExtensible w16cex:durableId="5836807E" w16cex:dateUtc="2022-03-18T11:25:00Z"/>
  <w16cex:commentExtensible w16cex:durableId="60901B4D" w16cex:dateUtc="2022-03-18T11:27:00Z"/>
  <w16cex:commentExtensible w16cex:durableId="25DEDD32" w16cex:dateUtc="2022-03-18T10:28:00Z"/>
  <w16cex:commentExtensible w16cex:durableId="25DEDD77" w16cex:dateUtc="2022-03-18T10:29:00Z"/>
  <w16cex:commentExtensible w16cex:durableId="25DEDDC4" w16cex:dateUtc="2022-03-18T10:30:00Z"/>
  <w16cex:commentExtensible w16cex:durableId="25DEDDEB" w16cex:dateUtc="2022-03-18T10:31:00Z"/>
  <w16cex:commentExtensible w16cex:durableId="25DEDE00" w16cex:dateUtc="2022-03-18T10:31:00Z"/>
  <w16cex:commentExtensible w16cex:durableId="25DEDE32" w16cex:dateUtc="2022-03-18T10:32:00Z"/>
  <w16cex:commentExtensible w16cex:durableId="25DEDE76" w16cex:dateUtc="2022-03-18T10:33:00Z"/>
  <w16cex:commentExtensible w16cex:durableId="25DEDE9A" w16cex:dateUtc="2022-03-18T10:34:00Z"/>
  <w16cex:commentExtensible w16cex:durableId="25DEDED4" w16cex:dateUtc="2022-03-18T10:35:00Z"/>
  <w16cex:commentExtensible w16cex:durableId="25DEDF04" w16cex:dateUtc="2022-03-18T10:35:00Z"/>
  <w16cex:commentExtensible w16cex:durableId="25DEE04A" w16cex:dateUtc="2022-03-18T10:41:00Z"/>
  <w16cex:commentExtensible w16cex:durableId="25DEE0E9" w16cex:dateUtc="2022-03-18T10:43:00Z"/>
  <w16cex:commentExtensible w16cex:durableId="25DEE18F" w16cex:dateUtc="2022-03-18T10:46:00Z"/>
  <w16cex:commentExtensible w16cex:durableId="25DEE1A5" w16cex:dateUtc="2022-03-18T10:47:00Z"/>
  <w16cex:commentExtensible w16cex:durableId="25DEE1B8" w16cex:dateUtc="2022-03-18T10:47:00Z"/>
  <w16cex:commentExtensible w16cex:durableId="25DEE20B" w16cex:dateUtc="2022-03-18T10:48:00Z"/>
  <w16cex:commentExtensible w16cex:durableId="25DEE21D" w16cex:dateUtc="2022-03-18T10:49:00Z"/>
  <w16cex:commentExtensible w16cex:durableId="25DEE26A" w16cex:dateUtc="2022-03-18T10:50:00Z"/>
  <w16cex:commentExtensible w16cex:durableId="25DEE28A" w16cex:dateUtc="2022-03-18T10:50:00Z"/>
  <w16cex:commentExtensible w16cex:durableId="25DEE2A3" w16cex:dateUtc="2022-03-18T10:51:00Z"/>
  <w16cex:commentExtensible w16cex:durableId="25DEE2B9" w16cex:dateUtc="2022-03-18T10:51:00Z"/>
  <w16cex:commentExtensible w16cex:durableId="25DEE2CE" w16cex:dateUtc="2022-03-18T10:51:00Z"/>
  <w16cex:commentExtensible w16cex:durableId="25DEE34B" w16cex:dateUtc="2022-03-18T10:54:00Z"/>
  <w16cex:commentExtensible w16cex:durableId="25DEE360" w16cex:dateUtc="2022-03-18T10:54:00Z"/>
  <w16cex:commentExtensible w16cex:durableId="25DEE39E" w16cex:dateUtc="2022-03-18T10:55:00Z"/>
  <w16cex:commentExtensible w16cex:durableId="25DEE392" w16cex:dateUtc="2022-03-18T10:55:00Z"/>
  <w16cex:commentExtensible w16cex:durableId="25DEE3C9" w16cex:dateUtc="2022-03-18T10:56:00Z"/>
  <w16cex:commentExtensible w16cex:durableId="25DEE454" w16cex:dateUtc="2022-03-18T10:58:00Z"/>
  <w16cex:commentExtensible w16cex:durableId="25DEE475" w16cex:dateUtc="2022-03-18T10:59:00Z"/>
  <w16cex:commentExtensible w16cex:durableId="25DEE495" w16cex:dateUtc="2022-03-18T10:59:00Z"/>
  <w16cex:commentExtensible w16cex:durableId="25DEE4AA" w16cex:dateUtc="2022-03-18T10:59:00Z"/>
  <w16cex:commentExtensible w16cex:durableId="25DEE4E3" w16cex:dateUtc="2022-03-18T11:00:00Z"/>
  <w16cex:commentExtensible w16cex:durableId="25DEE525" w16cex:dateUtc="2022-03-18T11:01:00Z"/>
  <w16cex:commentExtensible w16cex:durableId="25DEE540" w16cex:dateUtc="2022-03-18T11:02:00Z"/>
  <w16cex:commentExtensible w16cex:durableId="25DEE558" w16cex:dateUtc="2022-03-18T11:02:00Z"/>
  <w16cex:commentExtensible w16cex:durableId="25DEE565" w16cex:dateUtc="2022-03-18T11:03:00Z"/>
  <w16cex:commentExtensible w16cex:durableId="25DEE577" w16cex:dateUtc="2022-03-18T11:03:00Z"/>
  <w16cex:commentExtensible w16cex:durableId="25DEE595" w16cex:dateUtc="2022-03-18T11:03:00Z"/>
  <w16cex:commentExtensible w16cex:durableId="25DEE5BB" w16cex:dateUtc="2022-03-18T11:04:00Z"/>
  <w16cex:commentExtensible w16cex:durableId="25DEE70C" w16cex:dateUtc="2022-03-18T11:10:00Z"/>
  <w16cex:commentExtensible w16cex:durableId="25DEE617" w16cex:dateUtc="2022-03-18T11:05:00Z"/>
  <w16cex:commentExtensible w16cex:durableId="25DEE624" w16cex:dateUtc="2022-03-18T11:06:00Z"/>
  <w16cex:commentExtensible w16cex:durableId="25DEE781" w16cex:dateUtc="2022-03-18T11:12:00Z"/>
  <w16cex:commentExtensible w16cex:durableId="25DEE789" w16cex:dateUtc="2022-03-18T11:12:00Z"/>
  <w16cex:commentExtensible w16cex:durableId="25DEE650" w16cex:dateUtc="2022-03-18T11:06:00Z"/>
  <w16cex:commentExtensible w16cex:durableId="25DEE673" w16cex:dateUtc="2022-03-18T11:07:00Z"/>
  <w16cex:commentExtensible w16cex:durableId="25DEE6B3" w16cex:dateUtc="2022-03-18T11:08:00Z"/>
  <w16cex:commentExtensible w16cex:durableId="25DEE6CC" w16cex:dateUtc="2022-03-18T11: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43FB27" w16cid:durableId="25DEE8A4"/>
  <w16cid:commentId w16cid:paraId="3BBC2A74" w16cid:durableId="4926B661"/>
  <w16cid:commentId w16cid:paraId="289012C4" w16cid:durableId="34C359CE"/>
  <w16cid:commentId w16cid:paraId="584DE80A" w16cid:durableId="25DDD179"/>
  <w16cid:commentId w16cid:paraId="1EEA3CF5" w16cid:durableId="25DDD18D"/>
  <w16cid:commentId w16cid:paraId="6FBDD982" w16cid:durableId="25DDD1E8"/>
  <w16cid:commentId w16cid:paraId="119B4F97" w16cid:durableId="25DDD205"/>
  <w16cid:commentId w16cid:paraId="540A8F43" w16cid:durableId="25DDD22B"/>
  <w16cid:commentId w16cid:paraId="0B205FFF" w16cid:durableId="25DDD23B"/>
  <w16cid:commentId w16cid:paraId="21D1D028" w16cid:durableId="25DDD25A"/>
  <w16cid:commentId w16cid:paraId="2539B22D" w16cid:durableId="26001C98"/>
  <w16cid:commentId w16cid:paraId="39352267" w16cid:durableId="25DDD267"/>
  <w16cid:commentId w16cid:paraId="17FC860A" w16cid:durableId="25DDD3A7"/>
  <w16cid:commentId w16cid:paraId="3C98B9FF" w16cid:durableId="25DDD4E8"/>
  <w16cid:commentId w16cid:paraId="107F6DB4" w16cid:durableId="25DDD527"/>
  <w16cid:commentId w16cid:paraId="24ED803E" w16cid:durableId="25DDD54C"/>
  <w16cid:commentId w16cid:paraId="232CEDEB" w16cid:durableId="02141C42"/>
  <w16cid:commentId w16cid:paraId="1B69A1A1" w16cid:durableId="25DDD571"/>
  <w16cid:commentId w16cid:paraId="2D7BEC23" w16cid:durableId="25DDD599"/>
  <w16cid:commentId w16cid:paraId="14FD63AB" w16cid:durableId="25DDD66A"/>
  <w16cid:commentId w16cid:paraId="01B240F4" w16cid:durableId="25DDD685"/>
  <w16cid:commentId w16cid:paraId="7731721D" w16cid:durableId="62B29502"/>
  <w16cid:commentId w16cid:paraId="7A7769B6" w16cid:durableId="25DDD6DF"/>
  <w16cid:commentId w16cid:paraId="617E1FA1" w16cid:durableId="25DDD6F4"/>
  <w16cid:commentId w16cid:paraId="4F260136" w16cid:durableId="25DDD73B"/>
  <w16cid:commentId w16cid:paraId="31423751" w16cid:durableId="25DDD74F"/>
  <w16cid:commentId w16cid:paraId="6ADC7F85" w16cid:durableId="3AE0640E"/>
  <w16cid:commentId w16cid:paraId="2140AC20" w16cid:durableId="16E66FB6"/>
  <w16cid:commentId w16cid:paraId="382474FE" w16cid:durableId="25DDD795"/>
  <w16cid:commentId w16cid:paraId="63A5609B" w16cid:durableId="7DAEEC70"/>
  <w16cid:commentId w16cid:paraId="1046B759" w16cid:durableId="25DDD7CA"/>
  <w16cid:commentId w16cid:paraId="022F2EBA" w16cid:durableId="25DDD831"/>
  <w16cid:commentId w16cid:paraId="61263AB6" w16cid:durableId="25DDD7F8"/>
  <w16cid:commentId w16cid:paraId="6DE9C50B" w16cid:durableId="25DDD87A"/>
  <w16cid:commentId w16cid:paraId="50C67B6C" w16cid:durableId="25DDD89D"/>
  <w16cid:commentId w16cid:paraId="6C96AA50" w16cid:durableId="25DDD8CE"/>
  <w16cid:commentId w16cid:paraId="3465AFE5" w16cid:durableId="25DDD917"/>
  <w16cid:commentId w16cid:paraId="6DE285AA" w16cid:durableId="14DFFDD4"/>
  <w16cid:commentId w16cid:paraId="2AFCD56C" w16cid:durableId="25DDD94D"/>
  <w16cid:commentId w16cid:paraId="37022396" w16cid:durableId="25DDD96F"/>
  <w16cid:commentId w16cid:paraId="478B7183" w16cid:durableId="25DDDB0A"/>
  <w16cid:commentId w16cid:paraId="0B125702" w16cid:durableId="25DDD991"/>
  <w16cid:commentId w16cid:paraId="438EF4E1" w16cid:durableId="15C9C1C5"/>
  <w16cid:commentId w16cid:paraId="1950188A" w16cid:durableId="25DDDB80"/>
  <w16cid:commentId w16cid:paraId="415B0E2D" w16cid:durableId="25DDDB8E"/>
  <w16cid:commentId w16cid:paraId="65F870BD" w16cid:durableId="25DDDBBE"/>
  <w16cid:commentId w16cid:paraId="7A8136DF" w16cid:durableId="25DDDBF6"/>
  <w16cid:commentId w16cid:paraId="1497E049" w16cid:durableId="25DDDC10"/>
  <w16cid:commentId w16cid:paraId="58F30C6E" w16cid:durableId="25DDDC98"/>
  <w16cid:commentId w16cid:paraId="55DCAC9E" w16cid:durableId="6A2685CC"/>
  <w16cid:commentId w16cid:paraId="4DA8D6F5" w16cid:durableId="25DDDD34"/>
  <w16cid:commentId w16cid:paraId="08E62121" w16cid:durableId="25DDDD94"/>
  <w16cid:commentId w16cid:paraId="1034F017" w16cid:durableId="25DDDD5A"/>
  <w16cid:commentId w16cid:paraId="57E8765D" w16cid:durableId="784D5E1F"/>
  <w16cid:commentId w16cid:paraId="6E4B12E8" w16cid:durableId="25DDDDB7"/>
  <w16cid:commentId w16cid:paraId="58C88A35" w16cid:durableId="25DDDDDB"/>
  <w16cid:commentId w16cid:paraId="5B22741B" w16cid:durableId="25DDDDFE"/>
  <w16cid:commentId w16cid:paraId="3D4846C0" w16cid:durableId="4DCD475A"/>
  <w16cid:commentId w16cid:paraId="6563B5B2" w16cid:durableId="25DDDE20"/>
  <w16cid:commentId w16cid:paraId="5A27AE4F" w16cid:durableId="1C803CE2"/>
  <w16cid:commentId w16cid:paraId="4AE32967" w16cid:durableId="29E4326A"/>
  <w16cid:commentId w16cid:paraId="63FEA3C0" w16cid:durableId="6B6D6022"/>
  <w16cid:commentId w16cid:paraId="326D315C" w16cid:durableId="25DDDE87"/>
  <w16cid:commentId w16cid:paraId="3FBB1649" w16cid:durableId="717353E5"/>
  <w16cid:commentId w16cid:paraId="1AD0ABEF" w16cid:durableId="25DDDED2"/>
  <w16cid:commentId w16cid:paraId="59626FE7" w16cid:durableId="25DDDEEE"/>
  <w16cid:commentId w16cid:paraId="1C9FA12F" w16cid:durableId="25DDDF17"/>
  <w16cid:commentId w16cid:paraId="4BFB702A" w16cid:durableId="25DDDF55"/>
  <w16cid:commentId w16cid:paraId="21F359B5" w16cid:durableId="25DDDF82"/>
  <w16cid:commentId w16cid:paraId="2209280D" w16cid:durableId="6EF88C06"/>
  <w16cid:commentId w16cid:paraId="3A66A1C8" w16cid:durableId="3DC73BE8"/>
  <w16cid:commentId w16cid:paraId="1895D881" w16cid:durableId="25DDDFAC"/>
  <w16cid:commentId w16cid:paraId="0A7B5DDD" w16cid:durableId="25DDDFC8"/>
  <w16cid:commentId w16cid:paraId="7AAAEADE" w16cid:durableId="25DDE00C"/>
  <w16cid:commentId w16cid:paraId="5A86DA7E" w16cid:durableId="25DDE02B"/>
  <w16cid:commentId w16cid:paraId="77F5C00C" w16cid:durableId="355BB790"/>
  <w16cid:commentId w16cid:paraId="009A4575" w16cid:durableId="25DDE0AA"/>
  <w16cid:commentId w16cid:paraId="31DEB129" w16cid:durableId="4F587D83"/>
  <w16cid:commentId w16cid:paraId="5DEA0664" w16cid:durableId="25DEDBDD"/>
  <w16cid:commentId w16cid:paraId="370BF76F" w16cid:durableId="25DEDBD5"/>
  <w16cid:commentId w16cid:paraId="44041008" w16cid:durableId="63A0D73E"/>
  <w16cid:commentId w16cid:paraId="3103EFA0" w16cid:durableId="25DEDC1B"/>
  <w16cid:commentId w16cid:paraId="3505E0B3" w16cid:durableId="25DEDC3A"/>
  <w16cid:commentId w16cid:paraId="0FDE7E45" w16cid:durableId="25DEDC48"/>
  <w16cid:commentId w16cid:paraId="3FF45215" w16cid:durableId="25DEDC66"/>
  <w16cid:commentId w16cid:paraId="26EF7A6D" w16cid:durableId="1D43DBC8"/>
  <w16cid:commentId w16cid:paraId="03A009B3" w16cid:durableId="25DEDC7C"/>
  <w16cid:commentId w16cid:paraId="5F493755" w16cid:durableId="172CDE7E"/>
  <w16cid:commentId w16cid:paraId="7A9D57F7" w16cid:durableId="1930BFF5"/>
  <w16cid:commentId w16cid:paraId="62D1151B" w16cid:durableId="25DEDCA4"/>
  <w16cid:commentId w16cid:paraId="4DF2AA13" w16cid:durableId="5836807E"/>
  <w16cid:commentId w16cid:paraId="3CB60B0D" w16cid:durableId="60901B4D"/>
  <w16cid:commentId w16cid:paraId="4B7584D3" w16cid:durableId="25DEDD32"/>
  <w16cid:commentId w16cid:paraId="477294A7" w16cid:durableId="25DEDD77"/>
  <w16cid:commentId w16cid:paraId="07AB2C93" w16cid:durableId="25DEDDC4"/>
  <w16cid:commentId w16cid:paraId="66FE90C1" w16cid:durableId="25DEDDEB"/>
  <w16cid:commentId w16cid:paraId="334F61FC" w16cid:durableId="25DEDE00"/>
  <w16cid:commentId w16cid:paraId="1F33A530" w16cid:durableId="25DEDE32"/>
  <w16cid:commentId w16cid:paraId="1C1FF7DE" w16cid:durableId="25DEDE76"/>
  <w16cid:commentId w16cid:paraId="477FEF7E" w16cid:durableId="25DEDE9A"/>
  <w16cid:commentId w16cid:paraId="73BB8546" w16cid:durableId="25DEDED4"/>
  <w16cid:commentId w16cid:paraId="57376A9D" w16cid:durableId="25DEDF04"/>
  <w16cid:commentId w16cid:paraId="10353DE4" w16cid:durableId="25DEE04A"/>
  <w16cid:commentId w16cid:paraId="7391D377" w16cid:durableId="25DEE0E9"/>
  <w16cid:commentId w16cid:paraId="1989DDE0" w16cid:durableId="25DEE18F"/>
  <w16cid:commentId w16cid:paraId="0D097F54" w16cid:durableId="25DEE1A5"/>
  <w16cid:commentId w16cid:paraId="19422FCC" w16cid:durableId="25DEE1B8"/>
  <w16cid:commentId w16cid:paraId="3B2862D1" w16cid:durableId="25DEE20B"/>
  <w16cid:commentId w16cid:paraId="291019B9" w16cid:durableId="25DEE21D"/>
  <w16cid:commentId w16cid:paraId="0BABD541" w16cid:durableId="25DEE26A"/>
  <w16cid:commentId w16cid:paraId="3E429C5C" w16cid:durableId="25DEE28A"/>
  <w16cid:commentId w16cid:paraId="507A1F8C" w16cid:durableId="25DEE2A3"/>
  <w16cid:commentId w16cid:paraId="2F27296E" w16cid:durableId="25DEE2B9"/>
  <w16cid:commentId w16cid:paraId="4A79AFB2" w16cid:durableId="25DEE2CE"/>
  <w16cid:commentId w16cid:paraId="0E51CB97" w16cid:durableId="25DEE34B"/>
  <w16cid:commentId w16cid:paraId="7CBF2196" w16cid:durableId="25DEE360"/>
  <w16cid:commentId w16cid:paraId="59070054" w16cid:durableId="25DEE39E"/>
  <w16cid:commentId w16cid:paraId="6BE21ED8" w16cid:durableId="25DEE392"/>
  <w16cid:commentId w16cid:paraId="04890AEE" w16cid:durableId="25DEE3C9"/>
  <w16cid:commentId w16cid:paraId="2852710C" w16cid:durableId="25DEE454"/>
  <w16cid:commentId w16cid:paraId="57DCB08B" w16cid:durableId="25DEE475"/>
  <w16cid:commentId w16cid:paraId="1B7CE8B5" w16cid:durableId="25DEE495"/>
  <w16cid:commentId w16cid:paraId="19399C65" w16cid:durableId="25DEE4AA"/>
  <w16cid:commentId w16cid:paraId="10CFCB93" w16cid:durableId="25DEE4E3"/>
  <w16cid:commentId w16cid:paraId="768181FE" w16cid:durableId="25DEE525"/>
  <w16cid:commentId w16cid:paraId="4D8707BA" w16cid:durableId="25DEE540"/>
  <w16cid:commentId w16cid:paraId="797E16AB" w16cid:durableId="25DEE558"/>
  <w16cid:commentId w16cid:paraId="0EDCED37" w16cid:durableId="25DEE565"/>
  <w16cid:commentId w16cid:paraId="73D22A8F" w16cid:durableId="25DEE577"/>
  <w16cid:commentId w16cid:paraId="3871EF3C" w16cid:durableId="25DEE595"/>
  <w16cid:commentId w16cid:paraId="5E5CF422" w16cid:durableId="25DEE5BB"/>
  <w16cid:commentId w16cid:paraId="4E9D0663" w16cid:durableId="25DEE70C"/>
  <w16cid:commentId w16cid:paraId="246BEC0A" w16cid:durableId="25DEE617"/>
  <w16cid:commentId w16cid:paraId="7CD42A28" w16cid:durableId="25DEE624"/>
  <w16cid:commentId w16cid:paraId="47B44E20" w16cid:durableId="25DEE781"/>
  <w16cid:commentId w16cid:paraId="0DBCFEB8" w16cid:durableId="25DEE789"/>
  <w16cid:commentId w16cid:paraId="1108B492" w16cid:durableId="25DEE650"/>
  <w16cid:commentId w16cid:paraId="104536F1" w16cid:durableId="25DEE673"/>
  <w16cid:commentId w16cid:paraId="73DBF5FF" w16cid:durableId="25DEE6B3"/>
  <w16cid:commentId w16cid:paraId="51A5B65B" w16cid:durableId="25DEE6C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7583E0" w14:textId="77777777" w:rsidR="00EE360E" w:rsidRDefault="00EE360E">
      <w:pPr>
        <w:spacing w:after="0" w:line="240" w:lineRule="auto"/>
      </w:pPr>
      <w:r>
        <w:separator/>
      </w:r>
    </w:p>
  </w:endnote>
  <w:endnote w:type="continuationSeparator" w:id="0">
    <w:p w14:paraId="1910BB3F" w14:textId="77777777" w:rsidR="00EE360E" w:rsidRDefault="00EE360E">
      <w:pPr>
        <w:spacing w:after="0" w:line="240" w:lineRule="auto"/>
      </w:pPr>
      <w:r>
        <w:continuationSeparator/>
      </w:r>
    </w:p>
  </w:endnote>
  <w:endnote w:type="continuationNotice" w:id="1">
    <w:p w14:paraId="497BBF46" w14:textId="77777777" w:rsidR="00EE360E" w:rsidRDefault="00EE36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SimHei">
    <w:altName w:val="黑体"/>
    <w:panose1 w:val="02010600030101010101"/>
    <w:charset w:val="86"/>
    <w:family w:val="modern"/>
    <w:pitch w:val="fixed"/>
    <w:sig w:usb0="00000001" w:usb1="080E0000" w:usb2="00000010" w:usb3="00000000" w:csb0="00040000"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hnschrift SemiBold">
    <w:panose1 w:val="020B0502040204020203"/>
    <w:charset w:val="00"/>
    <w:family w:val="swiss"/>
    <w:pitch w:val="variable"/>
    <w:sig w:usb0="A00002C7" w:usb1="00000002" w:usb2="00000000" w:usb3="00000000" w:csb0="0000019F" w:csb1="00000000"/>
  </w:font>
  <w:font w:name="Bahnschrift Light SemiCondensed">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494500"/>
      <w:docPartObj>
        <w:docPartGallery w:val="Page Numbers (Bottom of Page)"/>
        <w:docPartUnique/>
      </w:docPartObj>
    </w:sdtPr>
    <w:sdtEndPr/>
    <w:sdtContent>
      <w:sdt>
        <w:sdtPr>
          <w:id w:val="-1769616900"/>
          <w:docPartObj>
            <w:docPartGallery w:val="Page Numbers (Top of Page)"/>
            <w:docPartUnique/>
          </w:docPartObj>
        </w:sdtPr>
        <w:sdtEndPr/>
        <w:sdtContent>
          <w:p w14:paraId="6D7AF40D" w14:textId="28FB504E" w:rsidR="00EE360E" w:rsidRPr="00EC05FE" w:rsidRDefault="00EE360E" w:rsidP="00EC05FE">
            <w:pPr>
              <w:pStyle w:val="Footer"/>
              <w:tabs>
                <w:tab w:val="clear" w:pos="9360"/>
                <w:tab w:val="right" w:pos="10490"/>
              </w:tabs>
            </w:pPr>
            <w:r w:rsidRPr="008345BA">
              <w:t xml:space="preserve">© </w:t>
            </w:r>
            <w:r>
              <w:t>MHHS Programme</w:t>
            </w:r>
            <w:r w:rsidRPr="008345BA">
              <w:t xml:space="preserve"> </w:t>
            </w:r>
            <w:r>
              <w:fldChar w:fldCharType="begin"/>
            </w:r>
            <w:r>
              <w:instrText xml:space="preserve"> DATE \@ "yyyy" \* MERGEFORMAT </w:instrText>
            </w:r>
            <w:r>
              <w:fldChar w:fldCharType="separate"/>
            </w:r>
            <w:r w:rsidR="00597595">
              <w:rPr>
                <w:noProof/>
              </w:rPr>
              <w:t>2022</w:t>
            </w:r>
            <w:r>
              <w:fldChar w:fldCharType="end"/>
            </w:r>
            <w:r>
              <w:tab/>
            </w:r>
            <w:r>
              <w:tab/>
            </w:r>
            <w:r w:rsidRPr="008345BA">
              <w:t xml:space="preserve">Page </w:t>
            </w:r>
            <w:r w:rsidRPr="008345BA">
              <w:fldChar w:fldCharType="begin"/>
            </w:r>
            <w:r w:rsidRPr="008345BA">
              <w:instrText xml:space="preserve"> PAGE </w:instrText>
            </w:r>
            <w:r w:rsidRPr="008345BA">
              <w:fldChar w:fldCharType="separate"/>
            </w:r>
            <w:r w:rsidR="00597595">
              <w:rPr>
                <w:noProof/>
              </w:rPr>
              <w:t>7</w:t>
            </w:r>
            <w:r w:rsidRPr="008345BA">
              <w:fldChar w:fldCharType="end"/>
            </w:r>
            <w:r w:rsidRPr="008345BA">
              <w:t xml:space="preserve"> of </w:t>
            </w:r>
            <w:r>
              <w:fldChar w:fldCharType="begin"/>
            </w:r>
            <w:r>
              <w:instrText xml:space="preserve"> NUMPAGES  </w:instrText>
            </w:r>
            <w:r>
              <w:fldChar w:fldCharType="separate"/>
            </w:r>
            <w:r w:rsidR="00597595">
              <w:rPr>
                <w:noProof/>
              </w:rPr>
              <w:t>47</w:t>
            </w:r>
            <w: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027457"/>
      <w:docPartObj>
        <w:docPartGallery w:val="Page Numbers (Bottom of Page)"/>
        <w:docPartUnique/>
      </w:docPartObj>
    </w:sdtPr>
    <w:sdtEndPr/>
    <w:sdtContent>
      <w:sdt>
        <w:sdtPr>
          <w:id w:val="-966039565"/>
          <w:docPartObj>
            <w:docPartGallery w:val="Page Numbers (Top of Page)"/>
            <w:docPartUnique/>
          </w:docPartObj>
        </w:sdtPr>
        <w:sdtEndPr/>
        <w:sdtContent>
          <w:p w14:paraId="58391CE6" w14:textId="77777777" w:rsidR="00EE360E" w:rsidRPr="00EC05FE" w:rsidRDefault="00EE360E" w:rsidP="00EC05FE">
            <w:pPr>
              <w:pStyle w:val="Footer"/>
              <w:tabs>
                <w:tab w:val="clear" w:pos="9360"/>
                <w:tab w:val="right" w:pos="10490"/>
              </w:tabs>
            </w:pPr>
            <w:r w:rsidRPr="008345BA">
              <w:t xml:space="preserve">© </w:t>
            </w:r>
            <w:r>
              <w:t>Elexon Limited</w:t>
            </w:r>
            <w:r w:rsidRPr="008345BA">
              <w:t xml:space="preserve"> </w:t>
            </w:r>
            <w:r>
              <w:t>2021</w:t>
            </w:r>
            <w:r>
              <w:tab/>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E9233" w14:textId="77777777" w:rsidR="00EE360E" w:rsidRDefault="00EE360E">
      <w:pPr>
        <w:spacing w:after="0" w:line="240" w:lineRule="auto"/>
      </w:pPr>
      <w:r>
        <w:separator/>
      </w:r>
    </w:p>
  </w:footnote>
  <w:footnote w:type="continuationSeparator" w:id="0">
    <w:p w14:paraId="23CBD736" w14:textId="77777777" w:rsidR="00EE360E" w:rsidRDefault="00EE360E">
      <w:pPr>
        <w:spacing w:after="0" w:line="240" w:lineRule="auto"/>
      </w:pPr>
      <w:r>
        <w:continuationSeparator/>
      </w:r>
    </w:p>
  </w:footnote>
  <w:footnote w:type="continuationNotice" w:id="1">
    <w:p w14:paraId="0D9D4952" w14:textId="77777777" w:rsidR="00EE360E" w:rsidRDefault="00EE36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BB9AA" w14:textId="08C29D2C" w:rsidR="00EE360E" w:rsidRPr="00D51039" w:rsidRDefault="00EE360E" w:rsidP="00D51039">
    <w:pPr>
      <w:pStyle w:val="Header"/>
    </w:pPr>
    <w:r w:rsidRPr="00D51039">
      <w:fldChar w:fldCharType="begin"/>
    </w:r>
    <w:r w:rsidRPr="00D51039">
      <w:instrText xml:space="preserve"> STYLEREF  Title  \* MERGEFORMAT </w:instrText>
    </w:r>
    <w:r w:rsidRPr="00D51039">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42F6F" w14:textId="77777777" w:rsidR="00EE360E" w:rsidRDefault="00EE360E">
    <w:pPr>
      <w:pStyle w:val="Header"/>
    </w:pPr>
    <w:r w:rsidRPr="00310D10">
      <w:rPr>
        <w:noProof/>
        <w:lang w:eastAsia="en-GB"/>
      </w:rPr>
      <w:drawing>
        <wp:inline distT="0" distB="0" distL="0" distR="0" wp14:anchorId="0330FA94" wp14:editId="07777777">
          <wp:extent cx="1176711" cy="389890"/>
          <wp:effectExtent l="0" t="0" r="4445" b="0"/>
          <wp:docPr id="6" name="Picture 6" descr="H:\DIP Security requirements\MHHS Logo with stra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H:\DIP Security requirements\MHHS Logo with strapline.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82556" cy="39182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1" w15:restartNumberingAfterBreak="0">
    <w:nsid w:val="00C121B0"/>
    <w:multiLevelType w:val="hybridMultilevel"/>
    <w:tmpl w:val="2408C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CE0B2C"/>
    <w:multiLevelType w:val="hybridMultilevel"/>
    <w:tmpl w:val="8084E33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1F96BB9"/>
    <w:multiLevelType w:val="hybridMultilevel"/>
    <w:tmpl w:val="B24A4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F76058"/>
    <w:multiLevelType w:val="multilevel"/>
    <w:tmpl w:val="603069C0"/>
    <w:lvl w:ilvl="0">
      <w:start w:val="1"/>
      <w:numFmt w:val="lowerLetter"/>
      <w:lvlText w:val="%1)"/>
      <w:lvlJc w:val="left"/>
      <w:pPr>
        <w:tabs>
          <w:tab w:val="num" w:pos="850"/>
        </w:tabs>
        <w:ind w:left="850"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lvlText w:val="%1.%2"/>
      <w:lvlJc w:val="left"/>
      <w:pPr>
        <w:tabs>
          <w:tab w:val="num" w:pos="992"/>
        </w:tabs>
        <w:ind w:left="992"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tabs>
          <w:tab w:val="num" w:pos="1505"/>
        </w:tabs>
        <w:ind w:left="1210" w:hanging="785"/>
      </w:pPr>
      <w:rPr>
        <w:rFonts w:hint="default"/>
      </w:rPr>
    </w:lvl>
    <w:lvl w:ilvl="3">
      <w:start w:val="1"/>
      <w:numFmt w:val="decimal"/>
      <w:lvlText w:val="%1.%2.%3.%4"/>
      <w:lvlJc w:val="left"/>
      <w:pPr>
        <w:tabs>
          <w:tab w:val="num" w:pos="2073"/>
        </w:tabs>
        <w:ind w:left="1418" w:hanging="425"/>
      </w:pPr>
      <w:rPr>
        <w:rFonts w:cs="Times New Roman"/>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tabs>
          <w:tab w:val="num" w:pos="1865"/>
        </w:tabs>
        <w:ind w:left="850" w:hanging="425"/>
      </w:pPr>
      <w:rPr>
        <w:rFonts w:hint="default"/>
      </w:rPr>
    </w:lvl>
    <w:lvl w:ilvl="5">
      <w:start w:val="1"/>
      <w:numFmt w:val="decimal"/>
      <w:lvlText w:val="%1.%2.%3.%4.%5.%6"/>
      <w:lvlJc w:val="left"/>
      <w:pPr>
        <w:tabs>
          <w:tab w:val="num" w:pos="1577"/>
        </w:tabs>
        <w:ind w:left="1577" w:hanging="1152"/>
      </w:pPr>
      <w:rPr>
        <w:rFonts w:hint="default"/>
      </w:rPr>
    </w:lvl>
    <w:lvl w:ilvl="6">
      <w:start w:val="1"/>
      <w:numFmt w:val="decimal"/>
      <w:lvlText w:val="%1.%2.%3.%4.%5.%6.%7"/>
      <w:lvlJc w:val="left"/>
      <w:pPr>
        <w:tabs>
          <w:tab w:val="num" w:pos="1721"/>
        </w:tabs>
        <w:ind w:left="1721" w:hanging="1296"/>
      </w:pPr>
      <w:rPr>
        <w:rFonts w:hint="default"/>
      </w:rPr>
    </w:lvl>
    <w:lvl w:ilvl="7">
      <w:start w:val="1"/>
      <w:numFmt w:val="decimal"/>
      <w:lvlText w:val="%1.%2.%3.%4.%5.%6.%7.%8"/>
      <w:lvlJc w:val="left"/>
      <w:pPr>
        <w:tabs>
          <w:tab w:val="num" w:pos="1865"/>
        </w:tabs>
        <w:ind w:left="1865" w:hanging="1440"/>
      </w:pPr>
      <w:rPr>
        <w:rFonts w:hint="default"/>
      </w:rPr>
    </w:lvl>
    <w:lvl w:ilvl="8">
      <w:start w:val="1"/>
      <w:numFmt w:val="decimal"/>
      <w:lvlText w:val="%1.%2.%3.%4.%5.%6.%7.%8.%9"/>
      <w:lvlJc w:val="left"/>
      <w:pPr>
        <w:tabs>
          <w:tab w:val="num" w:pos="2009"/>
        </w:tabs>
        <w:ind w:left="2009" w:hanging="1584"/>
      </w:pPr>
      <w:rPr>
        <w:rFonts w:hint="default"/>
      </w:rPr>
    </w:lvl>
  </w:abstractNum>
  <w:abstractNum w:abstractNumId="5" w15:restartNumberingAfterBreak="0">
    <w:nsid w:val="044F72A0"/>
    <w:multiLevelType w:val="hybridMultilevel"/>
    <w:tmpl w:val="556EE190"/>
    <w:lvl w:ilvl="0" w:tplc="08090017">
      <w:start w:val="1"/>
      <w:numFmt w:val="lowerLetter"/>
      <w:lvlText w:val="%1)"/>
      <w:lvlJc w:val="left"/>
      <w:pPr>
        <w:ind w:left="360" w:hanging="360"/>
      </w:pPr>
      <w:rPr>
        <w:rFonts w:hint="default"/>
      </w:rPr>
    </w:lvl>
    <w:lvl w:ilvl="1" w:tplc="F2C04FE8">
      <w:start w:val="1"/>
      <w:numFmt w:val="bullet"/>
      <w:lvlText w:val="o"/>
      <w:lvlJc w:val="left"/>
      <w:pPr>
        <w:ind w:left="1080" w:hanging="360"/>
      </w:pPr>
      <w:rPr>
        <w:rFonts w:ascii="Courier New" w:hAnsi="Courier New" w:cs="Courier New" w:hint="default"/>
      </w:rPr>
    </w:lvl>
    <w:lvl w:ilvl="2" w:tplc="0A604552">
      <w:start w:val="1"/>
      <w:numFmt w:val="bullet"/>
      <w:lvlText w:val=""/>
      <w:lvlJc w:val="left"/>
      <w:pPr>
        <w:ind w:left="1800" w:hanging="360"/>
      </w:pPr>
      <w:rPr>
        <w:rFonts w:ascii="Wingdings" w:hAnsi="Wingdings" w:hint="default"/>
      </w:rPr>
    </w:lvl>
    <w:lvl w:ilvl="3" w:tplc="AC58274E" w:tentative="1">
      <w:start w:val="1"/>
      <w:numFmt w:val="bullet"/>
      <w:lvlText w:val=""/>
      <w:lvlJc w:val="left"/>
      <w:pPr>
        <w:ind w:left="2520" w:hanging="360"/>
      </w:pPr>
      <w:rPr>
        <w:rFonts w:ascii="Symbol" w:hAnsi="Symbol" w:hint="default"/>
      </w:rPr>
    </w:lvl>
    <w:lvl w:ilvl="4" w:tplc="1D8CDC16" w:tentative="1">
      <w:start w:val="1"/>
      <w:numFmt w:val="bullet"/>
      <w:lvlText w:val="o"/>
      <w:lvlJc w:val="left"/>
      <w:pPr>
        <w:ind w:left="3240" w:hanging="360"/>
      </w:pPr>
      <w:rPr>
        <w:rFonts w:ascii="Courier New" w:hAnsi="Courier New" w:cs="Courier New" w:hint="default"/>
      </w:rPr>
    </w:lvl>
    <w:lvl w:ilvl="5" w:tplc="E52EB814" w:tentative="1">
      <w:start w:val="1"/>
      <w:numFmt w:val="bullet"/>
      <w:lvlText w:val=""/>
      <w:lvlJc w:val="left"/>
      <w:pPr>
        <w:ind w:left="3960" w:hanging="360"/>
      </w:pPr>
      <w:rPr>
        <w:rFonts w:ascii="Wingdings" w:hAnsi="Wingdings" w:hint="default"/>
      </w:rPr>
    </w:lvl>
    <w:lvl w:ilvl="6" w:tplc="86A62780" w:tentative="1">
      <w:start w:val="1"/>
      <w:numFmt w:val="bullet"/>
      <w:lvlText w:val=""/>
      <w:lvlJc w:val="left"/>
      <w:pPr>
        <w:ind w:left="4680" w:hanging="360"/>
      </w:pPr>
      <w:rPr>
        <w:rFonts w:ascii="Symbol" w:hAnsi="Symbol" w:hint="default"/>
      </w:rPr>
    </w:lvl>
    <w:lvl w:ilvl="7" w:tplc="CB9EF7E4" w:tentative="1">
      <w:start w:val="1"/>
      <w:numFmt w:val="bullet"/>
      <w:lvlText w:val="o"/>
      <w:lvlJc w:val="left"/>
      <w:pPr>
        <w:ind w:left="5400" w:hanging="360"/>
      </w:pPr>
      <w:rPr>
        <w:rFonts w:ascii="Courier New" w:hAnsi="Courier New" w:cs="Courier New" w:hint="default"/>
      </w:rPr>
    </w:lvl>
    <w:lvl w:ilvl="8" w:tplc="70001D2C" w:tentative="1">
      <w:start w:val="1"/>
      <w:numFmt w:val="bullet"/>
      <w:lvlText w:val=""/>
      <w:lvlJc w:val="left"/>
      <w:pPr>
        <w:ind w:left="6120" w:hanging="360"/>
      </w:pPr>
      <w:rPr>
        <w:rFonts w:ascii="Wingdings" w:hAnsi="Wingdings" w:hint="default"/>
      </w:rPr>
    </w:lvl>
  </w:abstractNum>
  <w:abstractNum w:abstractNumId="6" w15:restartNumberingAfterBreak="0">
    <w:nsid w:val="051813D9"/>
    <w:multiLevelType w:val="hybridMultilevel"/>
    <w:tmpl w:val="2B5E101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53F7602"/>
    <w:multiLevelType w:val="hybridMultilevel"/>
    <w:tmpl w:val="073866DC"/>
    <w:lvl w:ilvl="0" w:tplc="3CC23E92">
      <w:start w:val="1"/>
      <w:numFmt w:val="bullet"/>
      <w:pStyle w:val="CaseStudyQuoteBullets"/>
      <w:lvlText w:val=""/>
      <w:lvlJc w:val="left"/>
      <w:pPr>
        <w:ind w:left="360" w:hanging="360"/>
      </w:pPr>
      <w:rPr>
        <w:rFonts w:ascii="Wingdings" w:hAnsi="Wingdings" w:hint="default"/>
        <w:b w:val="0"/>
        <w:bCs w:val="0"/>
        <w:i w:val="0"/>
        <w:iCs w:val="0"/>
        <w:color w:val="auto"/>
        <w:sz w:val="28"/>
        <w:szCs w:val="28"/>
      </w:rPr>
    </w:lvl>
    <w:lvl w:ilvl="1" w:tplc="D08E58FA">
      <w:start w:val="1"/>
      <w:numFmt w:val="bullet"/>
      <w:lvlText w:val="o"/>
      <w:lvlJc w:val="left"/>
      <w:pPr>
        <w:ind w:left="1440" w:hanging="360"/>
      </w:pPr>
      <w:rPr>
        <w:rFonts w:ascii="Courier New" w:hAnsi="Courier New" w:hint="default"/>
      </w:rPr>
    </w:lvl>
    <w:lvl w:ilvl="2" w:tplc="CCBCBBCA" w:tentative="1">
      <w:start w:val="1"/>
      <w:numFmt w:val="bullet"/>
      <w:lvlText w:val=""/>
      <w:lvlJc w:val="left"/>
      <w:pPr>
        <w:ind w:left="2160" w:hanging="360"/>
      </w:pPr>
      <w:rPr>
        <w:rFonts w:ascii="Wingdings" w:hAnsi="Wingdings" w:hint="default"/>
      </w:rPr>
    </w:lvl>
    <w:lvl w:ilvl="3" w:tplc="EBB87B22" w:tentative="1">
      <w:start w:val="1"/>
      <w:numFmt w:val="bullet"/>
      <w:lvlText w:val=""/>
      <w:lvlJc w:val="left"/>
      <w:pPr>
        <w:ind w:left="2880" w:hanging="360"/>
      </w:pPr>
      <w:rPr>
        <w:rFonts w:ascii="Symbol" w:hAnsi="Symbol" w:hint="default"/>
      </w:rPr>
    </w:lvl>
    <w:lvl w:ilvl="4" w:tplc="59A80FA6" w:tentative="1">
      <w:start w:val="1"/>
      <w:numFmt w:val="bullet"/>
      <w:lvlText w:val="o"/>
      <w:lvlJc w:val="left"/>
      <w:pPr>
        <w:ind w:left="3600" w:hanging="360"/>
      </w:pPr>
      <w:rPr>
        <w:rFonts w:ascii="Courier New" w:hAnsi="Courier New" w:hint="default"/>
      </w:rPr>
    </w:lvl>
    <w:lvl w:ilvl="5" w:tplc="D214F2B4" w:tentative="1">
      <w:start w:val="1"/>
      <w:numFmt w:val="bullet"/>
      <w:lvlText w:val=""/>
      <w:lvlJc w:val="left"/>
      <w:pPr>
        <w:ind w:left="4320" w:hanging="360"/>
      </w:pPr>
      <w:rPr>
        <w:rFonts w:ascii="Wingdings" w:hAnsi="Wingdings" w:hint="default"/>
      </w:rPr>
    </w:lvl>
    <w:lvl w:ilvl="6" w:tplc="6ACC86D0" w:tentative="1">
      <w:start w:val="1"/>
      <w:numFmt w:val="bullet"/>
      <w:lvlText w:val=""/>
      <w:lvlJc w:val="left"/>
      <w:pPr>
        <w:ind w:left="5040" w:hanging="360"/>
      </w:pPr>
      <w:rPr>
        <w:rFonts w:ascii="Symbol" w:hAnsi="Symbol" w:hint="default"/>
      </w:rPr>
    </w:lvl>
    <w:lvl w:ilvl="7" w:tplc="4E4E9546" w:tentative="1">
      <w:start w:val="1"/>
      <w:numFmt w:val="bullet"/>
      <w:lvlText w:val="o"/>
      <w:lvlJc w:val="left"/>
      <w:pPr>
        <w:ind w:left="5760" w:hanging="360"/>
      </w:pPr>
      <w:rPr>
        <w:rFonts w:ascii="Courier New" w:hAnsi="Courier New" w:hint="default"/>
      </w:rPr>
    </w:lvl>
    <w:lvl w:ilvl="8" w:tplc="0AEC506C" w:tentative="1">
      <w:start w:val="1"/>
      <w:numFmt w:val="bullet"/>
      <w:lvlText w:val=""/>
      <w:lvlJc w:val="left"/>
      <w:pPr>
        <w:ind w:left="6480" w:hanging="360"/>
      </w:pPr>
      <w:rPr>
        <w:rFonts w:ascii="Wingdings" w:hAnsi="Wingdings" w:hint="default"/>
      </w:rPr>
    </w:lvl>
  </w:abstractNum>
  <w:abstractNum w:abstractNumId="8" w15:restartNumberingAfterBreak="0">
    <w:nsid w:val="05C50DF1"/>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41425"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9" w15:restartNumberingAfterBreak="0">
    <w:nsid w:val="07CF3510"/>
    <w:multiLevelType w:val="hybridMultilevel"/>
    <w:tmpl w:val="D11EFBE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C4E516E"/>
    <w:multiLevelType w:val="multilevel"/>
    <w:tmpl w:val="E4D8C1D8"/>
    <w:styleLink w:val="TrustisFigureHeadings"/>
    <w:lvl w:ilvl="0">
      <w:start w:val="1"/>
      <w:numFmt w:val="decimal"/>
      <w:pStyle w:val="FigureHeading"/>
      <w:suff w:val="space"/>
      <w:lvlText w:val="Figure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D7171D"/>
    <w:multiLevelType w:val="hybridMultilevel"/>
    <w:tmpl w:val="E23C9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A46C96"/>
    <w:multiLevelType w:val="hybridMultilevel"/>
    <w:tmpl w:val="264A5AA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5E318C"/>
    <w:multiLevelType w:val="hybridMultilevel"/>
    <w:tmpl w:val="085C2BC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121D2879"/>
    <w:multiLevelType w:val="hybridMultilevel"/>
    <w:tmpl w:val="D4DEC9A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2660482"/>
    <w:multiLevelType w:val="hybridMultilevel"/>
    <w:tmpl w:val="3BFA4D3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3055488"/>
    <w:multiLevelType w:val="hybridMultilevel"/>
    <w:tmpl w:val="72B6378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36A6B49"/>
    <w:multiLevelType w:val="multilevel"/>
    <w:tmpl w:val="603069C0"/>
    <w:lvl w:ilvl="0">
      <w:start w:val="1"/>
      <w:numFmt w:val="lowerLetter"/>
      <w:lvlText w:val="%1)"/>
      <w:lvlJc w:val="left"/>
      <w:pPr>
        <w:tabs>
          <w:tab w:val="num" w:pos="425"/>
        </w:tabs>
        <w:ind w:left="425"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lvlText w:val="%1.%2"/>
      <w:lvlJc w:val="left"/>
      <w:pPr>
        <w:tabs>
          <w:tab w:val="num" w:pos="567"/>
        </w:tabs>
        <w:ind w:left="567"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tabs>
          <w:tab w:val="num" w:pos="1080"/>
        </w:tabs>
        <w:ind w:left="785" w:hanging="785"/>
      </w:pPr>
      <w:rPr>
        <w:rFonts w:hint="default"/>
      </w:rPr>
    </w:lvl>
    <w:lvl w:ilvl="3">
      <w:start w:val="1"/>
      <w:numFmt w:val="decimal"/>
      <w:lvlText w:val="%1.%2.%3.%4"/>
      <w:lvlJc w:val="left"/>
      <w:pPr>
        <w:tabs>
          <w:tab w:val="num" w:pos="1648"/>
        </w:tabs>
        <w:ind w:left="993" w:hanging="425"/>
      </w:pPr>
      <w:rPr>
        <w:rFonts w:cs="Times New Roman"/>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tabs>
          <w:tab w:val="num" w:pos="1440"/>
        </w:tabs>
        <w:ind w:left="425" w:hanging="425"/>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173D41CC"/>
    <w:multiLevelType w:val="multilevel"/>
    <w:tmpl w:val="C5C485AE"/>
    <w:lvl w:ilvl="0">
      <w:start w:val="1"/>
      <w:numFmt w:val="lowerLetter"/>
      <w:pStyle w:val="ListLettering"/>
      <w:lvlText w:val="%1."/>
      <w:lvlJc w:val="left"/>
      <w:pPr>
        <w:ind w:left="1211" w:hanging="360"/>
      </w:pPr>
      <w:rPr>
        <w:rFonts w:hint="default"/>
        <w:b w:val="0"/>
        <w:bCs w:val="0"/>
        <w:i w:val="0"/>
        <w:iCs w:val="0"/>
        <w:color w:val="auto"/>
        <w:sz w:val="22"/>
        <w:szCs w:val="22"/>
      </w:rPr>
    </w:lvl>
    <w:lvl w:ilvl="1">
      <w:start w:val="1"/>
      <w:numFmt w:val="none"/>
      <w:suff w:val="nothing"/>
      <w:lvlText w:val=""/>
      <w:lvlJc w:val="left"/>
      <w:pPr>
        <w:ind w:left="-397" w:firstLine="0"/>
      </w:pPr>
      <w:rPr>
        <w:rFonts w:hint="default"/>
      </w:rPr>
    </w:lvl>
    <w:lvl w:ilvl="2">
      <w:start w:val="1"/>
      <w:numFmt w:val="none"/>
      <w:suff w:val="nothing"/>
      <w:lvlText w:val=""/>
      <w:lvlJc w:val="left"/>
      <w:pPr>
        <w:ind w:left="-397" w:firstLine="0"/>
      </w:pPr>
      <w:rPr>
        <w:rFonts w:hint="default"/>
      </w:rPr>
    </w:lvl>
    <w:lvl w:ilvl="3">
      <w:start w:val="1"/>
      <w:numFmt w:val="none"/>
      <w:suff w:val="nothing"/>
      <w:lvlText w:val=""/>
      <w:lvlJc w:val="left"/>
      <w:pPr>
        <w:ind w:left="-397" w:firstLine="0"/>
      </w:pPr>
      <w:rPr>
        <w:rFonts w:hint="default"/>
      </w:rPr>
    </w:lvl>
    <w:lvl w:ilvl="4">
      <w:start w:val="1"/>
      <w:numFmt w:val="none"/>
      <w:suff w:val="nothing"/>
      <w:lvlText w:val=""/>
      <w:lvlJc w:val="left"/>
      <w:pPr>
        <w:ind w:left="-397" w:firstLine="0"/>
      </w:pPr>
      <w:rPr>
        <w:rFonts w:hint="default"/>
      </w:rPr>
    </w:lvl>
    <w:lvl w:ilvl="5">
      <w:start w:val="1"/>
      <w:numFmt w:val="none"/>
      <w:suff w:val="nothing"/>
      <w:lvlText w:val=""/>
      <w:lvlJc w:val="left"/>
      <w:pPr>
        <w:ind w:left="-397" w:firstLine="0"/>
      </w:pPr>
      <w:rPr>
        <w:rFonts w:hint="default"/>
      </w:rPr>
    </w:lvl>
    <w:lvl w:ilvl="6">
      <w:start w:val="1"/>
      <w:numFmt w:val="none"/>
      <w:suff w:val="nothing"/>
      <w:lvlText w:val=""/>
      <w:lvlJc w:val="left"/>
      <w:pPr>
        <w:ind w:left="-397" w:firstLine="0"/>
      </w:pPr>
      <w:rPr>
        <w:rFonts w:hint="default"/>
      </w:rPr>
    </w:lvl>
    <w:lvl w:ilvl="7">
      <w:start w:val="1"/>
      <w:numFmt w:val="none"/>
      <w:suff w:val="nothing"/>
      <w:lvlText w:val=""/>
      <w:lvlJc w:val="left"/>
      <w:pPr>
        <w:ind w:left="-397" w:firstLine="0"/>
      </w:pPr>
      <w:rPr>
        <w:rFonts w:hint="default"/>
      </w:rPr>
    </w:lvl>
    <w:lvl w:ilvl="8">
      <w:start w:val="1"/>
      <w:numFmt w:val="none"/>
      <w:suff w:val="nothing"/>
      <w:lvlText w:val=""/>
      <w:lvlJc w:val="left"/>
      <w:pPr>
        <w:ind w:left="-397" w:firstLine="0"/>
      </w:pPr>
      <w:rPr>
        <w:rFonts w:hint="default"/>
      </w:rPr>
    </w:lvl>
  </w:abstractNum>
  <w:abstractNum w:abstractNumId="19" w15:restartNumberingAfterBreak="0">
    <w:nsid w:val="194C2304"/>
    <w:multiLevelType w:val="hybridMultilevel"/>
    <w:tmpl w:val="D1F085C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A6C4B32"/>
    <w:multiLevelType w:val="hybridMultilevel"/>
    <w:tmpl w:val="4FF4B8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BCF1BC1"/>
    <w:multiLevelType w:val="hybridMultilevel"/>
    <w:tmpl w:val="D6B6C1FA"/>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C6040D2"/>
    <w:multiLevelType w:val="hybridMultilevel"/>
    <w:tmpl w:val="F734082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1F1774B0"/>
    <w:multiLevelType w:val="hybridMultilevel"/>
    <w:tmpl w:val="A2B450A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F6B7764"/>
    <w:multiLevelType w:val="hybridMultilevel"/>
    <w:tmpl w:val="1DF8034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1FA70217"/>
    <w:multiLevelType w:val="hybridMultilevel"/>
    <w:tmpl w:val="C9E054A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20296E6C"/>
    <w:multiLevelType w:val="hybridMultilevel"/>
    <w:tmpl w:val="C3C4EDC2"/>
    <w:lvl w:ilvl="0" w:tplc="08090017">
      <w:start w:val="1"/>
      <w:numFmt w:val="lowerLetter"/>
      <w:lvlText w:val="%1)"/>
      <w:lvlJc w:val="left"/>
      <w:pPr>
        <w:ind w:left="360" w:hanging="360"/>
      </w:pPr>
      <w:rPr>
        <w:rFonts w:hint="default"/>
      </w:rPr>
    </w:lvl>
    <w:lvl w:ilvl="1" w:tplc="F2C04FE8">
      <w:start w:val="1"/>
      <w:numFmt w:val="bullet"/>
      <w:lvlText w:val="o"/>
      <w:lvlJc w:val="left"/>
      <w:pPr>
        <w:ind w:left="1080" w:hanging="360"/>
      </w:pPr>
      <w:rPr>
        <w:rFonts w:ascii="Courier New" w:hAnsi="Courier New" w:cs="Courier New" w:hint="default"/>
      </w:rPr>
    </w:lvl>
    <w:lvl w:ilvl="2" w:tplc="0A604552">
      <w:start w:val="1"/>
      <w:numFmt w:val="bullet"/>
      <w:lvlText w:val=""/>
      <w:lvlJc w:val="left"/>
      <w:pPr>
        <w:ind w:left="1800" w:hanging="360"/>
      </w:pPr>
      <w:rPr>
        <w:rFonts w:ascii="Wingdings" w:hAnsi="Wingdings" w:hint="default"/>
      </w:rPr>
    </w:lvl>
    <w:lvl w:ilvl="3" w:tplc="AC58274E" w:tentative="1">
      <w:start w:val="1"/>
      <w:numFmt w:val="bullet"/>
      <w:lvlText w:val=""/>
      <w:lvlJc w:val="left"/>
      <w:pPr>
        <w:ind w:left="2520" w:hanging="360"/>
      </w:pPr>
      <w:rPr>
        <w:rFonts w:ascii="Symbol" w:hAnsi="Symbol" w:hint="default"/>
      </w:rPr>
    </w:lvl>
    <w:lvl w:ilvl="4" w:tplc="1D8CDC16" w:tentative="1">
      <w:start w:val="1"/>
      <w:numFmt w:val="bullet"/>
      <w:lvlText w:val="o"/>
      <w:lvlJc w:val="left"/>
      <w:pPr>
        <w:ind w:left="3240" w:hanging="360"/>
      </w:pPr>
      <w:rPr>
        <w:rFonts w:ascii="Courier New" w:hAnsi="Courier New" w:cs="Courier New" w:hint="default"/>
      </w:rPr>
    </w:lvl>
    <w:lvl w:ilvl="5" w:tplc="E52EB814" w:tentative="1">
      <w:start w:val="1"/>
      <w:numFmt w:val="bullet"/>
      <w:lvlText w:val=""/>
      <w:lvlJc w:val="left"/>
      <w:pPr>
        <w:ind w:left="3960" w:hanging="360"/>
      </w:pPr>
      <w:rPr>
        <w:rFonts w:ascii="Wingdings" w:hAnsi="Wingdings" w:hint="default"/>
      </w:rPr>
    </w:lvl>
    <w:lvl w:ilvl="6" w:tplc="86A62780" w:tentative="1">
      <w:start w:val="1"/>
      <w:numFmt w:val="bullet"/>
      <w:lvlText w:val=""/>
      <w:lvlJc w:val="left"/>
      <w:pPr>
        <w:ind w:left="4680" w:hanging="360"/>
      </w:pPr>
      <w:rPr>
        <w:rFonts w:ascii="Symbol" w:hAnsi="Symbol" w:hint="default"/>
      </w:rPr>
    </w:lvl>
    <w:lvl w:ilvl="7" w:tplc="CB9EF7E4" w:tentative="1">
      <w:start w:val="1"/>
      <w:numFmt w:val="bullet"/>
      <w:lvlText w:val="o"/>
      <w:lvlJc w:val="left"/>
      <w:pPr>
        <w:ind w:left="5400" w:hanging="360"/>
      </w:pPr>
      <w:rPr>
        <w:rFonts w:ascii="Courier New" w:hAnsi="Courier New" w:cs="Courier New" w:hint="default"/>
      </w:rPr>
    </w:lvl>
    <w:lvl w:ilvl="8" w:tplc="70001D2C" w:tentative="1">
      <w:start w:val="1"/>
      <w:numFmt w:val="bullet"/>
      <w:lvlText w:val=""/>
      <w:lvlJc w:val="left"/>
      <w:pPr>
        <w:ind w:left="6120" w:hanging="360"/>
      </w:pPr>
      <w:rPr>
        <w:rFonts w:ascii="Wingdings" w:hAnsi="Wingdings" w:hint="default"/>
      </w:rPr>
    </w:lvl>
  </w:abstractNum>
  <w:abstractNum w:abstractNumId="27" w15:restartNumberingAfterBreak="0">
    <w:nsid w:val="209C41C6"/>
    <w:multiLevelType w:val="hybridMultilevel"/>
    <w:tmpl w:val="1414A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0B03AD9"/>
    <w:multiLevelType w:val="multilevel"/>
    <w:tmpl w:val="A45A7BE4"/>
    <w:lvl w:ilvl="0">
      <w:start w:val="1"/>
      <w:numFmt w:val="lowerLetter"/>
      <w:lvlText w:val="%1)"/>
      <w:lvlJc w:val="left"/>
      <w:pPr>
        <w:tabs>
          <w:tab w:val="num" w:pos="425"/>
        </w:tabs>
        <w:ind w:left="425"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lvlText w:val="%1.%2"/>
      <w:lvlJc w:val="left"/>
      <w:pPr>
        <w:tabs>
          <w:tab w:val="num" w:pos="567"/>
        </w:tabs>
        <w:ind w:left="567"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tabs>
          <w:tab w:val="num" w:pos="1080"/>
        </w:tabs>
        <w:ind w:left="785" w:hanging="785"/>
      </w:pPr>
      <w:rPr>
        <w:rFonts w:hint="default"/>
      </w:rPr>
    </w:lvl>
    <w:lvl w:ilvl="3">
      <w:start w:val="1"/>
      <w:numFmt w:val="decimal"/>
      <w:lvlText w:val="%1.%2.%3.%4"/>
      <w:lvlJc w:val="left"/>
      <w:pPr>
        <w:tabs>
          <w:tab w:val="num" w:pos="1648"/>
        </w:tabs>
        <w:ind w:left="993" w:hanging="425"/>
      </w:pPr>
      <w:rPr>
        <w:rFonts w:cs="Times New Roman"/>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tabs>
          <w:tab w:val="num" w:pos="1440"/>
        </w:tabs>
        <w:ind w:left="425" w:hanging="425"/>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21B0257A"/>
    <w:multiLevelType w:val="hybridMultilevel"/>
    <w:tmpl w:val="C7B649B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23291C20"/>
    <w:multiLevelType w:val="hybridMultilevel"/>
    <w:tmpl w:val="3C72433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rPr>
    </w:lvl>
    <w:lvl w:ilvl="1">
      <w:start w:val="1"/>
      <w:numFmt w:val="bullet"/>
      <w:lvlText w:val=""/>
      <w:lvlJc w:val="left"/>
      <w:pPr>
        <w:ind w:left="794" w:hanging="227"/>
      </w:pPr>
      <w:rPr>
        <w:rFonts w:ascii="Symbol" w:hAnsi="Symbol" w:hint="default"/>
        <w:color w:val="041425"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2" w15:restartNumberingAfterBreak="0">
    <w:nsid w:val="24AA4CDB"/>
    <w:multiLevelType w:val="hybridMultilevel"/>
    <w:tmpl w:val="57A614A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41425"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26251658"/>
    <w:multiLevelType w:val="multilevel"/>
    <w:tmpl w:val="D5EA3424"/>
    <w:lvl w:ilvl="0">
      <w:start w:val="1"/>
      <w:numFmt w:val="lowerLetter"/>
      <w:lvlText w:val="%1)"/>
      <w:lvlJc w:val="left"/>
      <w:pPr>
        <w:tabs>
          <w:tab w:val="num" w:pos="425"/>
        </w:tabs>
        <w:ind w:left="425"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lvlText w:val="%1.%2"/>
      <w:lvlJc w:val="left"/>
      <w:pPr>
        <w:tabs>
          <w:tab w:val="num" w:pos="567"/>
        </w:tabs>
        <w:ind w:left="567"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tabs>
          <w:tab w:val="num" w:pos="1080"/>
        </w:tabs>
        <w:ind w:left="785" w:hanging="785"/>
      </w:pPr>
      <w:rPr>
        <w:rFonts w:hint="default"/>
      </w:rPr>
    </w:lvl>
    <w:lvl w:ilvl="3">
      <w:start w:val="1"/>
      <w:numFmt w:val="decimal"/>
      <w:lvlText w:val="%1.%2.%3.%4"/>
      <w:lvlJc w:val="left"/>
      <w:pPr>
        <w:tabs>
          <w:tab w:val="num" w:pos="1648"/>
        </w:tabs>
        <w:ind w:left="993" w:hanging="425"/>
      </w:pPr>
      <w:rPr>
        <w:rFonts w:cs="Times New Roman"/>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tabs>
          <w:tab w:val="num" w:pos="1440"/>
        </w:tabs>
        <w:ind w:left="425" w:hanging="425"/>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271454F4"/>
    <w:multiLevelType w:val="hybridMultilevel"/>
    <w:tmpl w:val="B95EE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E70B29"/>
    <w:multiLevelType w:val="hybridMultilevel"/>
    <w:tmpl w:val="957AEBB4"/>
    <w:lvl w:ilvl="0" w:tplc="F490F5F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29002297"/>
    <w:multiLevelType w:val="hybridMultilevel"/>
    <w:tmpl w:val="4C16587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291970F4"/>
    <w:multiLevelType w:val="hybridMultilevel"/>
    <w:tmpl w:val="2B0CF15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29492323"/>
    <w:multiLevelType w:val="multilevel"/>
    <w:tmpl w:val="7722DA36"/>
    <w:lvl w:ilvl="0">
      <w:start w:val="1"/>
      <w:numFmt w:val="lowerLetter"/>
      <w:lvlText w:val="%1)"/>
      <w:lvlJc w:val="left"/>
      <w:pPr>
        <w:tabs>
          <w:tab w:val="num" w:pos="425"/>
        </w:tabs>
        <w:ind w:left="425"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lvlText w:val="%1.%2"/>
      <w:lvlJc w:val="left"/>
      <w:pPr>
        <w:tabs>
          <w:tab w:val="num" w:pos="567"/>
        </w:tabs>
        <w:ind w:left="567"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tabs>
          <w:tab w:val="num" w:pos="1080"/>
        </w:tabs>
        <w:ind w:left="785" w:hanging="785"/>
      </w:pPr>
      <w:rPr>
        <w:rFonts w:hint="default"/>
      </w:rPr>
    </w:lvl>
    <w:lvl w:ilvl="3">
      <w:start w:val="1"/>
      <w:numFmt w:val="decimal"/>
      <w:lvlText w:val="%1.%2.%3.%4"/>
      <w:lvlJc w:val="left"/>
      <w:pPr>
        <w:tabs>
          <w:tab w:val="num" w:pos="1648"/>
        </w:tabs>
        <w:ind w:left="993" w:hanging="425"/>
      </w:pPr>
      <w:rPr>
        <w:rFonts w:cs="Times New Roman"/>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tabs>
          <w:tab w:val="num" w:pos="1440"/>
        </w:tabs>
        <w:ind w:left="425" w:hanging="425"/>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2BE935DC"/>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2C3A6B62"/>
    <w:multiLevelType w:val="multilevel"/>
    <w:tmpl w:val="470AC6FA"/>
    <w:lvl w:ilvl="0">
      <w:start w:val="1"/>
      <w:numFmt w:val="decimal"/>
      <w:pStyle w:val="ChapterHeading"/>
      <w:suff w:val="space"/>
      <w:lvlText w:val="%1."/>
      <w:lvlJc w:val="left"/>
      <w:pPr>
        <w:ind w:left="360" w:hanging="360"/>
      </w:pPr>
      <w:rPr>
        <w:rFonts w:hint="default"/>
      </w:rPr>
    </w:lvl>
    <w:lvl w:ilvl="1">
      <w:start w:val="1"/>
      <w:numFmt w:val="decimal"/>
      <w:pStyle w:val="Paragrapgh"/>
      <w:lvlText w:val="%1.%2."/>
      <w:lvlJc w:val="left"/>
      <w:pPr>
        <w:tabs>
          <w:tab w:val="num" w:pos="680"/>
        </w:tabs>
        <w:ind w:left="0" w:firstLine="0"/>
      </w:pPr>
      <w:rPr>
        <w:rFonts w:hint="default"/>
        <w:b w:val="0"/>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2C725AE3"/>
    <w:multiLevelType w:val="multilevel"/>
    <w:tmpl w:val="1DDE4696"/>
    <w:lvl w:ilvl="0">
      <w:start w:val="1"/>
      <w:numFmt w:val="lowerLetter"/>
      <w:lvlText w:val="%1)"/>
      <w:lvlJc w:val="left"/>
      <w:pPr>
        <w:tabs>
          <w:tab w:val="num" w:pos="850"/>
        </w:tabs>
        <w:ind w:left="850"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lowerRoman"/>
      <w:lvlText w:val="%2."/>
      <w:lvlJc w:val="right"/>
      <w:pPr>
        <w:tabs>
          <w:tab w:val="num" w:pos="992"/>
        </w:tabs>
        <w:ind w:left="992"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tabs>
          <w:tab w:val="num" w:pos="1505"/>
        </w:tabs>
        <w:ind w:left="1210" w:hanging="785"/>
      </w:pPr>
      <w:rPr>
        <w:rFonts w:hint="default"/>
      </w:rPr>
    </w:lvl>
    <w:lvl w:ilvl="3">
      <w:start w:val="1"/>
      <w:numFmt w:val="lowerRoman"/>
      <w:lvlText w:val="%4."/>
      <w:lvlJc w:val="right"/>
      <w:pPr>
        <w:tabs>
          <w:tab w:val="num" w:pos="2072"/>
        </w:tabs>
        <w:ind w:left="1417" w:hanging="425"/>
      </w:pPr>
      <w:rPr>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tabs>
          <w:tab w:val="num" w:pos="1865"/>
        </w:tabs>
        <w:ind w:left="850" w:hanging="425"/>
      </w:pPr>
      <w:rPr>
        <w:rFonts w:hint="default"/>
      </w:rPr>
    </w:lvl>
    <w:lvl w:ilvl="5">
      <w:start w:val="1"/>
      <w:numFmt w:val="decimal"/>
      <w:lvlText w:val="%1.%2.%3.%4.%5.%6"/>
      <w:lvlJc w:val="left"/>
      <w:pPr>
        <w:tabs>
          <w:tab w:val="num" w:pos="1577"/>
        </w:tabs>
        <w:ind w:left="1577" w:hanging="1152"/>
      </w:pPr>
      <w:rPr>
        <w:rFonts w:hint="default"/>
      </w:rPr>
    </w:lvl>
    <w:lvl w:ilvl="6">
      <w:start w:val="1"/>
      <w:numFmt w:val="decimal"/>
      <w:lvlText w:val="%1.%2.%3.%4.%5.%6.%7"/>
      <w:lvlJc w:val="left"/>
      <w:pPr>
        <w:tabs>
          <w:tab w:val="num" w:pos="1721"/>
        </w:tabs>
        <w:ind w:left="1721" w:hanging="1296"/>
      </w:pPr>
      <w:rPr>
        <w:rFonts w:hint="default"/>
      </w:rPr>
    </w:lvl>
    <w:lvl w:ilvl="7">
      <w:start w:val="1"/>
      <w:numFmt w:val="decimal"/>
      <w:lvlText w:val="%1.%2.%3.%4.%5.%6.%7.%8"/>
      <w:lvlJc w:val="left"/>
      <w:pPr>
        <w:tabs>
          <w:tab w:val="num" w:pos="1865"/>
        </w:tabs>
        <w:ind w:left="1865" w:hanging="1440"/>
      </w:pPr>
      <w:rPr>
        <w:rFonts w:hint="default"/>
      </w:rPr>
    </w:lvl>
    <w:lvl w:ilvl="8">
      <w:start w:val="1"/>
      <w:numFmt w:val="decimal"/>
      <w:lvlText w:val="%1.%2.%3.%4.%5.%6.%7.%8.%9"/>
      <w:lvlJc w:val="left"/>
      <w:pPr>
        <w:tabs>
          <w:tab w:val="num" w:pos="2009"/>
        </w:tabs>
        <w:ind w:left="2009" w:hanging="1584"/>
      </w:pPr>
      <w:rPr>
        <w:rFonts w:hint="default"/>
      </w:rPr>
    </w:lvl>
  </w:abstractNum>
  <w:abstractNum w:abstractNumId="43" w15:restartNumberingAfterBreak="0">
    <w:nsid w:val="2D2510E6"/>
    <w:multiLevelType w:val="multilevel"/>
    <w:tmpl w:val="64B038FC"/>
    <w:lvl w:ilvl="0">
      <w:start w:val="1"/>
      <w:numFmt w:val="bullet"/>
      <w:lvlText w:val=""/>
      <w:lvlJc w:val="left"/>
      <w:pPr>
        <w:tabs>
          <w:tab w:val="num" w:pos="397"/>
        </w:tabs>
        <w:ind w:left="284" w:hanging="284"/>
      </w:pPr>
      <w:rPr>
        <w:rFonts w:ascii="Wingdings" w:hAnsi="Wingdings" w:hint="default"/>
        <w:b w:val="0"/>
        <w:bCs w:val="0"/>
        <w:i w:val="0"/>
        <w:iCs w:val="0"/>
        <w:color w:val="auto"/>
        <w:sz w:val="28"/>
        <w:szCs w:val="28"/>
      </w:rPr>
    </w:lvl>
    <w:lvl w:ilvl="1">
      <w:start w:val="1"/>
      <w:numFmt w:val="bullet"/>
      <w:pStyle w:val="TableBullet2"/>
      <w:lvlText w:val=""/>
      <w:lvlJc w:val="left"/>
      <w:pPr>
        <w:ind w:left="851" w:hanging="511"/>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F102B43"/>
    <w:multiLevelType w:val="hybridMultilevel"/>
    <w:tmpl w:val="AD9EFB9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308A67A2"/>
    <w:multiLevelType w:val="multilevel"/>
    <w:tmpl w:val="EA4AB698"/>
    <w:lvl w:ilvl="0">
      <w:start w:val="1"/>
      <w:numFmt w:val="decimal"/>
      <w:pStyle w:val="ParagraphNumbering"/>
      <w:lvlText w:val="%1."/>
      <w:lvlJc w:val="left"/>
      <w:pPr>
        <w:tabs>
          <w:tab w:val="num" w:pos="0"/>
        </w:tabs>
        <w:ind w:left="0" w:hanging="567"/>
      </w:pPr>
      <w:rPr>
        <w:rFonts w:hint="default"/>
        <w:b/>
        <w:bCs/>
        <w:i w:val="0"/>
        <w:iCs w:val="0"/>
        <w:color w:val="auto"/>
        <w:sz w:val="16"/>
        <w:szCs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31886565"/>
    <w:multiLevelType w:val="hybridMultilevel"/>
    <w:tmpl w:val="5CAE0C48"/>
    <w:lvl w:ilvl="0" w:tplc="08090017">
      <w:start w:val="1"/>
      <w:numFmt w:val="lowerLetter"/>
      <w:lvlText w:val="%1)"/>
      <w:lvlJc w:val="left"/>
      <w:pPr>
        <w:ind w:left="360" w:hanging="360"/>
      </w:pPr>
    </w:lvl>
    <w:lvl w:ilvl="1" w:tplc="0809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31DF004F"/>
    <w:multiLevelType w:val="hybridMultilevel"/>
    <w:tmpl w:val="1CA64BE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326B7D33"/>
    <w:multiLevelType w:val="multilevel"/>
    <w:tmpl w:val="4CD62A22"/>
    <w:lvl w:ilvl="0">
      <w:start w:val="1"/>
      <w:numFmt w:val="decimal"/>
      <w:lvlText w:val="%1."/>
      <w:lvlJc w:val="left"/>
      <w:pPr>
        <w:ind w:left="454" w:hanging="454"/>
      </w:pPr>
      <w:rPr>
        <w:rFonts w:asciiTheme="majorHAnsi" w:hAnsiTheme="majorHAnsi" w:cs="Times New Roman" w:hint="default"/>
        <w:b/>
        <w:i w:val="0"/>
        <w:color w:val="041425" w:themeColor="text1"/>
        <w:sz w:val="20"/>
      </w:rPr>
    </w:lvl>
    <w:lvl w:ilvl="1">
      <w:start w:val="1"/>
      <w:numFmt w:val="decimal"/>
      <w:pStyle w:val="List2"/>
      <w:lvlText w:val="%1.%2"/>
      <w:lvlJc w:val="left"/>
      <w:pPr>
        <w:ind w:left="454" w:hanging="454"/>
      </w:pPr>
      <w:rPr>
        <w:rFonts w:asciiTheme="majorHAnsi" w:hAnsiTheme="majorHAnsi" w:cs="Times New Roman" w:hint="default"/>
        <w:b w:val="0"/>
        <w:i w:val="0"/>
        <w:sz w:val="20"/>
      </w:rPr>
    </w:lvl>
    <w:lvl w:ilvl="2">
      <w:start w:val="1"/>
      <w:numFmt w:val="decimal"/>
      <w:pStyle w:val="List3"/>
      <w:lvlText w:val="%1.%2.%3"/>
      <w:lvlJc w:val="left"/>
      <w:pPr>
        <w:ind w:left="454" w:hanging="454"/>
      </w:pPr>
      <w:rPr>
        <w:rFonts w:asciiTheme="majorHAnsi" w:hAnsiTheme="majorHAnsi" w:cs="Times New Roman" w:hint="default"/>
        <w:b w:val="0"/>
        <w:i w:val="0"/>
        <w:sz w:val="20"/>
      </w:rPr>
    </w:lvl>
    <w:lvl w:ilvl="3">
      <w:start w:val="1"/>
      <w:numFmt w:val="lowerLetter"/>
      <w:pStyle w:val="List4"/>
      <w:lvlText w:val="%4)"/>
      <w:lvlJc w:val="left"/>
      <w:pPr>
        <w:ind w:left="680" w:hanging="226"/>
      </w:pPr>
      <w:rPr>
        <w:rFonts w:asciiTheme="majorHAnsi" w:hAnsiTheme="majorHAnsi" w:cs="Times New Roman" w:hint="default"/>
      </w:rPr>
    </w:lvl>
    <w:lvl w:ilvl="4">
      <w:start w:val="1"/>
      <w:numFmt w:val="lowerRoman"/>
      <w:pStyle w:val="ListNumber5"/>
      <w:lvlText w:val="%5"/>
      <w:lvlJc w:val="left"/>
      <w:pPr>
        <w:ind w:left="680" w:hanging="226"/>
      </w:pPr>
      <w:rPr>
        <w:rFonts w:asciiTheme="majorHAnsi" w:hAnsiTheme="majorHAnsi" w:cs="Times New Roman" w:hint="default"/>
      </w:rPr>
    </w:lvl>
    <w:lvl w:ilvl="5">
      <w:start w:val="1"/>
      <w:numFmt w:val="none"/>
      <w:suff w:val="nothing"/>
      <w:lvlText w:val=""/>
      <w:lvlJc w:val="left"/>
      <w:pPr>
        <w:ind w:left="612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6840" w:hanging="360"/>
      </w:pPr>
      <w:rPr>
        <w:rFonts w:hint="default"/>
      </w:rPr>
    </w:lvl>
    <w:lvl w:ilvl="8">
      <w:start w:val="1"/>
      <w:numFmt w:val="none"/>
      <w:suff w:val="nothing"/>
      <w:lvlText w:val=""/>
      <w:lvlJc w:val="left"/>
      <w:pPr>
        <w:ind w:left="7200" w:hanging="360"/>
      </w:pPr>
      <w:rPr>
        <w:rFonts w:hint="default"/>
      </w:rPr>
    </w:lvl>
  </w:abstractNum>
  <w:abstractNum w:abstractNumId="49" w15:restartNumberingAfterBreak="0">
    <w:nsid w:val="32F93F6F"/>
    <w:multiLevelType w:val="multilevel"/>
    <w:tmpl w:val="9872D120"/>
    <w:styleLink w:val="CGI-Headings"/>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none"/>
      <w:lvlText w:val="%8"/>
      <w:lvlJc w:val="left"/>
      <w:pPr>
        <w:tabs>
          <w:tab w:val="num" w:pos="1440"/>
        </w:tabs>
        <w:ind w:left="1440" w:hanging="1440"/>
      </w:pPr>
      <w:rPr>
        <w:rFonts w:hint="default"/>
      </w:rPr>
    </w:lvl>
    <w:lvl w:ilvl="8">
      <w:start w:val="1"/>
      <w:numFmt w:val="none"/>
      <w:lvlText w:val="%9"/>
      <w:lvlJc w:val="left"/>
      <w:pPr>
        <w:tabs>
          <w:tab w:val="num" w:pos="1440"/>
        </w:tabs>
        <w:ind w:left="1440" w:hanging="1440"/>
      </w:pPr>
      <w:rPr>
        <w:rFonts w:hint="default"/>
      </w:rPr>
    </w:lvl>
  </w:abstractNum>
  <w:abstractNum w:abstractNumId="50" w15:restartNumberingAfterBreak="0">
    <w:nsid w:val="33091E60"/>
    <w:multiLevelType w:val="hybridMultilevel"/>
    <w:tmpl w:val="E7BCA89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332010ED"/>
    <w:multiLevelType w:val="hybridMultilevel"/>
    <w:tmpl w:val="E0EA245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3350489E"/>
    <w:multiLevelType w:val="multilevel"/>
    <w:tmpl w:val="603069C0"/>
    <w:lvl w:ilvl="0">
      <w:start w:val="1"/>
      <w:numFmt w:val="lowerLetter"/>
      <w:lvlText w:val="%1)"/>
      <w:lvlJc w:val="left"/>
      <w:pPr>
        <w:tabs>
          <w:tab w:val="num" w:pos="425"/>
        </w:tabs>
        <w:ind w:left="425"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lvlText w:val="%1.%2"/>
      <w:lvlJc w:val="left"/>
      <w:pPr>
        <w:tabs>
          <w:tab w:val="num" w:pos="567"/>
        </w:tabs>
        <w:ind w:left="567"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tabs>
          <w:tab w:val="num" w:pos="1080"/>
        </w:tabs>
        <w:ind w:left="785" w:hanging="785"/>
      </w:pPr>
      <w:rPr>
        <w:rFonts w:hint="default"/>
      </w:rPr>
    </w:lvl>
    <w:lvl w:ilvl="3">
      <w:start w:val="1"/>
      <w:numFmt w:val="decimal"/>
      <w:lvlText w:val="%1.%2.%3.%4"/>
      <w:lvlJc w:val="left"/>
      <w:pPr>
        <w:tabs>
          <w:tab w:val="num" w:pos="1648"/>
        </w:tabs>
        <w:ind w:left="993" w:hanging="425"/>
      </w:pPr>
      <w:rPr>
        <w:rFonts w:cs="Times New Roman"/>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tabs>
          <w:tab w:val="num" w:pos="1440"/>
        </w:tabs>
        <w:ind w:left="425" w:hanging="425"/>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3379687C"/>
    <w:multiLevelType w:val="hybridMultilevel"/>
    <w:tmpl w:val="6226CB2C"/>
    <w:lvl w:ilvl="0" w:tplc="08090017">
      <w:start w:val="1"/>
      <w:numFmt w:val="lowerLetter"/>
      <w:lvlText w:val="%1)"/>
      <w:lvlJc w:val="left"/>
      <w:pPr>
        <w:ind w:left="360" w:hanging="360"/>
      </w:pPr>
      <w:rPr>
        <w:rFonts w:hint="default"/>
      </w:rPr>
    </w:lvl>
    <w:lvl w:ilvl="1" w:tplc="F2C04FE8">
      <w:start w:val="1"/>
      <w:numFmt w:val="bullet"/>
      <w:lvlText w:val="o"/>
      <w:lvlJc w:val="left"/>
      <w:pPr>
        <w:ind w:left="1080" w:hanging="360"/>
      </w:pPr>
      <w:rPr>
        <w:rFonts w:ascii="Courier New" w:hAnsi="Courier New" w:cs="Courier New" w:hint="default"/>
      </w:rPr>
    </w:lvl>
    <w:lvl w:ilvl="2" w:tplc="0A604552">
      <w:start w:val="1"/>
      <w:numFmt w:val="bullet"/>
      <w:lvlText w:val=""/>
      <w:lvlJc w:val="left"/>
      <w:pPr>
        <w:ind w:left="1800" w:hanging="360"/>
      </w:pPr>
      <w:rPr>
        <w:rFonts w:ascii="Wingdings" w:hAnsi="Wingdings" w:hint="default"/>
      </w:rPr>
    </w:lvl>
    <w:lvl w:ilvl="3" w:tplc="AC58274E" w:tentative="1">
      <w:start w:val="1"/>
      <w:numFmt w:val="bullet"/>
      <w:lvlText w:val=""/>
      <w:lvlJc w:val="left"/>
      <w:pPr>
        <w:ind w:left="2520" w:hanging="360"/>
      </w:pPr>
      <w:rPr>
        <w:rFonts w:ascii="Symbol" w:hAnsi="Symbol" w:hint="default"/>
      </w:rPr>
    </w:lvl>
    <w:lvl w:ilvl="4" w:tplc="1D8CDC16" w:tentative="1">
      <w:start w:val="1"/>
      <w:numFmt w:val="bullet"/>
      <w:lvlText w:val="o"/>
      <w:lvlJc w:val="left"/>
      <w:pPr>
        <w:ind w:left="3240" w:hanging="360"/>
      </w:pPr>
      <w:rPr>
        <w:rFonts w:ascii="Courier New" w:hAnsi="Courier New" w:cs="Courier New" w:hint="default"/>
      </w:rPr>
    </w:lvl>
    <w:lvl w:ilvl="5" w:tplc="E52EB814" w:tentative="1">
      <w:start w:val="1"/>
      <w:numFmt w:val="bullet"/>
      <w:lvlText w:val=""/>
      <w:lvlJc w:val="left"/>
      <w:pPr>
        <w:ind w:left="3960" w:hanging="360"/>
      </w:pPr>
      <w:rPr>
        <w:rFonts w:ascii="Wingdings" w:hAnsi="Wingdings" w:hint="default"/>
      </w:rPr>
    </w:lvl>
    <w:lvl w:ilvl="6" w:tplc="86A62780" w:tentative="1">
      <w:start w:val="1"/>
      <w:numFmt w:val="bullet"/>
      <w:lvlText w:val=""/>
      <w:lvlJc w:val="left"/>
      <w:pPr>
        <w:ind w:left="4680" w:hanging="360"/>
      </w:pPr>
      <w:rPr>
        <w:rFonts w:ascii="Symbol" w:hAnsi="Symbol" w:hint="default"/>
      </w:rPr>
    </w:lvl>
    <w:lvl w:ilvl="7" w:tplc="CB9EF7E4" w:tentative="1">
      <w:start w:val="1"/>
      <w:numFmt w:val="bullet"/>
      <w:lvlText w:val="o"/>
      <w:lvlJc w:val="left"/>
      <w:pPr>
        <w:ind w:left="5400" w:hanging="360"/>
      </w:pPr>
      <w:rPr>
        <w:rFonts w:ascii="Courier New" w:hAnsi="Courier New" w:cs="Courier New" w:hint="default"/>
      </w:rPr>
    </w:lvl>
    <w:lvl w:ilvl="8" w:tplc="70001D2C" w:tentative="1">
      <w:start w:val="1"/>
      <w:numFmt w:val="bullet"/>
      <w:lvlText w:val=""/>
      <w:lvlJc w:val="left"/>
      <w:pPr>
        <w:ind w:left="6120" w:hanging="360"/>
      </w:pPr>
      <w:rPr>
        <w:rFonts w:ascii="Wingdings" w:hAnsi="Wingdings" w:hint="default"/>
      </w:rPr>
    </w:lvl>
  </w:abstractNum>
  <w:abstractNum w:abstractNumId="54" w15:restartNumberingAfterBreak="0">
    <w:nsid w:val="34D50461"/>
    <w:multiLevelType w:val="hybridMultilevel"/>
    <w:tmpl w:val="40AA26A4"/>
    <w:lvl w:ilvl="0" w:tplc="D72E821E">
      <w:start w:val="1"/>
      <w:numFmt w:val="bullet"/>
      <w:lvlText w:val=""/>
      <w:lvlJc w:val="left"/>
      <w:pPr>
        <w:ind w:left="720" w:hanging="360"/>
      </w:pPr>
      <w:rPr>
        <w:rFonts w:ascii="Symbol" w:hAnsi="Symbol" w:hint="default"/>
      </w:rPr>
    </w:lvl>
    <w:lvl w:ilvl="1" w:tplc="2EC0F592">
      <w:start w:val="1"/>
      <w:numFmt w:val="bullet"/>
      <w:lvlText w:val="o"/>
      <w:lvlJc w:val="left"/>
      <w:pPr>
        <w:ind w:left="1440" w:hanging="360"/>
      </w:pPr>
      <w:rPr>
        <w:rFonts w:ascii="Courier New" w:hAnsi="Courier New" w:cs="Courier New" w:hint="default"/>
      </w:rPr>
    </w:lvl>
    <w:lvl w:ilvl="2" w:tplc="6260641C" w:tentative="1">
      <w:start w:val="1"/>
      <w:numFmt w:val="bullet"/>
      <w:lvlText w:val=""/>
      <w:lvlJc w:val="left"/>
      <w:pPr>
        <w:ind w:left="2160" w:hanging="360"/>
      </w:pPr>
      <w:rPr>
        <w:rFonts w:ascii="Wingdings" w:hAnsi="Wingdings" w:hint="default"/>
      </w:rPr>
    </w:lvl>
    <w:lvl w:ilvl="3" w:tplc="FD80C92E" w:tentative="1">
      <w:start w:val="1"/>
      <w:numFmt w:val="bullet"/>
      <w:lvlText w:val=""/>
      <w:lvlJc w:val="left"/>
      <w:pPr>
        <w:ind w:left="2880" w:hanging="360"/>
      </w:pPr>
      <w:rPr>
        <w:rFonts w:ascii="Symbol" w:hAnsi="Symbol" w:hint="default"/>
      </w:rPr>
    </w:lvl>
    <w:lvl w:ilvl="4" w:tplc="892282AE" w:tentative="1">
      <w:start w:val="1"/>
      <w:numFmt w:val="bullet"/>
      <w:lvlText w:val="o"/>
      <w:lvlJc w:val="left"/>
      <w:pPr>
        <w:ind w:left="3600" w:hanging="360"/>
      </w:pPr>
      <w:rPr>
        <w:rFonts w:ascii="Courier New" w:hAnsi="Courier New" w:cs="Courier New" w:hint="default"/>
      </w:rPr>
    </w:lvl>
    <w:lvl w:ilvl="5" w:tplc="F3EAEAE4" w:tentative="1">
      <w:start w:val="1"/>
      <w:numFmt w:val="bullet"/>
      <w:lvlText w:val=""/>
      <w:lvlJc w:val="left"/>
      <w:pPr>
        <w:ind w:left="4320" w:hanging="360"/>
      </w:pPr>
      <w:rPr>
        <w:rFonts w:ascii="Wingdings" w:hAnsi="Wingdings" w:hint="default"/>
      </w:rPr>
    </w:lvl>
    <w:lvl w:ilvl="6" w:tplc="B00AE59E" w:tentative="1">
      <w:start w:val="1"/>
      <w:numFmt w:val="bullet"/>
      <w:lvlText w:val=""/>
      <w:lvlJc w:val="left"/>
      <w:pPr>
        <w:ind w:left="5040" w:hanging="360"/>
      </w:pPr>
      <w:rPr>
        <w:rFonts w:ascii="Symbol" w:hAnsi="Symbol" w:hint="default"/>
      </w:rPr>
    </w:lvl>
    <w:lvl w:ilvl="7" w:tplc="8F6A4F6E" w:tentative="1">
      <w:start w:val="1"/>
      <w:numFmt w:val="bullet"/>
      <w:lvlText w:val="o"/>
      <w:lvlJc w:val="left"/>
      <w:pPr>
        <w:ind w:left="5760" w:hanging="360"/>
      </w:pPr>
      <w:rPr>
        <w:rFonts w:ascii="Courier New" w:hAnsi="Courier New" w:cs="Courier New" w:hint="default"/>
      </w:rPr>
    </w:lvl>
    <w:lvl w:ilvl="8" w:tplc="BBA082F8" w:tentative="1">
      <w:start w:val="1"/>
      <w:numFmt w:val="bullet"/>
      <w:lvlText w:val=""/>
      <w:lvlJc w:val="left"/>
      <w:pPr>
        <w:ind w:left="6480" w:hanging="360"/>
      </w:pPr>
      <w:rPr>
        <w:rFonts w:ascii="Wingdings" w:hAnsi="Wingdings" w:hint="default"/>
      </w:rPr>
    </w:lvl>
  </w:abstractNum>
  <w:abstractNum w:abstractNumId="55" w15:restartNumberingAfterBreak="0">
    <w:nsid w:val="38665F67"/>
    <w:multiLevelType w:val="hybridMultilevel"/>
    <w:tmpl w:val="78605A9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39A53AA8"/>
    <w:multiLevelType w:val="hybridMultilevel"/>
    <w:tmpl w:val="3ACE7F54"/>
    <w:lvl w:ilvl="0" w:tplc="08090017">
      <w:start w:val="1"/>
      <w:numFmt w:val="lowerLetter"/>
      <w:lvlText w:val="%1)"/>
      <w:lvlJc w:val="left"/>
      <w:pPr>
        <w:ind w:left="360" w:hanging="360"/>
      </w:pPr>
    </w:lvl>
    <w:lvl w:ilvl="1" w:tplc="08090013">
      <w:start w:val="1"/>
      <w:numFmt w:val="upp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39E82EF4"/>
    <w:multiLevelType w:val="multilevel"/>
    <w:tmpl w:val="1E4A6F30"/>
    <w:lvl w:ilvl="0">
      <w:start w:val="1"/>
      <w:numFmt w:val="lowerLetter"/>
      <w:lvlText w:val="%1)"/>
      <w:lvlJc w:val="left"/>
      <w:pPr>
        <w:tabs>
          <w:tab w:val="num" w:pos="425"/>
        </w:tabs>
        <w:ind w:left="425"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lvlText w:val="%1.%2"/>
      <w:lvlJc w:val="left"/>
      <w:pPr>
        <w:tabs>
          <w:tab w:val="num" w:pos="567"/>
        </w:tabs>
        <w:ind w:left="567"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tabs>
          <w:tab w:val="num" w:pos="1080"/>
        </w:tabs>
        <w:ind w:left="785" w:hanging="785"/>
      </w:pPr>
      <w:rPr>
        <w:rFonts w:hint="default"/>
      </w:rPr>
    </w:lvl>
    <w:lvl w:ilvl="3">
      <w:start w:val="1"/>
      <w:numFmt w:val="decimal"/>
      <w:lvlText w:val="%1.%2.%3.%4"/>
      <w:lvlJc w:val="left"/>
      <w:pPr>
        <w:tabs>
          <w:tab w:val="num" w:pos="1648"/>
        </w:tabs>
        <w:ind w:left="993" w:hanging="425"/>
      </w:pPr>
      <w:rPr>
        <w:rFonts w:cs="Times New Roman"/>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tabs>
          <w:tab w:val="num" w:pos="1440"/>
        </w:tabs>
        <w:ind w:left="425" w:hanging="425"/>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15:restartNumberingAfterBreak="0">
    <w:nsid w:val="3B597362"/>
    <w:multiLevelType w:val="hybridMultilevel"/>
    <w:tmpl w:val="70DAF1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D1F0B83"/>
    <w:multiLevelType w:val="hybridMultilevel"/>
    <w:tmpl w:val="5B7613B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3E34234C"/>
    <w:multiLevelType w:val="multilevel"/>
    <w:tmpl w:val="1E4A6F30"/>
    <w:lvl w:ilvl="0">
      <w:start w:val="1"/>
      <w:numFmt w:val="lowerLetter"/>
      <w:lvlText w:val="%1)"/>
      <w:lvlJc w:val="left"/>
      <w:pPr>
        <w:tabs>
          <w:tab w:val="num" w:pos="425"/>
        </w:tabs>
        <w:ind w:left="425"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lvlText w:val="%1.%2"/>
      <w:lvlJc w:val="left"/>
      <w:pPr>
        <w:tabs>
          <w:tab w:val="num" w:pos="567"/>
        </w:tabs>
        <w:ind w:left="567"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tabs>
          <w:tab w:val="num" w:pos="1080"/>
        </w:tabs>
        <w:ind w:left="785" w:hanging="785"/>
      </w:pPr>
      <w:rPr>
        <w:rFonts w:hint="default"/>
      </w:rPr>
    </w:lvl>
    <w:lvl w:ilvl="3">
      <w:start w:val="1"/>
      <w:numFmt w:val="decimal"/>
      <w:lvlText w:val="%1.%2.%3.%4"/>
      <w:lvlJc w:val="left"/>
      <w:pPr>
        <w:tabs>
          <w:tab w:val="num" w:pos="1648"/>
        </w:tabs>
        <w:ind w:left="993" w:hanging="425"/>
      </w:pPr>
      <w:rPr>
        <w:rFonts w:cs="Times New Roman"/>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tabs>
          <w:tab w:val="num" w:pos="1440"/>
        </w:tabs>
        <w:ind w:left="425" w:hanging="425"/>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15:restartNumberingAfterBreak="0">
    <w:nsid w:val="3E934B8B"/>
    <w:multiLevelType w:val="hybridMultilevel"/>
    <w:tmpl w:val="A4E6854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3F776D5C"/>
    <w:multiLevelType w:val="hybridMultilevel"/>
    <w:tmpl w:val="57AE29E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3F9C0F2C"/>
    <w:multiLevelType w:val="hybridMultilevel"/>
    <w:tmpl w:val="E0EA245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40B350B8"/>
    <w:multiLevelType w:val="hybridMultilevel"/>
    <w:tmpl w:val="EF74F4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1CE3693"/>
    <w:multiLevelType w:val="hybridMultilevel"/>
    <w:tmpl w:val="C4C68DD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41E065EA"/>
    <w:multiLevelType w:val="hybridMultilevel"/>
    <w:tmpl w:val="2A5C73B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426A2276"/>
    <w:multiLevelType w:val="multilevel"/>
    <w:tmpl w:val="9A509850"/>
    <w:styleLink w:val="Appendix"/>
    <w:lvl w:ilvl="0">
      <w:start w:val="1"/>
      <w:numFmt w:val="upperLetter"/>
      <w:lvlText w:val="Appendix %1 – "/>
      <w:lvlJc w:val="left"/>
      <w:pPr>
        <w:tabs>
          <w:tab w:val="num" w:pos="848"/>
        </w:tabs>
        <w:ind w:left="848" w:hanging="848"/>
      </w:pPr>
      <w:rPr>
        <w:rFonts w:ascii="Arial Bold" w:hAnsi="Arial Bold" w:hint="default"/>
        <w:b/>
        <w:i w:val="0"/>
        <w:caps w:val="0"/>
        <w:color w:val="041425" w:themeColor="text1"/>
        <w:sz w:val="36"/>
        <w:szCs w:val="32"/>
      </w:rPr>
    </w:lvl>
    <w:lvl w:ilvl="1">
      <w:start w:val="1"/>
      <w:numFmt w:val="decimal"/>
      <w:lvlText w:val="%1.%2"/>
      <w:lvlJc w:val="left"/>
      <w:pPr>
        <w:tabs>
          <w:tab w:val="num" w:pos="851"/>
        </w:tabs>
        <w:ind w:left="851" w:hanging="851"/>
      </w:pPr>
      <w:rPr>
        <w:rFonts w:ascii="Arial Bold" w:hAnsi="Arial Bold" w:hint="default"/>
        <w:b/>
        <w:bCs/>
        <w:i w:val="0"/>
        <w:iCs w:val="0"/>
        <w:caps w:val="0"/>
        <w:strike w:val="0"/>
        <w:dstrike w:val="0"/>
        <w:vanish w:val="0"/>
        <w:color w:val="041425" w:themeColor="text1"/>
        <w:spacing w:val="0"/>
        <w:kern w:val="0"/>
        <w:position w:val="0"/>
        <w:sz w:val="32"/>
        <w:szCs w:val="28"/>
        <w:u w:val="none"/>
        <w:vertAlign w:val="baseline"/>
      </w:rPr>
    </w:lvl>
    <w:lvl w:ilvl="2">
      <w:start w:val="1"/>
      <w:numFmt w:val="decimal"/>
      <w:lvlText w:val="%1.%2.%3"/>
      <w:lvlJc w:val="left"/>
      <w:pPr>
        <w:tabs>
          <w:tab w:val="num" w:pos="848"/>
        </w:tabs>
        <w:ind w:left="848" w:hanging="848"/>
      </w:pPr>
      <w:rPr>
        <w:rFonts w:ascii="Arial Bold" w:hAnsi="Arial Bold" w:hint="default"/>
        <w:b/>
        <w:bCs/>
        <w:i w:val="0"/>
        <w:iCs w:val="0"/>
        <w:caps w:val="0"/>
        <w:smallCaps w:val="0"/>
        <w:strike w:val="0"/>
        <w:dstrike w:val="0"/>
        <w:vanish w:val="0"/>
        <w:color w:val="041425" w:themeColor="text1"/>
        <w:spacing w:val="0"/>
        <w:kern w:val="0"/>
        <w:position w:val="0"/>
        <w:sz w:val="28"/>
        <w:szCs w:val="26"/>
        <w:u w:val="none"/>
        <w:vertAlign w:val="baseli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041425" w:themeColor="text1"/>
        <w:spacing w:val="0"/>
        <w:kern w:val="0"/>
        <w:position w:val="0"/>
        <w:sz w:val="28"/>
        <w:szCs w:val="24"/>
        <w:u w:val="none"/>
        <w:vertAlign w:val="baseli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68" w15:restartNumberingAfterBreak="0">
    <w:nsid w:val="44D56453"/>
    <w:multiLevelType w:val="hybridMultilevel"/>
    <w:tmpl w:val="384640F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4EF3AD4"/>
    <w:multiLevelType w:val="multilevel"/>
    <w:tmpl w:val="2138B3E6"/>
    <w:lvl w:ilvl="0">
      <w:start w:val="1"/>
      <w:numFmt w:val="lowerLetter"/>
      <w:lvlText w:val="%1)"/>
      <w:lvlJc w:val="left"/>
      <w:pPr>
        <w:tabs>
          <w:tab w:val="num" w:pos="425"/>
        </w:tabs>
        <w:ind w:left="425"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lvlText w:val="%1.%2"/>
      <w:lvlJc w:val="left"/>
      <w:pPr>
        <w:tabs>
          <w:tab w:val="num" w:pos="567"/>
        </w:tabs>
        <w:ind w:left="567"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tabs>
          <w:tab w:val="num" w:pos="1080"/>
        </w:tabs>
        <w:ind w:left="785" w:hanging="785"/>
      </w:pPr>
      <w:rPr>
        <w:rFonts w:hint="default"/>
      </w:rPr>
    </w:lvl>
    <w:lvl w:ilvl="3">
      <w:start w:val="1"/>
      <w:numFmt w:val="decimal"/>
      <w:lvlText w:val="%1.%2.%3.%4"/>
      <w:lvlJc w:val="left"/>
      <w:pPr>
        <w:tabs>
          <w:tab w:val="num" w:pos="1648"/>
        </w:tabs>
        <w:ind w:left="993" w:hanging="425"/>
      </w:pPr>
      <w:rPr>
        <w:rFonts w:cs="Times New Roman"/>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tabs>
          <w:tab w:val="num" w:pos="1440"/>
        </w:tabs>
        <w:ind w:left="425" w:hanging="425"/>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0" w15:restartNumberingAfterBreak="0">
    <w:nsid w:val="45B7432F"/>
    <w:multiLevelType w:val="hybridMultilevel"/>
    <w:tmpl w:val="394A5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6945168"/>
    <w:multiLevelType w:val="hybridMultilevel"/>
    <w:tmpl w:val="A2AA025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46D771AE"/>
    <w:multiLevelType w:val="multilevel"/>
    <w:tmpl w:val="04A81762"/>
    <w:lvl w:ilvl="0">
      <w:start w:val="1"/>
      <w:numFmt w:val="decimal"/>
      <w:pStyle w:val="Tableannotation"/>
      <w:suff w:val="nothing"/>
      <w:lvlText w:val="Table %1 – "/>
      <w:lvlJc w:val="left"/>
      <w:pPr>
        <w:ind w:left="720" w:hanging="360"/>
      </w:pPr>
      <w:rPr>
        <w:rFonts w:hint="default"/>
        <w:b/>
        <w:i w:val="0"/>
        <w:color w:val="5161FC" w:themeColor="accen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15:restartNumberingAfterBreak="0">
    <w:nsid w:val="494059AA"/>
    <w:multiLevelType w:val="hybridMultilevel"/>
    <w:tmpl w:val="1AD6C7A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497B45BE"/>
    <w:multiLevelType w:val="hybridMultilevel"/>
    <w:tmpl w:val="9B9A077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4BE129FD"/>
    <w:multiLevelType w:val="hybridMultilevel"/>
    <w:tmpl w:val="170EC21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4C7977B5"/>
    <w:multiLevelType w:val="hybridMultilevel"/>
    <w:tmpl w:val="7AEACC4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4D766A8D"/>
    <w:multiLevelType w:val="hybridMultilevel"/>
    <w:tmpl w:val="DD7EE5DA"/>
    <w:lvl w:ilvl="0" w:tplc="08090017">
      <w:start w:val="1"/>
      <w:numFmt w:val="lowerLetter"/>
      <w:lvlText w:val="%1)"/>
      <w:lvlJc w:val="left"/>
      <w:pPr>
        <w:ind w:left="360" w:hanging="360"/>
      </w:pPr>
      <w:rPr>
        <w:rFonts w:hint="default"/>
      </w:rPr>
    </w:lvl>
    <w:lvl w:ilvl="1" w:tplc="F2C04FE8">
      <w:start w:val="1"/>
      <w:numFmt w:val="bullet"/>
      <w:lvlText w:val="o"/>
      <w:lvlJc w:val="left"/>
      <w:pPr>
        <w:ind w:left="1080" w:hanging="360"/>
      </w:pPr>
      <w:rPr>
        <w:rFonts w:ascii="Courier New" w:hAnsi="Courier New" w:cs="Courier New" w:hint="default"/>
      </w:rPr>
    </w:lvl>
    <w:lvl w:ilvl="2" w:tplc="0A604552">
      <w:start w:val="1"/>
      <w:numFmt w:val="bullet"/>
      <w:lvlText w:val=""/>
      <w:lvlJc w:val="left"/>
      <w:pPr>
        <w:ind w:left="1800" w:hanging="360"/>
      </w:pPr>
      <w:rPr>
        <w:rFonts w:ascii="Wingdings" w:hAnsi="Wingdings" w:hint="default"/>
      </w:rPr>
    </w:lvl>
    <w:lvl w:ilvl="3" w:tplc="AC58274E" w:tentative="1">
      <w:start w:val="1"/>
      <w:numFmt w:val="bullet"/>
      <w:lvlText w:val=""/>
      <w:lvlJc w:val="left"/>
      <w:pPr>
        <w:ind w:left="2520" w:hanging="360"/>
      </w:pPr>
      <w:rPr>
        <w:rFonts w:ascii="Symbol" w:hAnsi="Symbol" w:hint="default"/>
      </w:rPr>
    </w:lvl>
    <w:lvl w:ilvl="4" w:tplc="1D8CDC16" w:tentative="1">
      <w:start w:val="1"/>
      <w:numFmt w:val="bullet"/>
      <w:lvlText w:val="o"/>
      <w:lvlJc w:val="left"/>
      <w:pPr>
        <w:ind w:left="3240" w:hanging="360"/>
      </w:pPr>
      <w:rPr>
        <w:rFonts w:ascii="Courier New" w:hAnsi="Courier New" w:cs="Courier New" w:hint="default"/>
      </w:rPr>
    </w:lvl>
    <w:lvl w:ilvl="5" w:tplc="E52EB814" w:tentative="1">
      <w:start w:val="1"/>
      <w:numFmt w:val="bullet"/>
      <w:lvlText w:val=""/>
      <w:lvlJc w:val="left"/>
      <w:pPr>
        <w:ind w:left="3960" w:hanging="360"/>
      </w:pPr>
      <w:rPr>
        <w:rFonts w:ascii="Wingdings" w:hAnsi="Wingdings" w:hint="default"/>
      </w:rPr>
    </w:lvl>
    <w:lvl w:ilvl="6" w:tplc="86A62780" w:tentative="1">
      <w:start w:val="1"/>
      <w:numFmt w:val="bullet"/>
      <w:lvlText w:val=""/>
      <w:lvlJc w:val="left"/>
      <w:pPr>
        <w:ind w:left="4680" w:hanging="360"/>
      </w:pPr>
      <w:rPr>
        <w:rFonts w:ascii="Symbol" w:hAnsi="Symbol" w:hint="default"/>
      </w:rPr>
    </w:lvl>
    <w:lvl w:ilvl="7" w:tplc="CB9EF7E4" w:tentative="1">
      <w:start w:val="1"/>
      <w:numFmt w:val="bullet"/>
      <w:lvlText w:val="o"/>
      <w:lvlJc w:val="left"/>
      <w:pPr>
        <w:ind w:left="5400" w:hanging="360"/>
      </w:pPr>
      <w:rPr>
        <w:rFonts w:ascii="Courier New" w:hAnsi="Courier New" w:cs="Courier New" w:hint="default"/>
      </w:rPr>
    </w:lvl>
    <w:lvl w:ilvl="8" w:tplc="70001D2C" w:tentative="1">
      <w:start w:val="1"/>
      <w:numFmt w:val="bullet"/>
      <w:lvlText w:val=""/>
      <w:lvlJc w:val="left"/>
      <w:pPr>
        <w:ind w:left="6120" w:hanging="360"/>
      </w:pPr>
      <w:rPr>
        <w:rFonts w:ascii="Wingdings" w:hAnsi="Wingdings" w:hint="default"/>
      </w:rPr>
    </w:lvl>
  </w:abstractNum>
  <w:abstractNum w:abstractNumId="78" w15:restartNumberingAfterBreak="0">
    <w:nsid w:val="4DC71777"/>
    <w:multiLevelType w:val="hybridMultilevel"/>
    <w:tmpl w:val="E27C594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518D6120"/>
    <w:multiLevelType w:val="hybridMultilevel"/>
    <w:tmpl w:val="A42EF17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51A03130"/>
    <w:multiLevelType w:val="multilevel"/>
    <w:tmpl w:val="7F52E028"/>
    <w:lvl w:ilvl="0">
      <w:start w:val="1"/>
      <w:numFmt w:val="decimal"/>
      <w:pStyle w:val="Figureannotation"/>
      <w:suff w:val="nothing"/>
      <w:lvlText w:val="Figure %1 – "/>
      <w:lvlJc w:val="left"/>
      <w:pPr>
        <w:ind w:left="720" w:hanging="360"/>
      </w:pPr>
      <w:rPr>
        <w:rFonts w:hint="default"/>
        <w:b/>
        <w:i w:val="0"/>
        <w:color w:val="5161FC" w:themeColor="accen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1" w15:restartNumberingAfterBreak="0">
    <w:nsid w:val="51BE3D95"/>
    <w:multiLevelType w:val="multilevel"/>
    <w:tmpl w:val="6276BDBE"/>
    <w:lvl w:ilvl="0">
      <w:start w:val="1"/>
      <w:numFmt w:val="lowerLetter"/>
      <w:lvlText w:val="%1)"/>
      <w:lvlJc w:val="left"/>
      <w:pPr>
        <w:tabs>
          <w:tab w:val="num" w:pos="425"/>
        </w:tabs>
        <w:ind w:left="425"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lvlText w:val="%1.%2"/>
      <w:lvlJc w:val="left"/>
      <w:pPr>
        <w:tabs>
          <w:tab w:val="num" w:pos="567"/>
        </w:tabs>
        <w:ind w:left="567"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tabs>
          <w:tab w:val="num" w:pos="1080"/>
        </w:tabs>
        <w:ind w:left="785" w:hanging="785"/>
      </w:pPr>
      <w:rPr>
        <w:rFonts w:hint="default"/>
      </w:rPr>
    </w:lvl>
    <w:lvl w:ilvl="3">
      <w:start w:val="1"/>
      <w:numFmt w:val="decimal"/>
      <w:lvlText w:val="%1.%2.%3.%4"/>
      <w:lvlJc w:val="left"/>
      <w:pPr>
        <w:tabs>
          <w:tab w:val="num" w:pos="1648"/>
        </w:tabs>
        <w:ind w:left="993" w:hanging="425"/>
      </w:pPr>
      <w:rPr>
        <w:rFonts w:cs="Times New Roman"/>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tabs>
          <w:tab w:val="num" w:pos="1440"/>
        </w:tabs>
        <w:ind w:left="425" w:hanging="425"/>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15:restartNumberingAfterBreak="0">
    <w:nsid w:val="52734A37"/>
    <w:multiLevelType w:val="hybridMultilevel"/>
    <w:tmpl w:val="EA045E4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54D35957"/>
    <w:multiLevelType w:val="hybridMultilevel"/>
    <w:tmpl w:val="6FF8F79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550F5F44"/>
    <w:multiLevelType w:val="hybridMultilevel"/>
    <w:tmpl w:val="398E5D9E"/>
    <w:lvl w:ilvl="0" w:tplc="2F9A935A">
      <w:start w:val="1"/>
      <w:numFmt w:val="bullet"/>
      <w:pStyle w:val="ListTick"/>
      <w:lvlText w:val="ü"/>
      <w:lvlJc w:val="left"/>
      <w:pPr>
        <w:tabs>
          <w:tab w:val="num" w:pos="851"/>
        </w:tabs>
        <w:ind w:left="851" w:hanging="397"/>
      </w:pPr>
      <w:rPr>
        <w:rFonts w:ascii="Wingdings" w:hAnsi="Wingdings" w:hint="default"/>
        <w:color w:val="861889"/>
      </w:rPr>
    </w:lvl>
    <w:lvl w:ilvl="1" w:tplc="6DCC8418" w:tentative="1">
      <w:start w:val="1"/>
      <w:numFmt w:val="bullet"/>
      <w:lvlText w:val="o"/>
      <w:lvlJc w:val="left"/>
      <w:pPr>
        <w:ind w:left="1440" w:hanging="360"/>
      </w:pPr>
      <w:rPr>
        <w:rFonts w:ascii="Courier New" w:hAnsi="Courier New" w:cs="Courier New" w:hint="default"/>
      </w:rPr>
    </w:lvl>
    <w:lvl w:ilvl="2" w:tplc="1D12B5CC">
      <w:start w:val="1"/>
      <w:numFmt w:val="bullet"/>
      <w:lvlText w:val=""/>
      <w:lvlJc w:val="left"/>
      <w:pPr>
        <w:ind w:left="2160" w:hanging="360"/>
      </w:pPr>
      <w:rPr>
        <w:rFonts w:ascii="Wingdings" w:hAnsi="Wingdings" w:hint="default"/>
      </w:rPr>
    </w:lvl>
    <w:lvl w:ilvl="3" w:tplc="F334A970" w:tentative="1">
      <w:start w:val="1"/>
      <w:numFmt w:val="bullet"/>
      <w:lvlText w:val=""/>
      <w:lvlJc w:val="left"/>
      <w:pPr>
        <w:ind w:left="2880" w:hanging="360"/>
      </w:pPr>
      <w:rPr>
        <w:rFonts w:ascii="Symbol" w:hAnsi="Symbol" w:hint="default"/>
      </w:rPr>
    </w:lvl>
    <w:lvl w:ilvl="4" w:tplc="DDF0BB5C" w:tentative="1">
      <w:start w:val="1"/>
      <w:numFmt w:val="bullet"/>
      <w:lvlText w:val="o"/>
      <w:lvlJc w:val="left"/>
      <w:pPr>
        <w:ind w:left="3600" w:hanging="360"/>
      </w:pPr>
      <w:rPr>
        <w:rFonts w:ascii="Courier New" w:hAnsi="Courier New" w:cs="Courier New" w:hint="default"/>
      </w:rPr>
    </w:lvl>
    <w:lvl w:ilvl="5" w:tplc="6AF84EB2" w:tentative="1">
      <w:start w:val="1"/>
      <w:numFmt w:val="bullet"/>
      <w:lvlText w:val=""/>
      <w:lvlJc w:val="left"/>
      <w:pPr>
        <w:ind w:left="4320" w:hanging="360"/>
      </w:pPr>
      <w:rPr>
        <w:rFonts w:ascii="Wingdings" w:hAnsi="Wingdings" w:hint="default"/>
      </w:rPr>
    </w:lvl>
    <w:lvl w:ilvl="6" w:tplc="7592F7CC" w:tentative="1">
      <w:start w:val="1"/>
      <w:numFmt w:val="bullet"/>
      <w:lvlText w:val=""/>
      <w:lvlJc w:val="left"/>
      <w:pPr>
        <w:ind w:left="5040" w:hanging="360"/>
      </w:pPr>
      <w:rPr>
        <w:rFonts w:ascii="Symbol" w:hAnsi="Symbol" w:hint="default"/>
      </w:rPr>
    </w:lvl>
    <w:lvl w:ilvl="7" w:tplc="0C7C6586" w:tentative="1">
      <w:start w:val="1"/>
      <w:numFmt w:val="bullet"/>
      <w:lvlText w:val="o"/>
      <w:lvlJc w:val="left"/>
      <w:pPr>
        <w:ind w:left="5760" w:hanging="360"/>
      </w:pPr>
      <w:rPr>
        <w:rFonts w:ascii="Courier New" w:hAnsi="Courier New" w:cs="Courier New" w:hint="default"/>
      </w:rPr>
    </w:lvl>
    <w:lvl w:ilvl="8" w:tplc="5B624A4A" w:tentative="1">
      <w:start w:val="1"/>
      <w:numFmt w:val="bullet"/>
      <w:lvlText w:val=""/>
      <w:lvlJc w:val="left"/>
      <w:pPr>
        <w:ind w:left="6480" w:hanging="360"/>
      </w:pPr>
      <w:rPr>
        <w:rFonts w:ascii="Wingdings" w:hAnsi="Wingdings" w:hint="default"/>
      </w:rPr>
    </w:lvl>
  </w:abstractNum>
  <w:abstractNum w:abstractNumId="85" w15:restartNumberingAfterBreak="0">
    <w:nsid w:val="56013EC9"/>
    <w:multiLevelType w:val="hybridMultilevel"/>
    <w:tmpl w:val="C11AB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76A4B49"/>
    <w:multiLevelType w:val="hybridMultilevel"/>
    <w:tmpl w:val="E42030B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58004D60"/>
    <w:multiLevelType w:val="hybridMultilevel"/>
    <w:tmpl w:val="49A6C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80A3F0C"/>
    <w:multiLevelType w:val="hybridMultilevel"/>
    <w:tmpl w:val="C71AD7E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58435C16"/>
    <w:multiLevelType w:val="hybridMultilevel"/>
    <w:tmpl w:val="F840351C"/>
    <w:lvl w:ilvl="0" w:tplc="08090017">
      <w:start w:val="1"/>
      <w:numFmt w:val="lowerLetter"/>
      <w:lvlText w:val="%1)"/>
      <w:lvlJc w:val="left"/>
      <w:pPr>
        <w:ind w:left="360" w:hanging="360"/>
      </w:pPr>
      <w:rPr>
        <w:rFonts w:hint="default"/>
      </w:rPr>
    </w:lvl>
    <w:lvl w:ilvl="1" w:tplc="F2C04FE8">
      <w:start w:val="1"/>
      <w:numFmt w:val="bullet"/>
      <w:lvlText w:val="o"/>
      <w:lvlJc w:val="left"/>
      <w:pPr>
        <w:ind w:left="1080" w:hanging="360"/>
      </w:pPr>
      <w:rPr>
        <w:rFonts w:ascii="Courier New" w:hAnsi="Courier New" w:cs="Courier New" w:hint="default"/>
      </w:rPr>
    </w:lvl>
    <w:lvl w:ilvl="2" w:tplc="0A604552">
      <w:start w:val="1"/>
      <w:numFmt w:val="bullet"/>
      <w:lvlText w:val=""/>
      <w:lvlJc w:val="left"/>
      <w:pPr>
        <w:ind w:left="1800" w:hanging="360"/>
      </w:pPr>
      <w:rPr>
        <w:rFonts w:ascii="Wingdings" w:hAnsi="Wingdings" w:hint="default"/>
      </w:rPr>
    </w:lvl>
    <w:lvl w:ilvl="3" w:tplc="AC58274E" w:tentative="1">
      <w:start w:val="1"/>
      <w:numFmt w:val="bullet"/>
      <w:lvlText w:val=""/>
      <w:lvlJc w:val="left"/>
      <w:pPr>
        <w:ind w:left="2520" w:hanging="360"/>
      </w:pPr>
      <w:rPr>
        <w:rFonts w:ascii="Symbol" w:hAnsi="Symbol" w:hint="default"/>
      </w:rPr>
    </w:lvl>
    <w:lvl w:ilvl="4" w:tplc="1D8CDC16" w:tentative="1">
      <w:start w:val="1"/>
      <w:numFmt w:val="bullet"/>
      <w:lvlText w:val="o"/>
      <w:lvlJc w:val="left"/>
      <w:pPr>
        <w:ind w:left="3240" w:hanging="360"/>
      </w:pPr>
      <w:rPr>
        <w:rFonts w:ascii="Courier New" w:hAnsi="Courier New" w:cs="Courier New" w:hint="default"/>
      </w:rPr>
    </w:lvl>
    <w:lvl w:ilvl="5" w:tplc="E52EB814" w:tentative="1">
      <w:start w:val="1"/>
      <w:numFmt w:val="bullet"/>
      <w:lvlText w:val=""/>
      <w:lvlJc w:val="left"/>
      <w:pPr>
        <w:ind w:left="3960" w:hanging="360"/>
      </w:pPr>
      <w:rPr>
        <w:rFonts w:ascii="Wingdings" w:hAnsi="Wingdings" w:hint="default"/>
      </w:rPr>
    </w:lvl>
    <w:lvl w:ilvl="6" w:tplc="86A62780" w:tentative="1">
      <w:start w:val="1"/>
      <w:numFmt w:val="bullet"/>
      <w:lvlText w:val=""/>
      <w:lvlJc w:val="left"/>
      <w:pPr>
        <w:ind w:left="4680" w:hanging="360"/>
      </w:pPr>
      <w:rPr>
        <w:rFonts w:ascii="Symbol" w:hAnsi="Symbol" w:hint="default"/>
      </w:rPr>
    </w:lvl>
    <w:lvl w:ilvl="7" w:tplc="CB9EF7E4" w:tentative="1">
      <w:start w:val="1"/>
      <w:numFmt w:val="bullet"/>
      <w:lvlText w:val="o"/>
      <w:lvlJc w:val="left"/>
      <w:pPr>
        <w:ind w:left="5400" w:hanging="360"/>
      </w:pPr>
      <w:rPr>
        <w:rFonts w:ascii="Courier New" w:hAnsi="Courier New" w:cs="Courier New" w:hint="default"/>
      </w:rPr>
    </w:lvl>
    <w:lvl w:ilvl="8" w:tplc="70001D2C" w:tentative="1">
      <w:start w:val="1"/>
      <w:numFmt w:val="bullet"/>
      <w:lvlText w:val=""/>
      <w:lvlJc w:val="left"/>
      <w:pPr>
        <w:ind w:left="6120" w:hanging="360"/>
      </w:pPr>
      <w:rPr>
        <w:rFonts w:ascii="Wingdings" w:hAnsi="Wingdings" w:hint="default"/>
      </w:rPr>
    </w:lvl>
  </w:abstractNum>
  <w:abstractNum w:abstractNumId="90" w15:restartNumberingAfterBreak="0">
    <w:nsid w:val="5A2B6531"/>
    <w:multiLevelType w:val="hybridMultilevel"/>
    <w:tmpl w:val="841A5BE4"/>
    <w:lvl w:ilvl="0" w:tplc="19CE7CD4">
      <w:start w:val="1"/>
      <w:numFmt w:val="bullet"/>
      <w:lvlText w:val=""/>
      <w:lvlJc w:val="left"/>
      <w:pPr>
        <w:ind w:left="720" w:hanging="360"/>
      </w:pPr>
      <w:rPr>
        <w:rFonts w:ascii="Symbol" w:hAnsi="Symbol" w:hint="default"/>
      </w:rPr>
    </w:lvl>
    <w:lvl w:ilvl="1" w:tplc="59F463C8">
      <w:start w:val="1"/>
      <w:numFmt w:val="bullet"/>
      <w:lvlText w:val="o"/>
      <w:lvlJc w:val="left"/>
      <w:pPr>
        <w:ind w:left="1440" w:hanging="360"/>
      </w:pPr>
      <w:rPr>
        <w:rFonts w:ascii="Courier New" w:hAnsi="Courier New" w:cs="Courier New" w:hint="default"/>
      </w:rPr>
    </w:lvl>
    <w:lvl w:ilvl="2" w:tplc="69F40C6A" w:tentative="1">
      <w:start w:val="1"/>
      <w:numFmt w:val="bullet"/>
      <w:lvlText w:val=""/>
      <w:lvlJc w:val="left"/>
      <w:pPr>
        <w:ind w:left="2160" w:hanging="360"/>
      </w:pPr>
      <w:rPr>
        <w:rFonts w:ascii="Wingdings" w:hAnsi="Wingdings" w:hint="default"/>
      </w:rPr>
    </w:lvl>
    <w:lvl w:ilvl="3" w:tplc="C45EDCC8" w:tentative="1">
      <w:start w:val="1"/>
      <w:numFmt w:val="bullet"/>
      <w:lvlText w:val=""/>
      <w:lvlJc w:val="left"/>
      <w:pPr>
        <w:ind w:left="2880" w:hanging="360"/>
      </w:pPr>
      <w:rPr>
        <w:rFonts w:ascii="Symbol" w:hAnsi="Symbol" w:hint="default"/>
      </w:rPr>
    </w:lvl>
    <w:lvl w:ilvl="4" w:tplc="652EF22C" w:tentative="1">
      <w:start w:val="1"/>
      <w:numFmt w:val="bullet"/>
      <w:lvlText w:val="o"/>
      <w:lvlJc w:val="left"/>
      <w:pPr>
        <w:ind w:left="3600" w:hanging="360"/>
      </w:pPr>
      <w:rPr>
        <w:rFonts w:ascii="Courier New" w:hAnsi="Courier New" w:cs="Courier New" w:hint="default"/>
      </w:rPr>
    </w:lvl>
    <w:lvl w:ilvl="5" w:tplc="41ACDD26" w:tentative="1">
      <w:start w:val="1"/>
      <w:numFmt w:val="bullet"/>
      <w:lvlText w:val=""/>
      <w:lvlJc w:val="left"/>
      <w:pPr>
        <w:ind w:left="4320" w:hanging="360"/>
      </w:pPr>
      <w:rPr>
        <w:rFonts w:ascii="Wingdings" w:hAnsi="Wingdings" w:hint="default"/>
      </w:rPr>
    </w:lvl>
    <w:lvl w:ilvl="6" w:tplc="8E1E79AE" w:tentative="1">
      <w:start w:val="1"/>
      <w:numFmt w:val="bullet"/>
      <w:lvlText w:val=""/>
      <w:lvlJc w:val="left"/>
      <w:pPr>
        <w:ind w:left="5040" w:hanging="360"/>
      </w:pPr>
      <w:rPr>
        <w:rFonts w:ascii="Symbol" w:hAnsi="Symbol" w:hint="default"/>
      </w:rPr>
    </w:lvl>
    <w:lvl w:ilvl="7" w:tplc="7E9CC3E8" w:tentative="1">
      <w:start w:val="1"/>
      <w:numFmt w:val="bullet"/>
      <w:lvlText w:val="o"/>
      <w:lvlJc w:val="left"/>
      <w:pPr>
        <w:ind w:left="5760" w:hanging="360"/>
      </w:pPr>
      <w:rPr>
        <w:rFonts w:ascii="Courier New" w:hAnsi="Courier New" w:cs="Courier New" w:hint="default"/>
      </w:rPr>
    </w:lvl>
    <w:lvl w:ilvl="8" w:tplc="1C486AB0" w:tentative="1">
      <w:start w:val="1"/>
      <w:numFmt w:val="bullet"/>
      <w:lvlText w:val=""/>
      <w:lvlJc w:val="left"/>
      <w:pPr>
        <w:ind w:left="6480" w:hanging="360"/>
      </w:pPr>
      <w:rPr>
        <w:rFonts w:ascii="Wingdings" w:hAnsi="Wingdings" w:hint="default"/>
      </w:rPr>
    </w:lvl>
  </w:abstractNum>
  <w:abstractNum w:abstractNumId="91" w15:restartNumberingAfterBreak="0">
    <w:nsid w:val="5B977626"/>
    <w:multiLevelType w:val="hybridMultilevel"/>
    <w:tmpl w:val="B0842B9C"/>
    <w:lvl w:ilvl="0" w:tplc="D688D2FE">
      <w:start w:val="1"/>
      <w:numFmt w:val="bullet"/>
      <w:pStyle w:val="Tablebullet20"/>
      <w:lvlText w:val=""/>
      <w:lvlJc w:val="left"/>
      <w:pPr>
        <w:tabs>
          <w:tab w:val="num" w:pos="454"/>
        </w:tabs>
        <w:ind w:left="454" w:hanging="284"/>
      </w:pPr>
      <w:rPr>
        <w:rFonts w:ascii="Wingdings" w:hAnsi="Wingdings" w:hint="default"/>
        <w:color w:val="747678"/>
      </w:rPr>
    </w:lvl>
    <w:lvl w:ilvl="1" w:tplc="F74E09D6">
      <w:start w:val="1"/>
      <w:numFmt w:val="bullet"/>
      <w:lvlText w:val="o"/>
      <w:lvlJc w:val="left"/>
      <w:pPr>
        <w:tabs>
          <w:tab w:val="num" w:pos="1440"/>
        </w:tabs>
        <w:ind w:left="1440" w:hanging="360"/>
      </w:pPr>
      <w:rPr>
        <w:rFonts w:ascii="Courier New" w:hAnsi="Courier New" w:cs="Courier New" w:hint="default"/>
      </w:rPr>
    </w:lvl>
    <w:lvl w:ilvl="2" w:tplc="C86087D8" w:tentative="1">
      <w:start w:val="1"/>
      <w:numFmt w:val="bullet"/>
      <w:lvlText w:val=""/>
      <w:lvlJc w:val="left"/>
      <w:pPr>
        <w:tabs>
          <w:tab w:val="num" w:pos="2160"/>
        </w:tabs>
        <w:ind w:left="2160" w:hanging="360"/>
      </w:pPr>
      <w:rPr>
        <w:rFonts w:ascii="Wingdings" w:hAnsi="Wingdings" w:hint="default"/>
      </w:rPr>
    </w:lvl>
    <w:lvl w:ilvl="3" w:tplc="E73EC1B2" w:tentative="1">
      <w:start w:val="1"/>
      <w:numFmt w:val="bullet"/>
      <w:lvlText w:val=""/>
      <w:lvlJc w:val="left"/>
      <w:pPr>
        <w:tabs>
          <w:tab w:val="num" w:pos="2880"/>
        </w:tabs>
        <w:ind w:left="2880" w:hanging="360"/>
      </w:pPr>
      <w:rPr>
        <w:rFonts w:ascii="Symbol" w:hAnsi="Symbol" w:hint="default"/>
      </w:rPr>
    </w:lvl>
    <w:lvl w:ilvl="4" w:tplc="57A6E8AC" w:tentative="1">
      <w:start w:val="1"/>
      <w:numFmt w:val="bullet"/>
      <w:lvlText w:val="o"/>
      <w:lvlJc w:val="left"/>
      <w:pPr>
        <w:tabs>
          <w:tab w:val="num" w:pos="3600"/>
        </w:tabs>
        <w:ind w:left="3600" w:hanging="360"/>
      </w:pPr>
      <w:rPr>
        <w:rFonts w:ascii="Courier New" w:hAnsi="Courier New" w:cs="Courier New" w:hint="default"/>
      </w:rPr>
    </w:lvl>
    <w:lvl w:ilvl="5" w:tplc="9CACFA50" w:tentative="1">
      <w:start w:val="1"/>
      <w:numFmt w:val="bullet"/>
      <w:lvlText w:val=""/>
      <w:lvlJc w:val="left"/>
      <w:pPr>
        <w:tabs>
          <w:tab w:val="num" w:pos="4320"/>
        </w:tabs>
        <w:ind w:left="4320" w:hanging="360"/>
      </w:pPr>
      <w:rPr>
        <w:rFonts w:ascii="Wingdings" w:hAnsi="Wingdings" w:hint="default"/>
      </w:rPr>
    </w:lvl>
    <w:lvl w:ilvl="6" w:tplc="72AA7AB6" w:tentative="1">
      <w:start w:val="1"/>
      <w:numFmt w:val="bullet"/>
      <w:lvlText w:val=""/>
      <w:lvlJc w:val="left"/>
      <w:pPr>
        <w:tabs>
          <w:tab w:val="num" w:pos="5040"/>
        </w:tabs>
        <w:ind w:left="5040" w:hanging="360"/>
      </w:pPr>
      <w:rPr>
        <w:rFonts w:ascii="Symbol" w:hAnsi="Symbol" w:hint="default"/>
      </w:rPr>
    </w:lvl>
    <w:lvl w:ilvl="7" w:tplc="2EC82056" w:tentative="1">
      <w:start w:val="1"/>
      <w:numFmt w:val="bullet"/>
      <w:lvlText w:val="o"/>
      <w:lvlJc w:val="left"/>
      <w:pPr>
        <w:tabs>
          <w:tab w:val="num" w:pos="5760"/>
        </w:tabs>
        <w:ind w:left="5760" w:hanging="360"/>
      </w:pPr>
      <w:rPr>
        <w:rFonts w:ascii="Courier New" w:hAnsi="Courier New" w:cs="Courier New" w:hint="default"/>
      </w:rPr>
    </w:lvl>
    <w:lvl w:ilvl="8" w:tplc="0D62C784"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BE47615"/>
    <w:multiLevelType w:val="hybridMultilevel"/>
    <w:tmpl w:val="8724DF2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5D5D71BE"/>
    <w:multiLevelType w:val="hybridMultilevel"/>
    <w:tmpl w:val="3402A8D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4" w15:restartNumberingAfterBreak="0">
    <w:nsid w:val="5D6535C4"/>
    <w:multiLevelType w:val="hybridMultilevel"/>
    <w:tmpl w:val="DF2AD8E2"/>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start w:val="1"/>
      <w:numFmt w:val="lowerRoman"/>
      <w:lvlText w:val="%3."/>
      <w:lvlJc w:val="right"/>
      <w:pPr>
        <w:ind w:left="2160" w:hanging="360"/>
      </w:pPr>
      <w:rPr>
        <w:rFonts w:hint="default"/>
      </w:rPr>
    </w:lvl>
    <w:lvl w:ilvl="3" w:tplc="AC58274E" w:tentative="1">
      <w:start w:val="1"/>
      <w:numFmt w:val="bullet"/>
      <w:lvlText w:val=""/>
      <w:lvlJc w:val="left"/>
      <w:pPr>
        <w:ind w:left="2880" w:hanging="360"/>
      </w:pPr>
      <w:rPr>
        <w:rFonts w:ascii="Symbol" w:hAnsi="Symbol" w:hint="default"/>
      </w:rPr>
    </w:lvl>
    <w:lvl w:ilvl="4" w:tplc="1D8CDC16" w:tentative="1">
      <w:start w:val="1"/>
      <w:numFmt w:val="bullet"/>
      <w:lvlText w:val="o"/>
      <w:lvlJc w:val="left"/>
      <w:pPr>
        <w:ind w:left="3600" w:hanging="360"/>
      </w:pPr>
      <w:rPr>
        <w:rFonts w:ascii="Courier New" w:hAnsi="Courier New" w:cs="Courier New" w:hint="default"/>
      </w:rPr>
    </w:lvl>
    <w:lvl w:ilvl="5" w:tplc="E52EB814" w:tentative="1">
      <w:start w:val="1"/>
      <w:numFmt w:val="bullet"/>
      <w:lvlText w:val=""/>
      <w:lvlJc w:val="left"/>
      <w:pPr>
        <w:ind w:left="4320" w:hanging="360"/>
      </w:pPr>
      <w:rPr>
        <w:rFonts w:ascii="Wingdings" w:hAnsi="Wingdings" w:hint="default"/>
      </w:rPr>
    </w:lvl>
    <w:lvl w:ilvl="6" w:tplc="86A62780" w:tentative="1">
      <w:start w:val="1"/>
      <w:numFmt w:val="bullet"/>
      <w:lvlText w:val=""/>
      <w:lvlJc w:val="left"/>
      <w:pPr>
        <w:ind w:left="5040" w:hanging="360"/>
      </w:pPr>
      <w:rPr>
        <w:rFonts w:ascii="Symbol" w:hAnsi="Symbol" w:hint="default"/>
      </w:rPr>
    </w:lvl>
    <w:lvl w:ilvl="7" w:tplc="CB9EF7E4" w:tentative="1">
      <w:start w:val="1"/>
      <w:numFmt w:val="bullet"/>
      <w:lvlText w:val="o"/>
      <w:lvlJc w:val="left"/>
      <w:pPr>
        <w:ind w:left="5760" w:hanging="360"/>
      </w:pPr>
      <w:rPr>
        <w:rFonts w:ascii="Courier New" w:hAnsi="Courier New" w:cs="Courier New" w:hint="default"/>
      </w:rPr>
    </w:lvl>
    <w:lvl w:ilvl="8" w:tplc="70001D2C" w:tentative="1">
      <w:start w:val="1"/>
      <w:numFmt w:val="bullet"/>
      <w:lvlText w:val=""/>
      <w:lvlJc w:val="left"/>
      <w:pPr>
        <w:ind w:left="6480" w:hanging="360"/>
      </w:pPr>
      <w:rPr>
        <w:rFonts w:ascii="Wingdings" w:hAnsi="Wingdings" w:hint="default"/>
      </w:rPr>
    </w:lvl>
  </w:abstractNum>
  <w:abstractNum w:abstractNumId="95" w15:restartNumberingAfterBreak="0">
    <w:nsid w:val="5ECD206B"/>
    <w:multiLevelType w:val="hybridMultilevel"/>
    <w:tmpl w:val="DCF2CCA8"/>
    <w:lvl w:ilvl="0" w:tplc="08090017">
      <w:start w:val="1"/>
      <w:numFmt w:val="lowerLetter"/>
      <w:lvlText w:val="%1)"/>
      <w:lvlJc w:val="left"/>
      <w:pPr>
        <w:ind w:left="360" w:hanging="360"/>
      </w:pPr>
      <w:rPr>
        <w:rFonts w:hint="default"/>
      </w:rPr>
    </w:lvl>
    <w:lvl w:ilvl="1" w:tplc="F2C04FE8">
      <w:start w:val="1"/>
      <w:numFmt w:val="bullet"/>
      <w:lvlText w:val="o"/>
      <w:lvlJc w:val="left"/>
      <w:pPr>
        <w:ind w:left="1080" w:hanging="360"/>
      </w:pPr>
      <w:rPr>
        <w:rFonts w:ascii="Courier New" w:hAnsi="Courier New" w:cs="Courier New" w:hint="default"/>
      </w:rPr>
    </w:lvl>
    <w:lvl w:ilvl="2" w:tplc="0A604552">
      <w:start w:val="1"/>
      <w:numFmt w:val="bullet"/>
      <w:lvlText w:val=""/>
      <w:lvlJc w:val="left"/>
      <w:pPr>
        <w:ind w:left="1800" w:hanging="360"/>
      </w:pPr>
      <w:rPr>
        <w:rFonts w:ascii="Wingdings" w:hAnsi="Wingdings" w:hint="default"/>
      </w:rPr>
    </w:lvl>
    <w:lvl w:ilvl="3" w:tplc="AC58274E" w:tentative="1">
      <w:start w:val="1"/>
      <w:numFmt w:val="bullet"/>
      <w:lvlText w:val=""/>
      <w:lvlJc w:val="left"/>
      <w:pPr>
        <w:ind w:left="2520" w:hanging="360"/>
      </w:pPr>
      <w:rPr>
        <w:rFonts w:ascii="Symbol" w:hAnsi="Symbol" w:hint="default"/>
      </w:rPr>
    </w:lvl>
    <w:lvl w:ilvl="4" w:tplc="1D8CDC16" w:tentative="1">
      <w:start w:val="1"/>
      <w:numFmt w:val="bullet"/>
      <w:lvlText w:val="o"/>
      <w:lvlJc w:val="left"/>
      <w:pPr>
        <w:ind w:left="3240" w:hanging="360"/>
      </w:pPr>
      <w:rPr>
        <w:rFonts w:ascii="Courier New" w:hAnsi="Courier New" w:cs="Courier New" w:hint="default"/>
      </w:rPr>
    </w:lvl>
    <w:lvl w:ilvl="5" w:tplc="E52EB814" w:tentative="1">
      <w:start w:val="1"/>
      <w:numFmt w:val="bullet"/>
      <w:lvlText w:val=""/>
      <w:lvlJc w:val="left"/>
      <w:pPr>
        <w:ind w:left="3960" w:hanging="360"/>
      </w:pPr>
      <w:rPr>
        <w:rFonts w:ascii="Wingdings" w:hAnsi="Wingdings" w:hint="default"/>
      </w:rPr>
    </w:lvl>
    <w:lvl w:ilvl="6" w:tplc="86A62780" w:tentative="1">
      <w:start w:val="1"/>
      <w:numFmt w:val="bullet"/>
      <w:lvlText w:val=""/>
      <w:lvlJc w:val="left"/>
      <w:pPr>
        <w:ind w:left="4680" w:hanging="360"/>
      </w:pPr>
      <w:rPr>
        <w:rFonts w:ascii="Symbol" w:hAnsi="Symbol" w:hint="default"/>
      </w:rPr>
    </w:lvl>
    <w:lvl w:ilvl="7" w:tplc="CB9EF7E4" w:tentative="1">
      <w:start w:val="1"/>
      <w:numFmt w:val="bullet"/>
      <w:lvlText w:val="o"/>
      <w:lvlJc w:val="left"/>
      <w:pPr>
        <w:ind w:left="5400" w:hanging="360"/>
      </w:pPr>
      <w:rPr>
        <w:rFonts w:ascii="Courier New" w:hAnsi="Courier New" w:cs="Courier New" w:hint="default"/>
      </w:rPr>
    </w:lvl>
    <w:lvl w:ilvl="8" w:tplc="70001D2C" w:tentative="1">
      <w:start w:val="1"/>
      <w:numFmt w:val="bullet"/>
      <w:lvlText w:val=""/>
      <w:lvlJc w:val="left"/>
      <w:pPr>
        <w:ind w:left="6120" w:hanging="360"/>
      </w:pPr>
      <w:rPr>
        <w:rFonts w:ascii="Wingdings" w:hAnsi="Wingdings" w:hint="default"/>
      </w:rPr>
    </w:lvl>
  </w:abstractNum>
  <w:abstractNum w:abstractNumId="96" w15:restartNumberingAfterBreak="0">
    <w:nsid w:val="61B935AC"/>
    <w:multiLevelType w:val="hybridMultilevel"/>
    <w:tmpl w:val="8912DC0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7" w15:restartNumberingAfterBreak="0">
    <w:nsid w:val="628F483C"/>
    <w:multiLevelType w:val="hybridMultilevel"/>
    <w:tmpl w:val="BD0605C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62CE55AD"/>
    <w:multiLevelType w:val="hybridMultilevel"/>
    <w:tmpl w:val="86BE8676"/>
    <w:lvl w:ilvl="0" w:tplc="0809001B">
      <w:start w:val="1"/>
      <w:numFmt w:val="lowerRoman"/>
      <w:lvlText w:val="%1."/>
      <w:lvlJc w:val="right"/>
      <w:pPr>
        <w:ind w:left="720" w:hanging="360"/>
      </w:pPr>
      <w:rPr>
        <w:rFonts w:hint="default"/>
      </w:rPr>
    </w:lvl>
    <w:lvl w:ilvl="1" w:tplc="90CE943E">
      <w:start w:val="1"/>
      <w:numFmt w:val="bullet"/>
      <w:lvlText w:val="o"/>
      <w:lvlJc w:val="left"/>
      <w:pPr>
        <w:ind w:left="1440" w:hanging="360"/>
      </w:pPr>
      <w:rPr>
        <w:rFonts w:ascii="Courier New" w:hAnsi="Courier New" w:cs="Courier New" w:hint="default"/>
      </w:rPr>
    </w:lvl>
    <w:lvl w:ilvl="2" w:tplc="9FD40754" w:tentative="1">
      <w:start w:val="1"/>
      <w:numFmt w:val="bullet"/>
      <w:lvlText w:val=""/>
      <w:lvlJc w:val="left"/>
      <w:pPr>
        <w:ind w:left="2160" w:hanging="360"/>
      </w:pPr>
      <w:rPr>
        <w:rFonts w:ascii="Wingdings" w:hAnsi="Wingdings" w:hint="default"/>
      </w:rPr>
    </w:lvl>
    <w:lvl w:ilvl="3" w:tplc="79E002AE" w:tentative="1">
      <w:start w:val="1"/>
      <w:numFmt w:val="bullet"/>
      <w:lvlText w:val=""/>
      <w:lvlJc w:val="left"/>
      <w:pPr>
        <w:ind w:left="2880" w:hanging="360"/>
      </w:pPr>
      <w:rPr>
        <w:rFonts w:ascii="Symbol" w:hAnsi="Symbol" w:hint="default"/>
      </w:rPr>
    </w:lvl>
    <w:lvl w:ilvl="4" w:tplc="06B25356" w:tentative="1">
      <w:start w:val="1"/>
      <w:numFmt w:val="bullet"/>
      <w:lvlText w:val="o"/>
      <w:lvlJc w:val="left"/>
      <w:pPr>
        <w:ind w:left="3600" w:hanging="360"/>
      </w:pPr>
      <w:rPr>
        <w:rFonts w:ascii="Courier New" w:hAnsi="Courier New" w:cs="Courier New" w:hint="default"/>
      </w:rPr>
    </w:lvl>
    <w:lvl w:ilvl="5" w:tplc="8DC647E6" w:tentative="1">
      <w:start w:val="1"/>
      <w:numFmt w:val="bullet"/>
      <w:lvlText w:val=""/>
      <w:lvlJc w:val="left"/>
      <w:pPr>
        <w:ind w:left="4320" w:hanging="360"/>
      </w:pPr>
      <w:rPr>
        <w:rFonts w:ascii="Wingdings" w:hAnsi="Wingdings" w:hint="default"/>
      </w:rPr>
    </w:lvl>
    <w:lvl w:ilvl="6" w:tplc="9716A7DA" w:tentative="1">
      <w:start w:val="1"/>
      <w:numFmt w:val="bullet"/>
      <w:lvlText w:val=""/>
      <w:lvlJc w:val="left"/>
      <w:pPr>
        <w:ind w:left="5040" w:hanging="360"/>
      </w:pPr>
      <w:rPr>
        <w:rFonts w:ascii="Symbol" w:hAnsi="Symbol" w:hint="default"/>
      </w:rPr>
    </w:lvl>
    <w:lvl w:ilvl="7" w:tplc="DD2C9CE6" w:tentative="1">
      <w:start w:val="1"/>
      <w:numFmt w:val="bullet"/>
      <w:lvlText w:val="o"/>
      <w:lvlJc w:val="left"/>
      <w:pPr>
        <w:ind w:left="5760" w:hanging="360"/>
      </w:pPr>
      <w:rPr>
        <w:rFonts w:ascii="Courier New" w:hAnsi="Courier New" w:cs="Courier New" w:hint="default"/>
      </w:rPr>
    </w:lvl>
    <w:lvl w:ilvl="8" w:tplc="91340F18" w:tentative="1">
      <w:start w:val="1"/>
      <w:numFmt w:val="bullet"/>
      <w:lvlText w:val=""/>
      <w:lvlJc w:val="left"/>
      <w:pPr>
        <w:ind w:left="6480" w:hanging="360"/>
      </w:pPr>
      <w:rPr>
        <w:rFonts w:ascii="Wingdings" w:hAnsi="Wingdings" w:hint="default"/>
      </w:rPr>
    </w:lvl>
  </w:abstractNum>
  <w:abstractNum w:abstractNumId="99" w15:restartNumberingAfterBreak="0">
    <w:nsid w:val="63AB63A0"/>
    <w:multiLevelType w:val="hybridMultilevel"/>
    <w:tmpl w:val="6CA8D1AC"/>
    <w:lvl w:ilvl="0" w:tplc="C234F4F8">
      <w:start w:val="1"/>
      <w:numFmt w:val="bullet"/>
      <w:pStyle w:val="ListCross"/>
      <w:lvlText w:val="û"/>
      <w:lvlJc w:val="left"/>
      <w:pPr>
        <w:tabs>
          <w:tab w:val="num" w:pos="851"/>
        </w:tabs>
        <w:ind w:left="851" w:hanging="397"/>
      </w:pPr>
      <w:rPr>
        <w:rFonts w:ascii="Wingdings" w:hAnsi="Wingdings" w:hint="default"/>
        <w:color w:val="861889"/>
      </w:rPr>
    </w:lvl>
    <w:lvl w:ilvl="1" w:tplc="600C2BDA" w:tentative="1">
      <w:start w:val="1"/>
      <w:numFmt w:val="bullet"/>
      <w:lvlText w:val="o"/>
      <w:lvlJc w:val="left"/>
      <w:pPr>
        <w:ind w:left="1440" w:hanging="360"/>
      </w:pPr>
      <w:rPr>
        <w:rFonts w:ascii="Courier New" w:hAnsi="Courier New" w:cs="Courier New" w:hint="default"/>
      </w:rPr>
    </w:lvl>
    <w:lvl w:ilvl="2" w:tplc="C80AAA5E" w:tentative="1">
      <w:start w:val="1"/>
      <w:numFmt w:val="bullet"/>
      <w:lvlText w:val=""/>
      <w:lvlJc w:val="left"/>
      <w:pPr>
        <w:ind w:left="2160" w:hanging="360"/>
      </w:pPr>
      <w:rPr>
        <w:rFonts w:ascii="Wingdings" w:hAnsi="Wingdings" w:hint="default"/>
      </w:rPr>
    </w:lvl>
    <w:lvl w:ilvl="3" w:tplc="43DE1462" w:tentative="1">
      <w:start w:val="1"/>
      <w:numFmt w:val="bullet"/>
      <w:lvlText w:val=""/>
      <w:lvlJc w:val="left"/>
      <w:pPr>
        <w:ind w:left="2880" w:hanging="360"/>
      </w:pPr>
      <w:rPr>
        <w:rFonts w:ascii="Symbol" w:hAnsi="Symbol" w:hint="default"/>
      </w:rPr>
    </w:lvl>
    <w:lvl w:ilvl="4" w:tplc="751C54DC" w:tentative="1">
      <w:start w:val="1"/>
      <w:numFmt w:val="bullet"/>
      <w:lvlText w:val="o"/>
      <w:lvlJc w:val="left"/>
      <w:pPr>
        <w:ind w:left="3600" w:hanging="360"/>
      </w:pPr>
      <w:rPr>
        <w:rFonts w:ascii="Courier New" w:hAnsi="Courier New" w:cs="Courier New" w:hint="default"/>
      </w:rPr>
    </w:lvl>
    <w:lvl w:ilvl="5" w:tplc="FF90DBA6" w:tentative="1">
      <w:start w:val="1"/>
      <w:numFmt w:val="bullet"/>
      <w:lvlText w:val=""/>
      <w:lvlJc w:val="left"/>
      <w:pPr>
        <w:ind w:left="4320" w:hanging="360"/>
      </w:pPr>
      <w:rPr>
        <w:rFonts w:ascii="Wingdings" w:hAnsi="Wingdings" w:hint="default"/>
      </w:rPr>
    </w:lvl>
    <w:lvl w:ilvl="6" w:tplc="18D4C434" w:tentative="1">
      <w:start w:val="1"/>
      <w:numFmt w:val="bullet"/>
      <w:lvlText w:val=""/>
      <w:lvlJc w:val="left"/>
      <w:pPr>
        <w:ind w:left="5040" w:hanging="360"/>
      </w:pPr>
      <w:rPr>
        <w:rFonts w:ascii="Symbol" w:hAnsi="Symbol" w:hint="default"/>
      </w:rPr>
    </w:lvl>
    <w:lvl w:ilvl="7" w:tplc="780868CC" w:tentative="1">
      <w:start w:val="1"/>
      <w:numFmt w:val="bullet"/>
      <w:lvlText w:val="o"/>
      <w:lvlJc w:val="left"/>
      <w:pPr>
        <w:ind w:left="5760" w:hanging="360"/>
      </w:pPr>
      <w:rPr>
        <w:rFonts w:ascii="Courier New" w:hAnsi="Courier New" w:cs="Courier New" w:hint="default"/>
      </w:rPr>
    </w:lvl>
    <w:lvl w:ilvl="8" w:tplc="E772ADA0" w:tentative="1">
      <w:start w:val="1"/>
      <w:numFmt w:val="bullet"/>
      <w:lvlText w:val=""/>
      <w:lvlJc w:val="left"/>
      <w:pPr>
        <w:ind w:left="6480" w:hanging="360"/>
      </w:pPr>
      <w:rPr>
        <w:rFonts w:ascii="Wingdings" w:hAnsi="Wingdings" w:hint="default"/>
      </w:rPr>
    </w:lvl>
  </w:abstractNum>
  <w:abstractNum w:abstractNumId="100" w15:restartNumberingAfterBreak="0">
    <w:nsid w:val="65A531FD"/>
    <w:multiLevelType w:val="multilevel"/>
    <w:tmpl w:val="E7067338"/>
    <w:lvl w:ilvl="0">
      <w:start w:val="1"/>
      <w:numFmt w:val="lowerLetter"/>
      <w:lvlText w:val="%1)"/>
      <w:lvlJc w:val="left"/>
      <w:pPr>
        <w:tabs>
          <w:tab w:val="num" w:pos="850"/>
        </w:tabs>
        <w:ind w:left="850"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lvlText w:val="%1.%2"/>
      <w:lvlJc w:val="left"/>
      <w:pPr>
        <w:tabs>
          <w:tab w:val="num" w:pos="992"/>
        </w:tabs>
        <w:ind w:left="992"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tabs>
          <w:tab w:val="num" w:pos="1505"/>
        </w:tabs>
        <w:ind w:left="1210" w:hanging="785"/>
      </w:pPr>
      <w:rPr>
        <w:rFonts w:hint="default"/>
      </w:rPr>
    </w:lvl>
    <w:lvl w:ilvl="3">
      <w:start w:val="1"/>
      <w:numFmt w:val="decimal"/>
      <w:lvlText w:val="%1.%2.%3.%4"/>
      <w:lvlJc w:val="left"/>
      <w:pPr>
        <w:tabs>
          <w:tab w:val="num" w:pos="2073"/>
        </w:tabs>
        <w:ind w:left="1418" w:hanging="425"/>
      </w:pPr>
      <w:rPr>
        <w:rFonts w:cs="Times New Roman"/>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tabs>
          <w:tab w:val="num" w:pos="1865"/>
        </w:tabs>
        <w:ind w:left="850" w:hanging="425"/>
      </w:pPr>
      <w:rPr>
        <w:rFonts w:hint="default"/>
      </w:rPr>
    </w:lvl>
    <w:lvl w:ilvl="5">
      <w:start w:val="1"/>
      <w:numFmt w:val="decimal"/>
      <w:lvlText w:val="%1.%2.%3.%4.%5.%6"/>
      <w:lvlJc w:val="left"/>
      <w:pPr>
        <w:tabs>
          <w:tab w:val="num" w:pos="1577"/>
        </w:tabs>
        <w:ind w:left="1577" w:hanging="1152"/>
      </w:pPr>
      <w:rPr>
        <w:rFonts w:hint="default"/>
      </w:rPr>
    </w:lvl>
    <w:lvl w:ilvl="6">
      <w:start w:val="1"/>
      <w:numFmt w:val="decimal"/>
      <w:lvlText w:val="%1.%2.%3.%4.%5.%6.%7"/>
      <w:lvlJc w:val="left"/>
      <w:pPr>
        <w:tabs>
          <w:tab w:val="num" w:pos="1721"/>
        </w:tabs>
        <w:ind w:left="1721" w:hanging="1296"/>
      </w:pPr>
      <w:rPr>
        <w:rFonts w:hint="default"/>
      </w:rPr>
    </w:lvl>
    <w:lvl w:ilvl="7">
      <w:start w:val="1"/>
      <w:numFmt w:val="decimal"/>
      <w:lvlText w:val="%1.%2.%3.%4.%5.%6.%7.%8"/>
      <w:lvlJc w:val="left"/>
      <w:pPr>
        <w:tabs>
          <w:tab w:val="num" w:pos="1865"/>
        </w:tabs>
        <w:ind w:left="1865" w:hanging="1440"/>
      </w:pPr>
      <w:rPr>
        <w:rFonts w:hint="default"/>
      </w:rPr>
    </w:lvl>
    <w:lvl w:ilvl="8">
      <w:start w:val="1"/>
      <w:numFmt w:val="decimal"/>
      <w:lvlText w:val="%1.%2.%3.%4.%5.%6.%7.%8.%9"/>
      <w:lvlJc w:val="left"/>
      <w:pPr>
        <w:tabs>
          <w:tab w:val="num" w:pos="2009"/>
        </w:tabs>
        <w:ind w:left="2009" w:hanging="1584"/>
      </w:pPr>
      <w:rPr>
        <w:rFonts w:hint="default"/>
      </w:rPr>
    </w:lvl>
  </w:abstractNum>
  <w:abstractNum w:abstractNumId="101" w15:restartNumberingAfterBreak="0">
    <w:nsid w:val="668A1BB7"/>
    <w:multiLevelType w:val="multilevel"/>
    <w:tmpl w:val="A45A7BE4"/>
    <w:lvl w:ilvl="0">
      <w:start w:val="1"/>
      <w:numFmt w:val="lowerLetter"/>
      <w:lvlText w:val="%1)"/>
      <w:lvlJc w:val="left"/>
      <w:pPr>
        <w:tabs>
          <w:tab w:val="num" w:pos="425"/>
        </w:tabs>
        <w:ind w:left="425"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lvlText w:val="%1.%2"/>
      <w:lvlJc w:val="left"/>
      <w:pPr>
        <w:tabs>
          <w:tab w:val="num" w:pos="567"/>
        </w:tabs>
        <w:ind w:left="567"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tabs>
          <w:tab w:val="num" w:pos="1080"/>
        </w:tabs>
        <w:ind w:left="785" w:hanging="785"/>
      </w:pPr>
      <w:rPr>
        <w:rFonts w:hint="default"/>
      </w:rPr>
    </w:lvl>
    <w:lvl w:ilvl="3">
      <w:start w:val="1"/>
      <w:numFmt w:val="decimal"/>
      <w:lvlText w:val="%1.%2.%3.%4"/>
      <w:lvlJc w:val="left"/>
      <w:pPr>
        <w:tabs>
          <w:tab w:val="num" w:pos="1648"/>
        </w:tabs>
        <w:ind w:left="993" w:hanging="425"/>
      </w:pPr>
      <w:rPr>
        <w:rFonts w:cs="Times New Roman"/>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tabs>
          <w:tab w:val="num" w:pos="1440"/>
        </w:tabs>
        <w:ind w:left="425" w:hanging="425"/>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2" w15:restartNumberingAfterBreak="0">
    <w:nsid w:val="6880503B"/>
    <w:multiLevelType w:val="hybridMultilevel"/>
    <w:tmpl w:val="6B38C586"/>
    <w:lvl w:ilvl="0" w:tplc="08090017">
      <w:start w:val="1"/>
      <w:numFmt w:val="lowerLetter"/>
      <w:lvlText w:val="%1)"/>
      <w:lvlJc w:val="left"/>
      <w:pPr>
        <w:ind w:left="360" w:hanging="360"/>
      </w:pPr>
      <w:rPr>
        <w:rFonts w:hint="default"/>
      </w:rPr>
    </w:lvl>
    <w:lvl w:ilvl="1" w:tplc="F2C04FE8">
      <w:start w:val="1"/>
      <w:numFmt w:val="bullet"/>
      <w:lvlText w:val="o"/>
      <w:lvlJc w:val="left"/>
      <w:pPr>
        <w:ind w:left="1080" w:hanging="360"/>
      </w:pPr>
      <w:rPr>
        <w:rFonts w:ascii="Courier New" w:hAnsi="Courier New" w:cs="Courier New" w:hint="default"/>
      </w:rPr>
    </w:lvl>
    <w:lvl w:ilvl="2" w:tplc="0A604552">
      <w:start w:val="1"/>
      <w:numFmt w:val="bullet"/>
      <w:lvlText w:val=""/>
      <w:lvlJc w:val="left"/>
      <w:pPr>
        <w:ind w:left="1800" w:hanging="360"/>
      </w:pPr>
      <w:rPr>
        <w:rFonts w:ascii="Wingdings" w:hAnsi="Wingdings" w:hint="default"/>
      </w:rPr>
    </w:lvl>
    <w:lvl w:ilvl="3" w:tplc="AC58274E" w:tentative="1">
      <w:start w:val="1"/>
      <w:numFmt w:val="bullet"/>
      <w:lvlText w:val=""/>
      <w:lvlJc w:val="left"/>
      <w:pPr>
        <w:ind w:left="2520" w:hanging="360"/>
      </w:pPr>
      <w:rPr>
        <w:rFonts w:ascii="Symbol" w:hAnsi="Symbol" w:hint="default"/>
      </w:rPr>
    </w:lvl>
    <w:lvl w:ilvl="4" w:tplc="1D8CDC16" w:tentative="1">
      <w:start w:val="1"/>
      <w:numFmt w:val="bullet"/>
      <w:lvlText w:val="o"/>
      <w:lvlJc w:val="left"/>
      <w:pPr>
        <w:ind w:left="3240" w:hanging="360"/>
      </w:pPr>
      <w:rPr>
        <w:rFonts w:ascii="Courier New" w:hAnsi="Courier New" w:cs="Courier New" w:hint="default"/>
      </w:rPr>
    </w:lvl>
    <w:lvl w:ilvl="5" w:tplc="E52EB814" w:tentative="1">
      <w:start w:val="1"/>
      <w:numFmt w:val="bullet"/>
      <w:lvlText w:val=""/>
      <w:lvlJc w:val="left"/>
      <w:pPr>
        <w:ind w:left="3960" w:hanging="360"/>
      </w:pPr>
      <w:rPr>
        <w:rFonts w:ascii="Wingdings" w:hAnsi="Wingdings" w:hint="default"/>
      </w:rPr>
    </w:lvl>
    <w:lvl w:ilvl="6" w:tplc="86A62780" w:tentative="1">
      <w:start w:val="1"/>
      <w:numFmt w:val="bullet"/>
      <w:lvlText w:val=""/>
      <w:lvlJc w:val="left"/>
      <w:pPr>
        <w:ind w:left="4680" w:hanging="360"/>
      </w:pPr>
      <w:rPr>
        <w:rFonts w:ascii="Symbol" w:hAnsi="Symbol" w:hint="default"/>
      </w:rPr>
    </w:lvl>
    <w:lvl w:ilvl="7" w:tplc="CB9EF7E4" w:tentative="1">
      <w:start w:val="1"/>
      <w:numFmt w:val="bullet"/>
      <w:lvlText w:val="o"/>
      <w:lvlJc w:val="left"/>
      <w:pPr>
        <w:ind w:left="5400" w:hanging="360"/>
      </w:pPr>
      <w:rPr>
        <w:rFonts w:ascii="Courier New" w:hAnsi="Courier New" w:cs="Courier New" w:hint="default"/>
      </w:rPr>
    </w:lvl>
    <w:lvl w:ilvl="8" w:tplc="70001D2C" w:tentative="1">
      <w:start w:val="1"/>
      <w:numFmt w:val="bullet"/>
      <w:lvlText w:val=""/>
      <w:lvlJc w:val="left"/>
      <w:pPr>
        <w:ind w:left="6120" w:hanging="360"/>
      </w:pPr>
      <w:rPr>
        <w:rFonts w:ascii="Wingdings" w:hAnsi="Wingdings" w:hint="default"/>
      </w:rPr>
    </w:lvl>
  </w:abstractNum>
  <w:abstractNum w:abstractNumId="103" w15:restartNumberingAfterBreak="0">
    <w:nsid w:val="68D0373B"/>
    <w:multiLevelType w:val="hybridMultilevel"/>
    <w:tmpl w:val="53F8BC6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68D3243D"/>
    <w:multiLevelType w:val="hybridMultilevel"/>
    <w:tmpl w:val="4D785FDE"/>
    <w:lvl w:ilvl="0" w:tplc="08090017">
      <w:start w:val="1"/>
      <w:numFmt w:val="lowerLetter"/>
      <w:lvlText w:val="%1)"/>
      <w:lvlJc w:val="left"/>
      <w:pPr>
        <w:ind w:left="720" w:hanging="360"/>
      </w:pPr>
      <w:rPr>
        <w:rFonts w:hint="default"/>
      </w:rPr>
    </w:lvl>
    <w:lvl w:ilvl="1" w:tplc="08090017">
      <w:start w:val="1"/>
      <w:numFmt w:val="lowerLetter"/>
      <w:lvlText w:val="%2)"/>
      <w:lvlJc w:val="left"/>
      <w:pPr>
        <w:ind w:left="1440" w:hanging="360"/>
      </w:pPr>
      <w:rPr>
        <w:rFonts w:hint="default"/>
      </w:rPr>
    </w:lvl>
    <w:lvl w:ilvl="2" w:tplc="0A604552">
      <w:start w:val="1"/>
      <w:numFmt w:val="bullet"/>
      <w:lvlText w:val=""/>
      <w:lvlJc w:val="left"/>
      <w:pPr>
        <w:ind w:left="2160" w:hanging="360"/>
      </w:pPr>
      <w:rPr>
        <w:rFonts w:ascii="Wingdings" w:hAnsi="Wingdings" w:hint="default"/>
      </w:rPr>
    </w:lvl>
    <w:lvl w:ilvl="3" w:tplc="AC58274E" w:tentative="1">
      <w:start w:val="1"/>
      <w:numFmt w:val="bullet"/>
      <w:lvlText w:val=""/>
      <w:lvlJc w:val="left"/>
      <w:pPr>
        <w:ind w:left="2880" w:hanging="360"/>
      </w:pPr>
      <w:rPr>
        <w:rFonts w:ascii="Symbol" w:hAnsi="Symbol" w:hint="default"/>
      </w:rPr>
    </w:lvl>
    <w:lvl w:ilvl="4" w:tplc="1D8CDC16" w:tentative="1">
      <w:start w:val="1"/>
      <w:numFmt w:val="bullet"/>
      <w:lvlText w:val="o"/>
      <w:lvlJc w:val="left"/>
      <w:pPr>
        <w:ind w:left="3600" w:hanging="360"/>
      </w:pPr>
      <w:rPr>
        <w:rFonts w:ascii="Courier New" w:hAnsi="Courier New" w:cs="Courier New" w:hint="default"/>
      </w:rPr>
    </w:lvl>
    <w:lvl w:ilvl="5" w:tplc="E52EB814" w:tentative="1">
      <w:start w:val="1"/>
      <w:numFmt w:val="bullet"/>
      <w:lvlText w:val=""/>
      <w:lvlJc w:val="left"/>
      <w:pPr>
        <w:ind w:left="4320" w:hanging="360"/>
      </w:pPr>
      <w:rPr>
        <w:rFonts w:ascii="Wingdings" w:hAnsi="Wingdings" w:hint="default"/>
      </w:rPr>
    </w:lvl>
    <w:lvl w:ilvl="6" w:tplc="86A62780" w:tentative="1">
      <w:start w:val="1"/>
      <w:numFmt w:val="bullet"/>
      <w:lvlText w:val=""/>
      <w:lvlJc w:val="left"/>
      <w:pPr>
        <w:ind w:left="5040" w:hanging="360"/>
      </w:pPr>
      <w:rPr>
        <w:rFonts w:ascii="Symbol" w:hAnsi="Symbol" w:hint="default"/>
      </w:rPr>
    </w:lvl>
    <w:lvl w:ilvl="7" w:tplc="CB9EF7E4" w:tentative="1">
      <w:start w:val="1"/>
      <w:numFmt w:val="bullet"/>
      <w:lvlText w:val="o"/>
      <w:lvlJc w:val="left"/>
      <w:pPr>
        <w:ind w:left="5760" w:hanging="360"/>
      </w:pPr>
      <w:rPr>
        <w:rFonts w:ascii="Courier New" w:hAnsi="Courier New" w:cs="Courier New" w:hint="default"/>
      </w:rPr>
    </w:lvl>
    <w:lvl w:ilvl="8" w:tplc="70001D2C" w:tentative="1">
      <w:start w:val="1"/>
      <w:numFmt w:val="bullet"/>
      <w:lvlText w:val=""/>
      <w:lvlJc w:val="left"/>
      <w:pPr>
        <w:ind w:left="6480" w:hanging="360"/>
      </w:pPr>
      <w:rPr>
        <w:rFonts w:ascii="Wingdings" w:hAnsi="Wingdings" w:hint="default"/>
      </w:rPr>
    </w:lvl>
  </w:abstractNum>
  <w:abstractNum w:abstractNumId="105" w15:restartNumberingAfterBreak="0">
    <w:nsid w:val="6BC773B5"/>
    <w:multiLevelType w:val="multilevel"/>
    <w:tmpl w:val="FADC813A"/>
    <w:lvl w:ilvl="0">
      <w:start w:val="1"/>
      <w:numFmt w:val="decimal"/>
      <w:lvlText w:val="%1"/>
      <w:lvlJc w:val="left"/>
      <w:pPr>
        <w:tabs>
          <w:tab w:val="num" w:pos="425"/>
        </w:tabs>
        <w:ind w:left="425"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lvlText w:val="%1.%2"/>
      <w:lvlJc w:val="left"/>
      <w:pPr>
        <w:tabs>
          <w:tab w:val="num" w:pos="567"/>
        </w:tabs>
        <w:ind w:left="567"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Heading3"/>
      <w:lvlText w:val="%1.%2.%3"/>
      <w:lvlJc w:val="left"/>
      <w:pPr>
        <w:tabs>
          <w:tab w:val="num" w:pos="1080"/>
        </w:tabs>
        <w:ind w:left="785" w:hanging="785"/>
      </w:pPr>
      <w:rPr>
        <w:rFonts w:hint="default"/>
      </w:rPr>
    </w:lvl>
    <w:lvl w:ilvl="3">
      <w:start w:val="1"/>
      <w:numFmt w:val="decimal"/>
      <w:pStyle w:val="Heading4"/>
      <w:lvlText w:val="%1.%2.%3.%4"/>
      <w:lvlJc w:val="left"/>
      <w:pPr>
        <w:tabs>
          <w:tab w:val="num" w:pos="1648"/>
        </w:tabs>
        <w:ind w:left="993" w:hanging="425"/>
      </w:pPr>
      <w:rPr>
        <w:rFonts w:cs="Times New Roman"/>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tabs>
          <w:tab w:val="num" w:pos="1440"/>
        </w:tabs>
        <w:ind w:left="425" w:hanging="425"/>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6" w15:restartNumberingAfterBreak="0">
    <w:nsid w:val="6CF0056A"/>
    <w:multiLevelType w:val="hybridMultilevel"/>
    <w:tmpl w:val="E494C39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6DF52FCE"/>
    <w:multiLevelType w:val="hybridMultilevel"/>
    <w:tmpl w:val="5B7613B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6E79566A"/>
    <w:multiLevelType w:val="hybridMultilevel"/>
    <w:tmpl w:val="B2FCDAD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6FAF6484"/>
    <w:multiLevelType w:val="hybridMultilevel"/>
    <w:tmpl w:val="F22AEDC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0" w15:restartNumberingAfterBreak="0">
    <w:nsid w:val="70B22C14"/>
    <w:multiLevelType w:val="hybridMultilevel"/>
    <w:tmpl w:val="8B966EB2"/>
    <w:lvl w:ilvl="0" w:tplc="08090017">
      <w:start w:val="1"/>
      <w:numFmt w:val="lowerLetter"/>
      <w:lvlText w:val="%1)"/>
      <w:lvlJc w:val="left"/>
      <w:pPr>
        <w:ind w:left="360" w:hanging="360"/>
      </w:pPr>
      <w:rPr>
        <w:rFonts w:hint="default"/>
      </w:rPr>
    </w:lvl>
    <w:lvl w:ilvl="1" w:tplc="F2C04FE8">
      <w:start w:val="1"/>
      <w:numFmt w:val="bullet"/>
      <w:lvlText w:val="o"/>
      <w:lvlJc w:val="left"/>
      <w:pPr>
        <w:ind w:left="1080" w:hanging="360"/>
      </w:pPr>
      <w:rPr>
        <w:rFonts w:ascii="Courier New" w:hAnsi="Courier New" w:cs="Courier New" w:hint="default"/>
      </w:rPr>
    </w:lvl>
    <w:lvl w:ilvl="2" w:tplc="0A604552">
      <w:start w:val="1"/>
      <w:numFmt w:val="bullet"/>
      <w:lvlText w:val=""/>
      <w:lvlJc w:val="left"/>
      <w:pPr>
        <w:ind w:left="1800" w:hanging="360"/>
      </w:pPr>
      <w:rPr>
        <w:rFonts w:ascii="Wingdings" w:hAnsi="Wingdings" w:hint="default"/>
      </w:rPr>
    </w:lvl>
    <w:lvl w:ilvl="3" w:tplc="AC58274E" w:tentative="1">
      <w:start w:val="1"/>
      <w:numFmt w:val="bullet"/>
      <w:lvlText w:val=""/>
      <w:lvlJc w:val="left"/>
      <w:pPr>
        <w:ind w:left="2520" w:hanging="360"/>
      </w:pPr>
      <w:rPr>
        <w:rFonts w:ascii="Symbol" w:hAnsi="Symbol" w:hint="default"/>
      </w:rPr>
    </w:lvl>
    <w:lvl w:ilvl="4" w:tplc="1D8CDC16" w:tentative="1">
      <w:start w:val="1"/>
      <w:numFmt w:val="bullet"/>
      <w:lvlText w:val="o"/>
      <w:lvlJc w:val="left"/>
      <w:pPr>
        <w:ind w:left="3240" w:hanging="360"/>
      </w:pPr>
      <w:rPr>
        <w:rFonts w:ascii="Courier New" w:hAnsi="Courier New" w:cs="Courier New" w:hint="default"/>
      </w:rPr>
    </w:lvl>
    <w:lvl w:ilvl="5" w:tplc="E52EB814" w:tentative="1">
      <w:start w:val="1"/>
      <w:numFmt w:val="bullet"/>
      <w:lvlText w:val=""/>
      <w:lvlJc w:val="left"/>
      <w:pPr>
        <w:ind w:left="3960" w:hanging="360"/>
      </w:pPr>
      <w:rPr>
        <w:rFonts w:ascii="Wingdings" w:hAnsi="Wingdings" w:hint="default"/>
      </w:rPr>
    </w:lvl>
    <w:lvl w:ilvl="6" w:tplc="86A62780" w:tentative="1">
      <w:start w:val="1"/>
      <w:numFmt w:val="bullet"/>
      <w:lvlText w:val=""/>
      <w:lvlJc w:val="left"/>
      <w:pPr>
        <w:ind w:left="4680" w:hanging="360"/>
      </w:pPr>
      <w:rPr>
        <w:rFonts w:ascii="Symbol" w:hAnsi="Symbol" w:hint="default"/>
      </w:rPr>
    </w:lvl>
    <w:lvl w:ilvl="7" w:tplc="CB9EF7E4" w:tentative="1">
      <w:start w:val="1"/>
      <w:numFmt w:val="bullet"/>
      <w:lvlText w:val="o"/>
      <w:lvlJc w:val="left"/>
      <w:pPr>
        <w:ind w:left="5400" w:hanging="360"/>
      </w:pPr>
      <w:rPr>
        <w:rFonts w:ascii="Courier New" w:hAnsi="Courier New" w:cs="Courier New" w:hint="default"/>
      </w:rPr>
    </w:lvl>
    <w:lvl w:ilvl="8" w:tplc="70001D2C" w:tentative="1">
      <w:start w:val="1"/>
      <w:numFmt w:val="bullet"/>
      <w:lvlText w:val=""/>
      <w:lvlJc w:val="left"/>
      <w:pPr>
        <w:ind w:left="6120" w:hanging="360"/>
      </w:pPr>
      <w:rPr>
        <w:rFonts w:ascii="Wingdings" w:hAnsi="Wingdings" w:hint="default"/>
      </w:rPr>
    </w:lvl>
  </w:abstractNum>
  <w:abstractNum w:abstractNumId="111" w15:restartNumberingAfterBreak="0">
    <w:nsid w:val="70CA3A09"/>
    <w:multiLevelType w:val="hybridMultilevel"/>
    <w:tmpl w:val="4024FB46"/>
    <w:lvl w:ilvl="0" w:tplc="BB7E7482">
      <w:start w:val="1"/>
      <w:numFmt w:val="bullet"/>
      <w:pStyle w:val="Tablebullet"/>
      <w:lvlText w:val=""/>
      <w:lvlJc w:val="left"/>
      <w:pPr>
        <w:ind w:left="360" w:hanging="360"/>
      </w:pPr>
      <w:rPr>
        <w:rFonts w:ascii="Symbol" w:hAnsi="Symbol" w:hint="default"/>
        <w:color w:val="041425" w:themeColor="text2"/>
      </w:rPr>
    </w:lvl>
    <w:lvl w:ilvl="1" w:tplc="20AA94F6" w:tentative="1">
      <w:start w:val="1"/>
      <w:numFmt w:val="bullet"/>
      <w:lvlText w:val="o"/>
      <w:lvlJc w:val="left"/>
      <w:pPr>
        <w:ind w:left="1080" w:hanging="360"/>
      </w:pPr>
      <w:rPr>
        <w:rFonts w:ascii="Courier New" w:hAnsi="Courier New" w:cs="Courier New" w:hint="default"/>
      </w:rPr>
    </w:lvl>
    <w:lvl w:ilvl="2" w:tplc="3A16C16A" w:tentative="1">
      <w:start w:val="1"/>
      <w:numFmt w:val="bullet"/>
      <w:lvlText w:val=""/>
      <w:lvlJc w:val="left"/>
      <w:pPr>
        <w:ind w:left="1800" w:hanging="360"/>
      </w:pPr>
      <w:rPr>
        <w:rFonts w:ascii="Wingdings" w:hAnsi="Wingdings" w:hint="default"/>
      </w:rPr>
    </w:lvl>
    <w:lvl w:ilvl="3" w:tplc="8A566812" w:tentative="1">
      <w:start w:val="1"/>
      <w:numFmt w:val="bullet"/>
      <w:lvlText w:val=""/>
      <w:lvlJc w:val="left"/>
      <w:pPr>
        <w:ind w:left="2520" w:hanging="360"/>
      </w:pPr>
      <w:rPr>
        <w:rFonts w:ascii="Symbol" w:hAnsi="Symbol" w:hint="default"/>
      </w:rPr>
    </w:lvl>
    <w:lvl w:ilvl="4" w:tplc="E5602836" w:tentative="1">
      <w:start w:val="1"/>
      <w:numFmt w:val="bullet"/>
      <w:lvlText w:val="o"/>
      <w:lvlJc w:val="left"/>
      <w:pPr>
        <w:ind w:left="3240" w:hanging="360"/>
      </w:pPr>
      <w:rPr>
        <w:rFonts w:ascii="Courier New" w:hAnsi="Courier New" w:cs="Courier New" w:hint="default"/>
      </w:rPr>
    </w:lvl>
    <w:lvl w:ilvl="5" w:tplc="EAC881F4" w:tentative="1">
      <w:start w:val="1"/>
      <w:numFmt w:val="bullet"/>
      <w:lvlText w:val=""/>
      <w:lvlJc w:val="left"/>
      <w:pPr>
        <w:ind w:left="3960" w:hanging="360"/>
      </w:pPr>
      <w:rPr>
        <w:rFonts w:ascii="Wingdings" w:hAnsi="Wingdings" w:hint="default"/>
      </w:rPr>
    </w:lvl>
    <w:lvl w:ilvl="6" w:tplc="170A2D8A" w:tentative="1">
      <w:start w:val="1"/>
      <w:numFmt w:val="bullet"/>
      <w:lvlText w:val=""/>
      <w:lvlJc w:val="left"/>
      <w:pPr>
        <w:ind w:left="4680" w:hanging="360"/>
      </w:pPr>
      <w:rPr>
        <w:rFonts w:ascii="Symbol" w:hAnsi="Symbol" w:hint="default"/>
      </w:rPr>
    </w:lvl>
    <w:lvl w:ilvl="7" w:tplc="4E929B68" w:tentative="1">
      <w:start w:val="1"/>
      <w:numFmt w:val="bullet"/>
      <w:lvlText w:val="o"/>
      <w:lvlJc w:val="left"/>
      <w:pPr>
        <w:ind w:left="5400" w:hanging="360"/>
      </w:pPr>
      <w:rPr>
        <w:rFonts w:ascii="Courier New" w:hAnsi="Courier New" w:cs="Courier New" w:hint="default"/>
      </w:rPr>
    </w:lvl>
    <w:lvl w:ilvl="8" w:tplc="5B344570" w:tentative="1">
      <w:start w:val="1"/>
      <w:numFmt w:val="bullet"/>
      <w:lvlText w:val=""/>
      <w:lvlJc w:val="left"/>
      <w:pPr>
        <w:ind w:left="6120" w:hanging="360"/>
      </w:pPr>
      <w:rPr>
        <w:rFonts w:ascii="Wingdings" w:hAnsi="Wingdings" w:hint="default"/>
      </w:rPr>
    </w:lvl>
  </w:abstractNum>
  <w:abstractNum w:abstractNumId="112" w15:restartNumberingAfterBreak="0">
    <w:nsid w:val="722A791D"/>
    <w:multiLevelType w:val="hybridMultilevel"/>
    <w:tmpl w:val="8C261FF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 w15:restartNumberingAfterBreak="0">
    <w:nsid w:val="73D16790"/>
    <w:multiLevelType w:val="hybridMultilevel"/>
    <w:tmpl w:val="85DAA358"/>
    <w:lvl w:ilvl="0" w:tplc="3C166430">
      <w:start w:val="1"/>
      <w:numFmt w:val="upperLetter"/>
      <w:pStyle w:val="AppendixHeading"/>
      <w:lvlText w:val="Appendix %1 – "/>
      <w:lvlJc w:val="left"/>
      <w:pPr>
        <w:ind w:left="360" w:hanging="360"/>
      </w:pPr>
      <w:rPr>
        <w:rFonts w:cs="Times New Roman"/>
        <w:b w:val="0"/>
        <w:bCs w:val="0"/>
        <w:i w:val="0"/>
        <w:iCs w:val="0"/>
        <w:caps w:val="0"/>
        <w:smallCaps w:val="0"/>
        <w:strike w:val="0"/>
        <w:dstrike w:val="0"/>
        <w:noProof w:val="0"/>
        <w:vanish w:val="0"/>
        <w:color w:val="1F144A"/>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25BADBC4" w:tentative="1">
      <w:start w:val="1"/>
      <w:numFmt w:val="lowerLetter"/>
      <w:lvlText w:val="%2."/>
      <w:lvlJc w:val="left"/>
      <w:pPr>
        <w:ind w:left="-184" w:hanging="360"/>
      </w:pPr>
    </w:lvl>
    <w:lvl w:ilvl="2" w:tplc="9EAE0152" w:tentative="1">
      <w:start w:val="1"/>
      <w:numFmt w:val="lowerRoman"/>
      <w:lvlText w:val="%3."/>
      <w:lvlJc w:val="right"/>
      <w:pPr>
        <w:ind w:left="536" w:hanging="180"/>
      </w:pPr>
    </w:lvl>
    <w:lvl w:ilvl="3" w:tplc="E894FE7C" w:tentative="1">
      <w:start w:val="1"/>
      <w:numFmt w:val="decimal"/>
      <w:lvlText w:val="%4."/>
      <w:lvlJc w:val="left"/>
      <w:pPr>
        <w:ind w:left="1256" w:hanging="360"/>
      </w:pPr>
    </w:lvl>
    <w:lvl w:ilvl="4" w:tplc="9A7C29F4" w:tentative="1">
      <w:start w:val="1"/>
      <w:numFmt w:val="lowerLetter"/>
      <w:lvlText w:val="%5."/>
      <w:lvlJc w:val="left"/>
      <w:pPr>
        <w:ind w:left="1976" w:hanging="360"/>
      </w:pPr>
    </w:lvl>
    <w:lvl w:ilvl="5" w:tplc="C9F4182E" w:tentative="1">
      <w:start w:val="1"/>
      <w:numFmt w:val="lowerRoman"/>
      <w:lvlText w:val="%6."/>
      <w:lvlJc w:val="right"/>
      <w:pPr>
        <w:ind w:left="2696" w:hanging="180"/>
      </w:pPr>
    </w:lvl>
    <w:lvl w:ilvl="6" w:tplc="26C6C9CC" w:tentative="1">
      <w:start w:val="1"/>
      <w:numFmt w:val="decimal"/>
      <w:lvlText w:val="%7."/>
      <w:lvlJc w:val="left"/>
      <w:pPr>
        <w:ind w:left="3416" w:hanging="360"/>
      </w:pPr>
    </w:lvl>
    <w:lvl w:ilvl="7" w:tplc="2466D1FA" w:tentative="1">
      <w:start w:val="1"/>
      <w:numFmt w:val="lowerLetter"/>
      <w:lvlText w:val="%8."/>
      <w:lvlJc w:val="left"/>
      <w:pPr>
        <w:ind w:left="4136" w:hanging="360"/>
      </w:pPr>
    </w:lvl>
    <w:lvl w:ilvl="8" w:tplc="F746BDE4" w:tentative="1">
      <w:start w:val="1"/>
      <w:numFmt w:val="lowerRoman"/>
      <w:lvlText w:val="%9."/>
      <w:lvlJc w:val="right"/>
      <w:pPr>
        <w:ind w:left="4856" w:hanging="180"/>
      </w:pPr>
    </w:lvl>
  </w:abstractNum>
  <w:abstractNum w:abstractNumId="114" w15:restartNumberingAfterBreak="0">
    <w:nsid w:val="76253857"/>
    <w:multiLevelType w:val="hybridMultilevel"/>
    <w:tmpl w:val="5112B5C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5" w15:restartNumberingAfterBreak="0">
    <w:nsid w:val="766268CE"/>
    <w:multiLevelType w:val="multilevel"/>
    <w:tmpl w:val="6DA27E38"/>
    <w:lvl w:ilvl="0">
      <w:start w:val="1"/>
      <w:numFmt w:val="none"/>
      <w:pStyle w:val="Heading2"/>
      <w:lvlText w:val="%1"/>
      <w:lvlJc w:val="left"/>
      <w:pPr>
        <w:ind w:left="284" w:hanging="284"/>
      </w:pPr>
      <w:rPr>
        <w:rFonts w:ascii="Arial" w:hAnsi="Arial" w:hint="default"/>
        <w:b/>
        <w:i w:val="0"/>
        <w:sz w:val="17"/>
      </w:rPr>
    </w:lvl>
    <w:lvl w:ilvl="1">
      <w:start w:val="2"/>
      <w:numFmt w:val="decimal"/>
      <w:lvlRestart w:val="0"/>
      <w:pStyle w:val="MHHSNumberedTableText"/>
      <w:lvlText w:val="%2."/>
      <w:lvlJc w:val="left"/>
      <w:pPr>
        <w:ind w:left="284" w:hanging="284"/>
      </w:pPr>
      <w:rPr>
        <w:rFonts w:asciiTheme="minorHAnsi" w:hAnsiTheme="minorHAnsi" w:hint="default"/>
        <w:b/>
        <w:i w:val="0"/>
        <w:sz w:val="17"/>
      </w:rPr>
    </w:lvl>
    <w:lvl w:ilvl="2">
      <w:start w:val="1"/>
      <w:numFmt w:val="lowerRoman"/>
      <w:lvlText w:val="%3."/>
      <w:lvlJc w:val="right"/>
      <w:pPr>
        <w:ind w:left="284" w:hanging="284"/>
      </w:pPr>
      <w:rPr>
        <w:rFonts w:hint="default"/>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116" w15:restartNumberingAfterBreak="0">
    <w:nsid w:val="76A90744"/>
    <w:multiLevelType w:val="multilevel"/>
    <w:tmpl w:val="E7067338"/>
    <w:lvl w:ilvl="0">
      <w:start w:val="1"/>
      <w:numFmt w:val="lowerLetter"/>
      <w:lvlText w:val="%1)"/>
      <w:lvlJc w:val="left"/>
      <w:pPr>
        <w:tabs>
          <w:tab w:val="num" w:pos="425"/>
        </w:tabs>
        <w:ind w:left="425"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lvlText w:val="%1.%2"/>
      <w:lvlJc w:val="left"/>
      <w:pPr>
        <w:tabs>
          <w:tab w:val="num" w:pos="567"/>
        </w:tabs>
        <w:ind w:left="567"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tabs>
          <w:tab w:val="num" w:pos="1080"/>
        </w:tabs>
        <w:ind w:left="785" w:hanging="785"/>
      </w:pPr>
      <w:rPr>
        <w:rFonts w:hint="default"/>
      </w:rPr>
    </w:lvl>
    <w:lvl w:ilvl="3">
      <w:start w:val="1"/>
      <w:numFmt w:val="decimal"/>
      <w:lvlText w:val="%1.%2.%3.%4"/>
      <w:lvlJc w:val="left"/>
      <w:pPr>
        <w:tabs>
          <w:tab w:val="num" w:pos="1648"/>
        </w:tabs>
        <w:ind w:left="993" w:hanging="425"/>
      </w:pPr>
      <w:rPr>
        <w:rFonts w:cs="Times New Roman"/>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tabs>
          <w:tab w:val="num" w:pos="1440"/>
        </w:tabs>
        <w:ind w:left="425" w:hanging="425"/>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7" w15:restartNumberingAfterBreak="0">
    <w:nsid w:val="773C0D54"/>
    <w:multiLevelType w:val="multilevel"/>
    <w:tmpl w:val="394679FC"/>
    <w:lvl w:ilvl="0">
      <w:start w:val="1"/>
      <w:numFmt w:val="bullet"/>
      <w:pStyle w:val="ListBullet"/>
      <w:lvlText w:val=""/>
      <w:lvlJc w:val="left"/>
      <w:pPr>
        <w:ind w:left="680" w:hanging="680"/>
      </w:pPr>
      <w:rPr>
        <w:rFonts w:ascii="Wingdings" w:hAnsi="Wingdings" w:hint="default"/>
        <w:color w:val="041425" w:themeColor="text1"/>
        <w:sz w:val="16"/>
        <w:u w:color="041425"/>
      </w:rPr>
    </w:lvl>
    <w:lvl w:ilvl="1">
      <w:start w:val="1"/>
      <w:numFmt w:val="bullet"/>
      <w:pStyle w:val="ListBullet2"/>
      <w:lvlText w:val=""/>
      <w:lvlJc w:val="left"/>
      <w:pPr>
        <w:ind w:left="907" w:hanging="227"/>
      </w:pPr>
      <w:rPr>
        <w:rFonts w:ascii="Symbol" w:hAnsi="Symbol" w:hint="default"/>
        <w:color w:val="041425"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8" w15:restartNumberingAfterBreak="0">
    <w:nsid w:val="78373669"/>
    <w:multiLevelType w:val="hybridMultilevel"/>
    <w:tmpl w:val="1DACD6A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9" w15:restartNumberingAfterBreak="0">
    <w:nsid w:val="793D7645"/>
    <w:multiLevelType w:val="hybridMultilevel"/>
    <w:tmpl w:val="11AA0D2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0" w15:restartNumberingAfterBreak="0">
    <w:nsid w:val="7BD16098"/>
    <w:multiLevelType w:val="hybridMultilevel"/>
    <w:tmpl w:val="FAAC4B0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1" w15:restartNumberingAfterBreak="0">
    <w:nsid w:val="7CE8250D"/>
    <w:multiLevelType w:val="hybridMultilevel"/>
    <w:tmpl w:val="D1F085C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 w15:restartNumberingAfterBreak="0">
    <w:nsid w:val="7ED04839"/>
    <w:multiLevelType w:val="hybridMultilevel"/>
    <w:tmpl w:val="FE64E7B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33"/>
  </w:num>
  <w:num w:numId="3">
    <w:abstractNumId w:val="115"/>
  </w:num>
  <w:num w:numId="4">
    <w:abstractNumId w:val="8"/>
  </w:num>
  <w:num w:numId="5">
    <w:abstractNumId w:val="48"/>
    <w:lvlOverride w:ilvl="0">
      <w:lvl w:ilvl="0">
        <w:start w:val="1"/>
        <w:numFmt w:val="decimal"/>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6">
    <w:abstractNumId w:val="48"/>
    <w:lvlOverride w:ilvl="0">
      <w:lvl w:ilvl="0">
        <w:start w:val="1"/>
        <w:numFmt w:val="decimal"/>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3232"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795"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7">
    <w:abstractNumId w:val="31"/>
  </w:num>
  <w:num w:numId="8">
    <w:abstractNumId w:val="117"/>
  </w:num>
  <w:num w:numId="9">
    <w:abstractNumId w:val="40"/>
  </w:num>
  <w:num w:numId="10">
    <w:abstractNumId w:val="105"/>
  </w:num>
  <w:num w:numId="11">
    <w:abstractNumId w:val="91"/>
  </w:num>
  <w:num w:numId="12">
    <w:abstractNumId w:val="10"/>
  </w:num>
  <w:num w:numId="13">
    <w:abstractNumId w:val="84"/>
  </w:num>
  <w:num w:numId="14">
    <w:abstractNumId w:val="99"/>
  </w:num>
  <w:num w:numId="15">
    <w:abstractNumId w:val="45"/>
  </w:num>
  <w:num w:numId="16">
    <w:abstractNumId w:val="18"/>
  </w:num>
  <w:num w:numId="17">
    <w:abstractNumId w:val="7"/>
  </w:num>
  <w:num w:numId="18">
    <w:abstractNumId w:val="43"/>
  </w:num>
  <w:num w:numId="19">
    <w:abstractNumId w:val="67"/>
  </w:num>
  <w:num w:numId="20">
    <w:abstractNumId w:val="113"/>
  </w:num>
  <w:num w:numId="21">
    <w:abstractNumId w:val="80"/>
  </w:num>
  <w:num w:numId="22">
    <w:abstractNumId w:val="72"/>
  </w:num>
  <w:num w:numId="23">
    <w:abstractNumId w:val="49"/>
  </w:num>
  <w:num w:numId="24">
    <w:abstractNumId w:val="111"/>
  </w:num>
  <w:num w:numId="25">
    <w:abstractNumId w:val="41"/>
  </w:num>
  <w:num w:numId="26">
    <w:abstractNumId w:val="98"/>
  </w:num>
  <w:num w:numId="27">
    <w:abstractNumId w:val="90"/>
  </w:num>
  <w:num w:numId="28">
    <w:abstractNumId w:val="54"/>
  </w:num>
  <w:num w:numId="29">
    <w:abstractNumId w:val="13"/>
  </w:num>
  <w:num w:numId="30">
    <w:abstractNumId w:val="26"/>
  </w:num>
  <w:num w:numId="31">
    <w:abstractNumId w:val="95"/>
  </w:num>
  <w:num w:numId="32">
    <w:abstractNumId w:val="89"/>
  </w:num>
  <w:num w:numId="33">
    <w:abstractNumId w:val="5"/>
  </w:num>
  <w:num w:numId="34">
    <w:abstractNumId w:val="53"/>
  </w:num>
  <w:num w:numId="35">
    <w:abstractNumId w:val="102"/>
  </w:num>
  <w:num w:numId="36">
    <w:abstractNumId w:val="23"/>
  </w:num>
  <w:num w:numId="37">
    <w:abstractNumId w:val="77"/>
  </w:num>
  <w:num w:numId="38">
    <w:abstractNumId w:val="110"/>
  </w:num>
  <w:num w:numId="39">
    <w:abstractNumId w:val="82"/>
  </w:num>
  <w:num w:numId="40">
    <w:abstractNumId w:val="2"/>
  </w:num>
  <w:num w:numId="41">
    <w:abstractNumId w:val="17"/>
  </w:num>
  <w:num w:numId="42">
    <w:abstractNumId w:val="52"/>
  </w:num>
  <w:num w:numId="43">
    <w:abstractNumId w:val="4"/>
  </w:num>
  <w:num w:numId="44">
    <w:abstractNumId w:val="57"/>
  </w:num>
  <w:num w:numId="45">
    <w:abstractNumId w:val="60"/>
  </w:num>
  <w:num w:numId="46">
    <w:abstractNumId w:val="22"/>
  </w:num>
  <w:num w:numId="47">
    <w:abstractNumId w:val="107"/>
  </w:num>
  <w:num w:numId="48">
    <w:abstractNumId w:val="28"/>
  </w:num>
  <w:num w:numId="49">
    <w:abstractNumId w:val="101"/>
  </w:num>
  <w:num w:numId="50">
    <w:abstractNumId w:val="75"/>
  </w:num>
  <w:num w:numId="51">
    <w:abstractNumId w:val="71"/>
  </w:num>
  <w:num w:numId="52">
    <w:abstractNumId w:val="119"/>
  </w:num>
  <w:num w:numId="53">
    <w:abstractNumId w:val="56"/>
  </w:num>
  <w:num w:numId="54">
    <w:abstractNumId w:val="30"/>
  </w:num>
  <w:num w:numId="55">
    <w:abstractNumId w:val="39"/>
  </w:num>
  <w:num w:numId="56">
    <w:abstractNumId w:val="83"/>
  </w:num>
  <w:num w:numId="57">
    <w:abstractNumId w:val="62"/>
  </w:num>
  <w:num w:numId="58">
    <w:abstractNumId w:val="32"/>
  </w:num>
  <w:num w:numId="59">
    <w:abstractNumId w:val="108"/>
  </w:num>
  <w:num w:numId="60">
    <w:abstractNumId w:val="36"/>
  </w:num>
  <w:num w:numId="61">
    <w:abstractNumId w:val="1"/>
  </w:num>
  <w:num w:numId="62">
    <w:abstractNumId w:val="85"/>
  </w:num>
  <w:num w:numId="63">
    <w:abstractNumId w:val="74"/>
  </w:num>
  <w:num w:numId="64">
    <w:abstractNumId w:val="34"/>
  </w:num>
  <w:num w:numId="65">
    <w:abstractNumId w:val="16"/>
  </w:num>
  <w:num w:numId="66">
    <w:abstractNumId w:val="14"/>
  </w:num>
  <w:num w:numId="67">
    <w:abstractNumId w:val="15"/>
  </w:num>
  <w:num w:numId="68">
    <w:abstractNumId w:val="103"/>
  </w:num>
  <w:num w:numId="69">
    <w:abstractNumId w:val="21"/>
  </w:num>
  <w:num w:numId="70">
    <w:abstractNumId w:val="19"/>
  </w:num>
  <w:num w:numId="71">
    <w:abstractNumId w:val="121"/>
  </w:num>
  <w:num w:numId="72">
    <w:abstractNumId w:val="12"/>
  </w:num>
  <w:num w:numId="73">
    <w:abstractNumId w:val="20"/>
  </w:num>
  <w:num w:numId="74">
    <w:abstractNumId w:val="78"/>
  </w:num>
  <w:num w:numId="75">
    <w:abstractNumId w:val="120"/>
  </w:num>
  <w:num w:numId="76">
    <w:abstractNumId w:val="6"/>
  </w:num>
  <w:num w:numId="77">
    <w:abstractNumId w:val="44"/>
  </w:num>
  <w:num w:numId="78">
    <w:abstractNumId w:val="87"/>
  </w:num>
  <w:num w:numId="79">
    <w:abstractNumId w:val="65"/>
  </w:num>
  <w:num w:numId="80">
    <w:abstractNumId w:val="116"/>
  </w:num>
  <w:num w:numId="81">
    <w:abstractNumId w:val="100"/>
  </w:num>
  <w:num w:numId="82">
    <w:abstractNumId w:val="55"/>
  </w:num>
  <w:num w:numId="83">
    <w:abstractNumId w:val="42"/>
  </w:num>
  <w:num w:numId="84">
    <w:abstractNumId w:val="63"/>
  </w:num>
  <w:num w:numId="85">
    <w:abstractNumId w:val="51"/>
  </w:num>
  <w:num w:numId="86">
    <w:abstractNumId w:val="64"/>
  </w:num>
  <w:num w:numId="87">
    <w:abstractNumId w:val="93"/>
  </w:num>
  <w:num w:numId="88">
    <w:abstractNumId w:val="61"/>
  </w:num>
  <w:num w:numId="89">
    <w:abstractNumId w:val="104"/>
  </w:num>
  <w:num w:numId="90">
    <w:abstractNumId w:val="94"/>
  </w:num>
  <w:num w:numId="91">
    <w:abstractNumId w:val="66"/>
  </w:num>
  <w:num w:numId="92">
    <w:abstractNumId w:val="92"/>
  </w:num>
  <w:num w:numId="93">
    <w:abstractNumId w:val="24"/>
  </w:num>
  <w:num w:numId="94">
    <w:abstractNumId w:val="114"/>
  </w:num>
  <w:num w:numId="95">
    <w:abstractNumId w:val="96"/>
  </w:num>
  <w:num w:numId="96">
    <w:abstractNumId w:val="9"/>
  </w:num>
  <w:num w:numId="97">
    <w:abstractNumId w:val="69"/>
  </w:num>
  <w:num w:numId="98">
    <w:abstractNumId w:val="11"/>
  </w:num>
  <w:num w:numId="99">
    <w:abstractNumId w:val="27"/>
  </w:num>
  <w:num w:numId="100">
    <w:abstractNumId w:val="112"/>
  </w:num>
  <w:num w:numId="101">
    <w:abstractNumId w:val="59"/>
  </w:num>
  <w:num w:numId="102">
    <w:abstractNumId w:val="37"/>
  </w:num>
  <w:num w:numId="103">
    <w:abstractNumId w:val="47"/>
  </w:num>
  <w:num w:numId="104">
    <w:abstractNumId w:val="118"/>
  </w:num>
  <w:num w:numId="105">
    <w:abstractNumId w:val="3"/>
  </w:num>
  <w:num w:numId="106">
    <w:abstractNumId w:val="81"/>
  </w:num>
  <w:num w:numId="107">
    <w:abstractNumId w:val="86"/>
  </w:num>
  <w:num w:numId="108">
    <w:abstractNumId w:val="35"/>
  </w:num>
  <w:num w:numId="109">
    <w:abstractNumId w:val="25"/>
  </w:num>
  <w:num w:numId="110">
    <w:abstractNumId w:val="106"/>
  </w:num>
  <w:num w:numId="111">
    <w:abstractNumId w:val="46"/>
  </w:num>
  <w:num w:numId="112">
    <w:abstractNumId w:val="79"/>
  </w:num>
  <w:num w:numId="113">
    <w:abstractNumId w:val="109"/>
  </w:num>
  <w:num w:numId="114">
    <w:abstractNumId w:val="29"/>
  </w:num>
  <w:num w:numId="115">
    <w:abstractNumId w:val="76"/>
  </w:num>
  <w:num w:numId="116">
    <w:abstractNumId w:val="88"/>
  </w:num>
  <w:num w:numId="117">
    <w:abstractNumId w:val="122"/>
  </w:num>
  <w:num w:numId="118">
    <w:abstractNumId w:val="38"/>
  </w:num>
  <w:num w:numId="119">
    <w:abstractNumId w:val="97"/>
  </w:num>
  <w:num w:numId="120">
    <w:abstractNumId w:val="68"/>
  </w:num>
  <w:num w:numId="121">
    <w:abstractNumId w:val="58"/>
  </w:num>
  <w:num w:numId="122">
    <w:abstractNumId w:val="70"/>
  </w:num>
  <w:num w:numId="123">
    <w:abstractNumId w:val="50"/>
  </w:num>
  <w:num w:numId="124">
    <w:abstractNumId w:val="73"/>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ElexonBasicTable"/>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CB3"/>
    <w:rsid w:val="000006AC"/>
    <w:rsid w:val="0000296B"/>
    <w:rsid w:val="000045CE"/>
    <w:rsid w:val="00004C31"/>
    <w:rsid w:val="00006BB5"/>
    <w:rsid w:val="00010DCC"/>
    <w:rsid w:val="000117E1"/>
    <w:rsid w:val="00011916"/>
    <w:rsid w:val="0001375E"/>
    <w:rsid w:val="00014E54"/>
    <w:rsid w:val="00015D79"/>
    <w:rsid w:val="0001698F"/>
    <w:rsid w:val="00017E8D"/>
    <w:rsid w:val="0002115F"/>
    <w:rsid w:val="000212F9"/>
    <w:rsid w:val="00022C9A"/>
    <w:rsid w:val="00023D97"/>
    <w:rsid w:val="000242F1"/>
    <w:rsid w:val="00030BED"/>
    <w:rsid w:val="000334D0"/>
    <w:rsid w:val="000335F5"/>
    <w:rsid w:val="00033B11"/>
    <w:rsid w:val="000413A6"/>
    <w:rsid w:val="00041B57"/>
    <w:rsid w:val="00042847"/>
    <w:rsid w:val="00043743"/>
    <w:rsid w:val="00043A34"/>
    <w:rsid w:val="00044686"/>
    <w:rsid w:val="0005159C"/>
    <w:rsid w:val="00052B8A"/>
    <w:rsid w:val="00053B5E"/>
    <w:rsid w:val="000540E6"/>
    <w:rsid w:val="000543ED"/>
    <w:rsid w:val="000565CA"/>
    <w:rsid w:val="000566F3"/>
    <w:rsid w:val="00060C73"/>
    <w:rsid w:val="000649E7"/>
    <w:rsid w:val="00064FAD"/>
    <w:rsid w:val="000664DD"/>
    <w:rsid w:val="0007050D"/>
    <w:rsid w:val="000722B8"/>
    <w:rsid w:val="0007399B"/>
    <w:rsid w:val="00074D9C"/>
    <w:rsid w:val="00077AF7"/>
    <w:rsid w:val="00080097"/>
    <w:rsid w:val="000809A4"/>
    <w:rsid w:val="00081178"/>
    <w:rsid w:val="000813DD"/>
    <w:rsid w:val="00087BF4"/>
    <w:rsid w:val="000929BA"/>
    <w:rsid w:val="00093031"/>
    <w:rsid w:val="00094792"/>
    <w:rsid w:val="00094AF5"/>
    <w:rsid w:val="00095A5C"/>
    <w:rsid w:val="000A1698"/>
    <w:rsid w:val="000A28F4"/>
    <w:rsid w:val="000A42FD"/>
    <w:rsid w:val="000A493C"/>
    <w:rsid w:val="000A559D"/>
    <w:rsid w:val="000A709E"/>
    <w:rsid w:val="000B2A09"/>
    <w:rsid w:val="000C0052"/>
    <w:rsid w:val="000C2824"/>
    <w:rsid w:val="000C3018"/>
    <w:rsid w:val="000C3A58"/>
    <w:rsid w:val="000C50B5"/>
    <w:rsid w:val="000C5C63"/>
    <w:rsid w:val="000C7747"/>
    <w:rsid w:val="000D1C3B"/>
    <w:rsid w:val="000D2529"/>
    <w:rsid w:val="000D275D"/>
    <w:rsid w:val="000D298B"/>
    <w:rsid w:val="000D2A6C"/>
    <w:rsid w:val="000D2DA6"/>
    <w:rsid w:val="000D4F40"/>
    <w:rsid w:val="000D6EE4"/>
    <w:rsid w:val="000E18D9"/>
    <w:rsid w:val="000E305A"/>
    <w:rsid w:val="000E63A2"/>
    <w:rsid w:val="000F077A"/>
    <w:rsid w:val="000F4D27"/>
    <w:rsid w:val="0010075A"/>
    <w:rsid w:val="00100A86"/>
    <w:rsid w:val="0010206A"/>
    <w:rsid w:val="001025F9"/>
    <w:rsid w:val="00102992"/>
    <w:rsid w:val="00102AF5"/>
    <w:rsid w:val="001038A9"/>
    <w:rsid w:val="00103DE9"/>
    <w:rsid w:val="0010540F"/>
    <w:rsid w:val="00105B66"/>
    <w:rsid w:val="00110047"/>
    <w:rsid w:val="00111C46"/>
    <w:rsid w:val="001121FC"/>
    <w:rsid w:val="001122D2"/>
    <w:rsid w:val="0011420C"/>
    <w:rsid w:val="001231EC"/>
    <w:rsid w:val="00125262"/>
    <w:rsid w:val="001258AA"/>
    <w:rsid w:val="001269E7"/>
    <w:rsid w:val="001271C0"/>
    <w:rsid w:val="001276B4"/>
    <w:rsid w:val="0013277B"/>
    <w:rsid w:val="001409BD"/>
    <w:rsid w:val="00140F41"/>
    <w:rsid w:val="00145CE4"/>
    <w:rsid w:val="00146B24"/>
    <w:rsid w:val="00146D89"/>
    <w:rsid w:val="001509E2"/>
    <w:rsid w:val="00150A96"/>
    <w:rsid w:val="00151146"/>
    <w:rsid w:val="00151975"/>
    <w:rsid w:val="00151ADC"/>
    <w:rsid w:val="00154865"/>
    <w:rsid w:val="001576E3"/>
    <w:rsid w:val="00160EF6"/>
    <w:rsid w:val="001614F6"/>
    <w:rsid w:val="00162100"/>
    <w:rsid w:val="001624DD"/>
    <w:rsid w:val="00163890"/>
    <w:rsid w:val="00164F8D"/>
    <w:rsid w:val="00167307"/>
    <w:rsid w:val="00173001"/>
    <w:rsid w:val="00174AF5"/>
    <w:rsid w:val="00174FE8"/>
    <w:rsid w:val="0018497B"/>
    <w:rsid w:val="0018542A"/>
    <w:rsid w:val="00186C0E"/>
    <w:rsid w:val="00186FF7"/>
    <w:rsid w:val="00187C35"/>
    <w:rsid w:val="001A1246"/>
    <w:rsid w:val="001A533C"/>
    <w:rsid w:val="001B0D0E"/>
    <w:rsid w:val="001B7C29"/>
    <w:rsid w:val="001C1267"/>
    <w:rsid w:val="001C15D0"/>
    <w:rsid w:val="001C602E"/>
    <w:rsid w:val="001C65E6"/>
    <w:rsid w:val="001C6A45"/>
    <w:rsid w:val="001C76DF"/>
    <w:rsid w:val="001C7D93"/>
    <w:rsid w:val="001D04FB"/>
    <w:rsid w:val="001D09EC"/>
    <w:rsid w:val="001D1587"/>
    <w:rsid w:val="001D17E6"/>
    <w:rsid w:val="001D3031"/>
    <w:rsid w:val="001D446D"/>
    <w:rsid w:val="001D4C98"/>
    <w:rsid w:val="001D58BD"/>
    <w:rsid w:val="001D60A9"/>
    <w:rsid w:val="001E1373"/>
    <w:rsid w:val="001E1768"/>
    <w:rsid w:val="001E3655"/>
    <w:rsid w:val="001E4156"/>
    <w:rsid w:val="001E74AA"/>
    <w:rsid w:val="001F2628"/>
    <w:rsid w:val="001F37E6"/>
    <w:rsid w:val="001F4F7C"/>
    <w:rsid w:val="001F5D28"/>
    <w:rsid w:val="001F6689"/>
    <w:rsid w:val="001F7642"/>
    <w:rsid w:val="00201194"/>
    <w:rsid w:val="0020199A"/>
    <w:rsid w:val="00201B78"/>
    <w:rsid w:val="00202966"/>
    <w:rsid w:val="002044D0"/>
    <w:rsid w:val="0020484B"/>
    <w:rsid w:val="00207EE9"/>
    <w:rsid w:val="0021035F"/>
    <w:rsid w:val="00217734"/>
    <w:rsid w:val="00217B37"/>
    <w:rsid w:val="00217B87"/>
    <w:rsid w:val="00221647"/>
    <w:rsid w:val="00221E16"/>
    <w:rsid w:val="002226BD"/>
    <w:rsid w:val="002230EE"/>
    <w:rsid w:val="00225DE3"/>
    <w:rsid w:val="00226555"/>
    <w:rsid w:val="00231A31"/>
    <w:rsid w:val="00231A9E"/>
    <w:rsid w:val="002322D4"/>
    <w:rsid w:val="002332DB"/>
    <w:rsid w:val="0023555F"/>
    <w:rsid w:val="00235776"/>
    <w:rsid w:val="00237B80"/>
    <w:rsid w:val="00241A83"/>
    <w:rsid w:val="002435DC"/>
    <w:rsid w:val="00243919"/>
    <w:rsid w:val="002515FF"/>
    <w:rsid w:val="0025169C"/>
    <w:rsid w:val="002529EB"/>
    <w:rsid w:val="00254E6E"/>
    <w:rsid w:val="00254EF4"/>
    <w:rsid w:val="002553DD"/>
    <w:rsid w:val="00257C51"/>
    <w:rsid w:val="002606B3"/>
    <w:rsid w:val="002671E7"/>
    <w:rsid w:val="0026756E"/>
    <w:rsid w:val="00272614"/>
    <w:rsid w:val="00275479"/>
    <w:rsid w:val="0027669E"/>
    <w:rsid w:val="002769E3"/>
    <w:rsid w:val="00284142"/>
    <w:rsid w:val="002935AE"/>
    <w:rsid w:val="00296255"/>
    <w:rsid w:val="002A28F3"/>
    <w:rsid w:val="002A425D"/>
    <w:rsid w:val="002A4910"/>
    <w:rsid w:val="002A7560"/>
    <w:rsid w:val="002B2269"/>
    <w:rsid w:val="002B2AC6"/>
    <w:rsid w:val="002B55CF"/>
    <w:rsid w:val="002C09E9"/>
    <w:rsid w:val="002C0A25"/>
    <w:rsid w:val="002C67F5"/>
    <w:rsid w:val="002D1D4B"/>
    <w:rsid w:val="002D24FB"/>
    <w:rsid w:val="002D255E"/>
    <w:rsid w:val="002D3665"/>
    <w:rsid w:val="002D3990"/>
    <w:rsid w:val="002D3E0C"/>
    <w:rsid w:val="002D67DE"/>
    <w:rsid w:val="002D68BE"/>
    <w:rsid w:val="002D728D"/>
    <w:rsid w:val="002E006F"/>
    <w:rsid w:val="002F0E0F"/>
    <w:rsid w:val="002F1F8C"/>
    <w:rsid w:val="002F49BF"/>
    <w:rsid w:val="002F575B"/>
    <w:rsid w:val="002F6C5F"/>
    <w:rsid w:val="00300426"/>
    <w:rsid w:val="00310818"/>
    <w:rsid w:val="00310E97"/>
    <w:rsid w:val="00313827"/>
    <w:rsid w:val="00317EDC"/>
    <w:rsid w:val="00321E68"/>
    <w:rsid w:val="00321FA3"/>
    <w:rsid w:val="00322651"/>
    <w:rsid w:val="00324C6C"/>
    <w:rsid w:val="003263AE"/>
    <w:rsid w:val="00326C3D"/>
    <w:rsid w:val="003270F4"/>
    <w:rsid w:val="00332ACA"/>
    <w:rsid w:val="0033308E"/>
    <w:rsid w:val="0033380A"/>
    <w:rsid w:val="00333EE5"/>
    <w:rsid w:val="003358C2"/>
    <w:rsid w:val="00335A2B"/>
    <w:rsid w:val="00340C27"/>
    <w:rsid w:val="003411EC"/>
    <w:rsid w:val="00341F4B"/>
    <w:rsid w:val="00343243"/>
    <w:rsid w:val="00343E1A"/>
    <w:rsid w:val="003470A9"/>
    <w:rsid w:val="00353C3F"/>
    <w:rsid w:val="00354AB4"/>
    <w:rsid w:val="00355736"/>
    <w:rsid w:val="00355F48"/>
    <w:rsid w:val="00356303"/>
    <w:rsid w:val="00356858"/>
    <w:rsid w:val="003568D0"/>
    <w:rsid w:val="0036112A"/>
    <w:rsid w:val="00362D5D"/>
    <w:rsid w:val="00364771"/>
    <w:rsid w:val="00365A87"/>
    <w:rsid w:val="0036639E"/>
    <w:rsid w:val="003706EA"/>
    <w:rsid w:val="00370AC7"/>
    <w:rsid w:val="00374AA1"/>
    <w:rsid w:val="00375543"/>
    <w:rsid w:val="00380A45"/>
    <w:rsid w:val="00380FE3"/>
    <w:rsid w:val="0038191F"/>
    <w:rsid w:val="003836D2"/>
    <w:rsid w:val="003838EE"/>
    <w:rsid w:val="00385BA3"/>
    <w:rsid w:val="003910D6"/>
    <w:rsid w:val="00391DD5"/>
    <w:rsid w:val="0039223E"/>
    <w:rsid w:val="00392BFB"/>
    <w:rsid w:val="00393B81"/>
    <w:rsid w:val="00393FDC"/>
    <w:rsid w:val="00394FCD"/>
    <w:rsid w:val="00396869"/>
    <w:rsid w:val="003A19B8"/>
    <w:rsid w:val="003A26AB"/>
    <w:rsid w:val="003A3723"/>
    <w:rsid w:val="003A48B4"/>
    <w:rsid w:val="003A5611"/>
    <w:rsid w:val="003A6E27"/>
    <w:rsid w:val="003A6E28"/>
    <w:rsid w:val="003A767C"/>
    <w:rsid w:val="003A7BBA"/>
    <w:rsid w:val="003B4DEC"/>
    <w:rsid w:val="003B7972"/>
    <w:rsid w:val="003C0406"/>
    <w:rsid w:val="003C2929"/>
    <w:rsid w:val="003C4295"/>
    <w:rsid w:val="003C5560"/>
    <w:rsid w:val="003C78E0"/>
    <w:rsid w:val="003D1D2E"/>
    <w:rsid w:val="003D1FE1"/>
    <w:rsid w:val="003D7A89"/>
    <w:rsid w:val="003E4CEA"/>
    <w:rsid w:val="003E67C0"/>
    <w:rsid w:val="003E6E7F"/>
    <w:rsid w:val="003F1888"/>
    <w:rsid w:val="003F22D7"/>
    <w:rsid w:val="003F54A6"/>
    <w:rsid w:val="003F648E"/>
    <w:rsid w:val="003F79F5"/>
    <w:rsid w:val="003F7F02"/>
    <w:rsid w:val="00402E57"/>
    <w:rsid w:val="0040656F"/>
    <w:rsid w:val="0040760A"/>
    <w:rsid w:val="00407639"/>
    <w:rsid w:val="004114AC"/>
    <w:rsid w:val="0041152C"/>
    <w:rsid w:val="0041410B"/>
    <w:rsid w:val="00414621"/>
    <w:rsid w:val="00415206"/>
    <w:rsid w:val="00415AC2"/>
    <w:rsid w:val="00417A77"/>
    <w:rsid w:val="00420339"/>
    <w:rsid w:val="0043385C"/>
    <w:rsid w:val="004340B0"/>
    <w:rsid w:val="00437674"/>
    <w:rsid w:val="00444994"/>
    <w:rsid w:val="00444F02"/>
    <w:rsid w:val="00446FE1"/>
    <w:rsid w:val="00447661"/>
    <w:rsid w:val="00447E47"/>
    <w:rsid w:val="004509C9"/>
    <w:rsid w:val="00451968"/>
    <w:rsid w:val="00451CEC"/>
    <w:rsid w:val="00454106"/>
    <w:rsid w:val="00456B64"/>
    <w:rsid w:val="004628D2"/>
    <w:rsid w:val="0046497F"/>
    <w:rsid w:val="004653AB"/>
    <w:rsid w:val="004663B6"/>
    <w:rsid w:val="00467208"/>
    <w:rsid w:val="00470BB8"/>
    <w:rsid w:val="00475496"/>
    <w:rsid w:val="0047559F"/>
    <w:rsid w:val="00476109"/>
    <w:rsid w:val="0047675C"/>
    <w:rsid w:val="004774B9"/>
    <w:rsid w:val="00480B3F"/>
    <w:rsid w:val="00482E99"/>
    <w:rsid w:val="00484860"/>
    <w:rsid w:val="00484F88"/>
    <w:rsid w:val="004854A5"/>
    <w:rsid w:val="00485C4E"/>
    <w:rsid w:val="0048657B"/>
    <w:rsid w:val="00486702"/>
    <w:rsid w:val="00486CC4"/>
    <w:rsid w:val="00487334"/>
    <w:rsid w:val="00491D17"/>
    <w:rsid w:val="00491D19"/>
    <w:rsid w:val="00492569"/>
    <w:rsid w:val="004958DB"/>
    <w:rsid w:val="004976A5"/>
    <w:rsid w:val="004A224E"/>
    <w:rsid w:val="004A3CC2"/>
    <w:rsid w:val="004A786C"/>
    <w:rsid w:val="004B003F"/>
    <w:rsid w:val="004B33B3"/>
    <w:rsid w:val="004B49B0"/>
    <w:rsid w:val="004B51BF"/>
    <w:rsid w:val="004C0451"/>
    <w:rsid w:val="004C3BAD"/>
    <w:rsid w:val="004C65CA"/>
    <w:rsid w:val="004D5855"/>
    <w:rsid w:val="004D6B4E"/>
    <w:rsid w:val="004D7FBC"/>
    <w:rsid w:val="004E24C0"/>
    <w:rsid w:val="004E2D1C"/>
    <w:rsid w:val="004E31DF"/>
    <w:rsid w:val="004E5DAB"/>
    <w:rsid w:val="004E71CA"/>
    <w:rsid w:val="004E7E61"/>
    <w:rsid w:val="004F09BD"/>
    <w:rsid w:val="004F0F52"/>
    <w:rsid w:val="004F3C03"/>
    <w:rsid w:val="004F451F"/>
    <w:rsid w:val="004F51F0"/>
    <w:rsid w:val="004F529E"/>
    <w:rsid w:val="004F75C7"/>
    <w:rsid w:val="004F7D31"/>
    <w:rsid w:val="0050203A"/>
    <w:rsid w:val="0051041B"/>
    <w:rsid w:val="00511B4D"/>
    <w:rsid w:val="005135BF"/>
    <w:rsid w:val="00520E68"/>
    <w:rsid w:val="00521967"/>
    <w:rsid w:val="00531ADF"/>
    <w:rsid w:val="00532124"/>
    <w:rsid w:val="00532FED"/>
    <w:rsid w:val="00535B5A"/>
    <w:rsid w:val="00537FD4"/>
    <w:rsid w:val="005415E3"/>
    <w:rsid w:val="00542172"/>
    <w:rsid w:val="005427F1"/>
    <w:rsid w:val="0054381D"/>
    <w:rsid w:val="00546E84"/>
    <w:rsid w:val="005475EE"/>
    <w:rsid w:val="00553FF7"/>
    <w:rsid w:val="00560012"/>
    <w:rsid w:val="00560D9D"/>
    <w:rsid w:val="005615E8"/>
    <w:rsid w:val="00562B4D"/>
    <w:rsid w:val="00562FB4"/>
    <w:rsid w:val="005640D6"/>
    <w:rsid w:val="005667B3"/>
    <w:rsid w:val="0056740C"/>
    <w:rsid w:val="005736FF"/>
    <w:rsid w:val="00574E08"/>
    <w:rsid w:val="0057557E"/>
    <w:rsid w:val="00584098"/>
    <w:rsid w:val="0058443B"/>
    <w:rsid w:val="005849CB"/>
    <w:rsid w:val="00585BA3"/>
    <w:rsid w:val="005869AE"/>
    <w:rsid w:val="00587AFC"/>
    <w:rsid w:val="00590664"/>
    <w:rsid w:val="0059079A"/>
    <w:rsid w:val="00591F89"/>
    <w:rsid w:val="005964C1"/>
    <w:rsid w:val="00597595"/>
    <w:rsid w:val="005A3B28"/>
    <w:rsid w:val="005A7D30"/>
    <w:rsid w:val="005B111C"/>
    <w:rsid w:val="005B2BC9"/>
    <w:rsid w:val="005C33E7"/>
    <w:rsid w:val="005C5214"/>
    <w:rsid w:val="005C7B40"/>
    <w:rsid w:val="005D29ED"/>
    <w:rsid w:val="005D58BB"/>
    <w:rsid w:val="005D5AFF"/>
    <w:rsid w:val="005D5F72"/>
    <w:rsid w:val="005D70E8"/>
    <w:rsid w:val="005D7366"/>
    <w:rsid w:val="005D7769"/>
    <w:rsid w:val="005E129F"/>
    <w:rsid w:val="005E1F98"/>
    <w:rsid w:val="005E3FB2"/>
    <w:rsid w:val="005E4757"/>
    <w:rsid w:val="005F1D0B"/>
    <w:rsid w:val="005F38AE"/>
    <w:rsid w:val="005F5277"/>
    <w:rsid w:val="005F6276"/>
    <w:rsid w:val="005F7A56"/>
    <w:rsid w:val="006001BA"/>
    <w:rsid w:val="00610192"/>
    <w:rsid w:val="00610C91"/>
    <w:rsid w:val="00612388"/>
    <w:rsid w:val="006219D7"/>
    <w:rsid w:val="00622821"/>
    <w:rsid w:val="0062291D"/>
    <w:rsid w:val="00623CC9"/>
    <w:rsid w:val="00625734"/>
    <w:rsid w:val="00627D0E"/>
    <w:rsid w:val="00630CCA"/>
    <w:rsid w:val="00631948"/>
    <w:rsid w:val="00632822"/>
    <w:rsid w:val="00634F3D"/>
    <w:rsid w:val="0063532C"/>
    <w:rsid w:val="00636153"/>
    <w:rsid w:val="00636B1F"/>
    <w:rsid w:val="00640000"/>
    <w:rsid w:val="0064286F"/>
    <w:rsid w:val="0064500D"/>
    <w:rsid w:val="006450EC"/>
    <w:rsid w:val="00647E7D"/>
    <w:rsid w:val="00650C53"/>
    <w:rsid w:val="006529F2"/>
    <w:rsid w:val="0065521D"/>
    <w:rsid w:val="00655265"/>
    <w:rsid w:val="00655820"/>
    <w:rsid w:val="00660172"/>
    <w:rsid w:val="00662DB1"/>
    <w:rsid w:val="00670FA9"/>
    <w:rsid w:val="0067355F"/>
    <w:rsid w:val="00675D8B"/>
    <w:rsid w:val="00680876"/>
    <w:rsid w:val="00680B58"/>
    <w:rsid w:val="006817A9"/>
    <w:rsid w:val="00683640"/>
    <w:rsid w:val="0068368B"/>
    <w:rsid w:val="006860C9"/>
    <w:rsid w:val="00687850"/>
    <w:rsid w:val="00687E06"/>
    <w:rsid w:val="00690F3C"/>
    <w:rsid w:val="00691563"/>
    <w:rsid w:val="00691DD6"/>
    <w:rsid w:val="00694D9F"/>
    <w:rsid w:val="00697000"/>
    <w:rsid w:val="006973A3"/>
    <w:rsid w:val="00697474"/>
    <w:rsid w:val="00697567"/>
    <w:rsid w:val="00697DE9"/>
    <w:rsid w:val="006A131D"/>
    <w:rsid w:val="006A1C3F"/>
    <w:rsid w:val="006A2878"/>
    <w:rsid w:val="006A292F"/>
    <w:rsid w:val="006A296D"/>
    <w:rsid w:val="006A5823"/>
    <w:rsid w:val="006A5954"/>
    <w:rsid w:val="006A5C04"/>
    <w:rsid w:val="006A6450"/>
    <w:rsid w:val="006A77BD"/>
    <w:rsid w:val="006B02EE"/>
    <w:rsid w:val="006B31FE"/>
    <w:rsid w:val="006B501E"/>
    <w:rsid w:val="006B566E"/>
    <w:rsid w:val="006B6D2A"/>
    <w:rsid w:val="006C2B2A"/>
    <w:rsid w:val="006C418C"/>
    <w:rsid w:val="006D04D7"/>
    <w:rsid w:val="006D082A"/>
    <w:rsid w:val="006D0CEA"/>
    <w:rsid w:val="006D1CB0"/>
    <w:rsid w:val="006D7F98"/>
    <w:rsid w:val="006E1DF4"/>
    <w:rsid w:val="006E40E9"/>
    <w:rsid w:val="006E4B55"/>
    <w:rsid w:val="006E6EA5"/>
    <w:rsid w:val="006F2161"/>
    <w:rsid w:val="006F7595"/>
    <w:rsid w:val="00702BEB"/>
    <w:rsid w:val="00711C22"/>
    <w:rsid w:val="00712619"/>
    <w:rsid w:val="007211FC"/>
    <w:rsid w:val="00724BA0"/>
    <w:rsid w:val="00725456"/>
    <w:rsid w:val="00725CD2"/>
    <w:rsid w:val="007273BD"/>
    <w:rsid w:val="00727AFF"/>
    <w:rsid w:val="007321A7"/>
    <w:rsid w:val="007324F3"/>
    <w:rsid w:val="00734B34"/>
    <w:rsid w:val="007351BE"/>
    <w:rsid w:val="00735AA0"/>
    <w:rsid w:val="00736AD0"/>
    <w:rsid w:val="007371FF"/>
    <w:rsid w:val="00737A7B"/>
    <w:rsid w:val="00740640"/>
    <w:rsid w:val="007436BE"/>
    <w:rsid w:val="0074384A"/>
    <w:rsid w:val="00747A73"/>
    <w:rsid w:val="0075293C"/>
    <w:rsid w:val="0075590D"/>
    <w:rsid w:val="007603EA"/>
    <w:rsid w:val="007629BD"/>
    <w:rsid w:val="00763AB2"/>
    <w:rsid w:val="00763F28"/>
    <w:rsid w:val="00764879"/>
    <w:rsid w:val="00765201"/>
    <w:rsid w:val="007709BF"/>
    <w:rsid w:val="00773ABB"/>
    <w:rsid w:val="00773F39"/>
    <w:rsid w:val="00774501"/>
    <w:rsid w:val="00774523"/>
    <w:rsid w:val="00774A38"/>
    <w:rsid w:val="00775910"/>
    <w:rsid w:val="0078054A"/>
    <w:rsid w:val="00780A67"/>
    <w:rsid w:val="00780B09"/>
    <w:rsid w:val="00780B8C"/>
    <w:rsid w:val="00781B6F"/>
    <w:rsid w:val="00790AA4"/>
    <w:rsid w:val="007935D5"/>
    <w:rsid w:val="007938A2"/>
    <w:rsid w:val="00793F99"/>
    <w:rsid w:val="007A0107"/>
    <w:rsid w:val="007A2BC0"/>
    <w:rsid w:val="007A4F29"/>
    <w:rsid w:val="007A5021"/>
    <w:rsid w:val="007A6F96"/>
    <w:rsid w:val="007B0C6E"/>
    <w:rsid w:val="007B18AD"/>
    <w:rsid w:val="007B21B5"/>
    <w:rsid w:val="007B6237"/>
    <w:rsid w:val="007B637A"/>
    <w:rsid w:val="007B6516"/>
    <w:rsid w:val="007C1CE0"/>
    <w:rsid w:val="007C33CD"/>
    <w:rsid w:val="007C35DF"/>
    <w:rsid w:val="007C4030"/>
    <w:rsid w:val="007C43A5"/>
    <w:rsid w:val="007C666F"/>
    <w:rsid w:val="007D13EA"/>
    <w:rsid w:val="007D1A5A"/>
    <w:rsid w:val="007D31A2"/>
    <w:rsid w:val="007D36CD"/>
    <w:rsid w:val="007D6129"/>
    <w:rsid w:val="007D6F2F"/>
    <w:rsid w:val="007D74B9"/>
    <w:rsid w:val="007D7CCF"/>
    <w:rsid w:val="007E2776"/>
    <w:rsid w:val="007E2ABC"/>
    <w:rsid w:val="007E3672"/>
    <w:rsid w:val="007E4A91"/>
    <w:rsid w:val="007E6CF6"/>
    <w:rsid w:val="007F1A2A"/>
    <w:rsid w:val="007F2429"/>
    <w:rsid w:val="007F2BA7"/>
    <w:rsid w:val="007F47BD"/>
    <w:rsid w:val="007F5196"/>
    <w:rsid w:val="007F6A57"/>
    <w:rsid w:val="007F6EC3"/>
    <w:rsid w:val="007F7025"/>
    <w:rsid w:val="00803581"/>
    <w:rsid w:val="00805071"/>
    <w:rsid w:val="008051F8"/>
    <w:rsid w:val="008075A8"/>
    <w:rsid w:val="00816BED"/>
    <w:rsid w:val="00823DCC"/>
    <w:rsid w:val="00827B11"/>
    <w:rsid w:val="008303C4"/>
    <w:rsid w:val="00832F12"/>
    <w:rsid w:val="00832F59"/>
    <w:rsid w:val="008345BA"/>
    <w:rsid w:val="0083575F"/>
    <w:rsid w:val="00835980"/>
    <w:rsid w:val="00835BE5"/>
    <w:rsid w:val="00835F9E"/>
    <w:rsid w:val="00840DD7"/>
    <w:rsid w:val="008457A6"/>
    <w:rsid w:val="00846552"/>
    <w:rsid w:val="00850EDE"/>
    <w:rsid w:val="00852C96"/>
    <w:rsid w:val="00854E4A"/>
    <w:rsid w:val="00856775"/>
    <w:rsid w:val="00857E8A"/>
    <w:rsid w:val="008625FB"/>
    <w:rsid w:val="00864C57"/>
    <w:rsid w:val="00866BC7"/>
    <w:rsid w:val="0086725B"/>
    <w:rsid w:val="0087140E"/>
    <w:rsid w:val="00871E25"/>
    <w:rsid w:val="00880959"/>
    <w:rsid w:val="00880BCE"/>
    <w:rsid w:val="008870DB"/>
    <w:rsid w:val="00890A3E"/>
    <w:rsid w:val="0089181B"/>
    <w:rsid w:val="008927C1"/>
    <w:rsid w:val="00892B30"/>
    <w:rsid w:val="008946DB"/>
    <w:rsid w:val="00894D46"/>
    <w:rsid w:val="00895B46"/>
    <w:rsid w:val="008A0DD5"/>
    <w:rsid w:val="008A0EB1"/>
    <w:rsid w:val="008A13A3"/>
    <w:rsid w:val="008A5120"/>
    <w:rsid w:val="008A6CBE"/>
    <w:rsid w:val="008B0489"/>
    <w:rsid w:val="008B04B6"/>
    <w:rsid w:val="008B0DA3"/>
    <w:rsid w:val="008B1678"/>
    <w:rsid w:val="008B33ED"/>
    <w:rsid w:val="008B4834"/>
    <w:rsid w:val="008B769D"/>
    <w:rsid w:val="008C0EAE"/>
    <w:rsid w:val="008C385D"/>
    <w:rsid w:val="008D3B85"/>
    <w:rsid w:val="008D492C"/>
    <w:rsid w:val="008D4A19"/>
    <w:rsid w:val="008D4FD3"/>
    <w:rsid w:val="008D76B1"/>
    <w:rsid w:val="008E13EB"/>
    <w:rsid w:val="008E27FD"/>
    <w:rsid w:val="008E28B4"/>
    <w:rsid w:val="008E339B"/>
    <w:rsid w:val="008E5B6A"/>
    <w:rsid w:val="008E6CFB"/>
    <w:rsid w:val="008E6DD1"/>
    <w:rsid w:val="008E7044"/>
    <w:rsid w:val="008F017D"/>
    <w:rsid w:val="008F0BF9"/>
    <w:rsid w:val="008F1F07"/>
    <w:rsid w:val="008F42ED"/>
    <w:rsid w:val="008F60A7"/>
    <w:rsid w:val="008F6705"/>
    <w:rsid w:val="00901CAD"/>
    <w:rsid w:val="00904932"/>
    <w:rsid w:val="00904E17"/>
    <w:rsid w:val="009058C5"/>
    <w:rsid w:val="00916484"/>
    <w:rsid w:val="009168EB"/>
    <w:rsid w:val="00920C49"/>
    <w:rsid w:val="009227AC"/>
    <w:rsid w:val="00924A02"/>
    <w:rsid w:val="0093320C"/>
    <w:rsid w:val="00935286"/>
    <w:rsid w:val="009356CC"/>
    <w:rsid w:val="00940103"/>
    <w:rsid w:val="00940B2B"/>
    <w:rsid w:val="009419FE"/>
    <w:rsid w:val="0094206E"/>
    <w:rsid w:val="0094376E"/>
    <w:rsid w:val="00943A12"/>
    <w:rsid w:val="00943BB3"/>
    <w:rsid w:val="00945650"/>
    <w:rsid w:val="00947A93"/>
    <w:rsid w:val="00951028"/>
    <w:rsid w:val="009550AF"/>
    <w:rsid w:val="00960E7C"/>
    <w:rsid w:val="0096339A"/>
    <w:rsid w:val="009710BE"/>
    <w:rsid w:val="00972318"/>
    <w:rsid w:val="0097289D"/>
    <w:rsid w:val="00975481"/>
    <w:rsid w:val="00975593"/>
    <w:rsid w:val="00975AE3"/>
    <w:rsid w:val="009761A4"/>
    <w:rsid w:val="00977766"/>
    <w:rsid w:val="00982632"/>
    <w:rsid w:val="00983003"/>
    <w:rsid w:val="0098649C"/>
    <w:rsid w:val="00987E81"/>
    <w:rsid w:val="009935FF"/>
    <w:rsid w:val="009936A6"/>
    <w:rsid w:val="00995D30"/>
    <w:rsid w:val="00996912"/>
    <w:rsid w:val="00997190"/>
    <w:rsid w:val="00997BC5"/>
    <w:rsid w:val="009A0C08"/>
    <w:rsid w:val="009A12D1"/>
    <w:rsid w:val="009A1597"/>
    <w:rsid w:val="009A2FDF"/>
    <w:rsid w:val="009A53F0"/>
    <w:rsid w:val="009A6D01"/>
    <w:rsid w:val="009A7821"/>
    <w:rsid w:val="009B02CA"/>
    <w:rsid w:val="009B175D"/>
    <w:rsid w:val="009B1F4C"/>
    <w:rsid w:val="009B45A5"/>
    <w:rsid w:val="009C4B8B"/>
    <w:rsid w:val="009C5F9F"/>
    <w:rsid w:val="009C63B2"/>
    <w:rsid w:val="009D0FB2"/>
    <w:rsid w:val="009D1D53"/>
    <w:rsid w:val="009D31B2"/>
    <w:rsid w:val="009D525E"/>
    <w:rsid w:val="009D5D01"/>
    <w:rsid w:val="009D6183"/>
    <w:rsid w:val="009E064F"/>
    <w:rsid w:val="009E1A43"/>
    <w:rsid w:val="009E25E3"/>
    <w:rsid w:val="009E5334"/>
    <w:rsid w:val="009F3662"/>
    <w:rsid w:val="009F6829"/>
    <w:rsid w:val="00A0216B"/>
    <w:rsid w:val="00A02968"/>
    <w:rsid w:val="00A03E25"/>
    <w:rsid w:val="00A04486"/>
    <w:rsid w:val="00A06FC4"/>
    <w:rsid w:val="00A07C7A"/>
    <w:rsid w:val="00A10A25"/>
    <w:rsid w:val="00A1308E"/>
    <w:rsid w:val="00A13119"/>
    <w:rsid w:val="00A14CD9"/>
    <w:rsid w:val="00A16628"/>
    <w:rsid w:val="00A20982"/>
    <w:rsid w:val="00A2130B"/>
    <w:rsid w:val="00A22B7E"/>
    <w:rsid w:val="00A24642"/>
    <w:rsid w:val="00A249D3"/>
    <w:rsid w:val="00A261BE"/>
    <w:rsid w:val="00A27326"/>
    <w:rsid w:val="00A2768D"/>
    <w:rsid w:val="00A31586"/>
    <w:rsid w:val="00A33061"/>
    <w:rsid w:val="00A342D0"/>
    <w:rsid w:val="00A354E9"/>
    <w:rsid w:val="00A36E55"/>
    <w:rsid w:val="00A420F6"/>
    <w:rsid w:val="00A43A0E"/>
    <w:rsid w:val="00A469C3"/>
    <w:rsid w:val="00A52074"/>
    <w:rsid w:val="00A533A1"/>
    <w:rsid w:val="00A54152"/>
    <w:rsid w:val="00A54595"/>
    <w:rsid w:val="00A55CED"/>
    <w:rsid w:val="00A56AAA"/>
    <w:rsid w:val="00A57059"/>
    <w:rsid w:val="00A5742B"/>
    <w:rsid w:val="00A6028B"/>
    <w:rsid w:val="00A644AE"/>
    <w:rsid w:val="00A651A1"/>
    <w:rsid w:val="00A677F5"/>
    <w:rsid w:val="00A72986"/>
    <w:rsid w:val="00A7636F"/>
    <w:rsid w:val="00A80C58"/>
    <w:rsid w:val="00A84913"/>
    <w:rsid w:val="00A85ACF"/>
    <w:rsid w:val="00A86266"/>
    <w:rsid w:val="00A87848"/>
    <w:rsid w:val="00A90DAD"/>
    <w:rsid w:val="00A91381"/>
    <w:rsid w:val="00A92D00"/>
    <w:rsid w:val="00A9415C"/>
    <w:rsid w:val="00A9623B"/>
    <w:rsid w:val="00AA02FD"/>
    <w:rsid w:val="00AA03E5"/>
    <w:rsid w:val="00AA06FD"/>
    <w:rsid w:val="00AA070B"/>
    <w:rsid w:val="00AA0D80"/>
    <w:rsid w:val="00AA13FB"/>
    <w:rsid w:val="00AA2DE3"/>
    <w:rsid w:val="00AA718E"/>
    <w:rsid w:val="00AB213B"/>
    <w:rsid w:val="00AB2733"/>
    <w:rsid w:val="00AC0406"/>
    <w:rsid w:val="00AC33B2"/>
    <w:rsid w:val="00AC4768"/>
    <w:rsid w:val="00AC7486"/>
    <w:rsid w:val="00AC7D7B"/>
    <w:rsid w:val="00AD022B"/>
    <w:rsid w:val="00AD0F4E"/>
    <w:rsid w:val="00AD158C"/>
    <w:rsid w:val="00AD1E18"/>
    <w:rsid w:val="00AD50AF"/>
    <w:rsid w:val="00AD746C"/>
    <w:rsid w:val="00AE1C6C"/>
    <w:rsid w:val="00AE40A9"/>
    <w:rsid w:val="00AE477C"/>
    <w:rsid w:val="00AE4E13"/>
    <w:rsid w:val="00AF2742"/>
    <w:rsid w:val="00AF3483"/>
    <w:rsid w:val="00AF3AFE"/>
    <w:rsid w:val="00AF7749"/>
    <w:rsid w:val="00B01A52"/>
    <w:rsid w:val="00B0671B"/>
    <w:rsid w:val="00B07346"/>
    <w:rsid w:val="00B11AF7"/>
    <w:rsid w:val="00B11FDC"/>
    <w:rsid w:val="00B26AD3"/>
    <w:rsid w:val="00B27841"/>
    <w:rsid w:val="00B3047C"/>
    <w:rsid w:val="00B4023A"/>
    <w:rsid w:val="00B4364B"/>
    <w:rsid w:val="00B437F5"/>
    <w:rsid w:val="00B44C7A"/>
    <w:rsid w:val="00B44F89"/>
    <w:rsid w:val="00B4549D"/>
    <w:rsid w:val="00B456A8"/>
    <w:rsid w:val="00B45E18"/>
    <w:rsid w:val="00B46E61"/>
    <w:rsid w:val="00B470AB"/>
    <w:rsid w:val="00B5291F"/>
    <w:rsid w:val="00B52C6B"/>
    <w:rsid w:val="00B53237"/>
    <w:rsid w:val="00B5523C"/>
    <w:rsid w:val="00B605AC"/>
    <w:rsid w:val="00B607C8"/>
    <w:rsid w:val="00B62746"/>
    <w:rsid w:val="00B636DA"/>
    <w:rsid w:val="00B63954"/>
    <w:rsid w:val="00B640EE"/>
    <w:rsid w:val="00B70897"/>
    <w:rsid w:val="00B708FD"/>
    <w:rsid w:val="00B74823"/>
    <w:rsid w:val="00B75C88"/>
    <w:rsid w:val="00B75E30"/>
    <w:rsid w:val="00B80039"/>
    <w:rsid w:val="00B82F51"/>
    <w:rsid w:val="00B841D7"/>
    <w:rsid w:val="00B87B44"/>
    <w:rsid w:val="00B93515"/>
    <w:rsid w:val="00B93DDB"/>
    <w:rsid w:val="00B97246"/>
    <w:rsid w:val="00BA06BC"/>
    <w:rsid w:val="00BA0E67"/>
    <w:rsid w:val="00BA10D5"/>
    <w:rsid w:val="00BA3D8A"/>
    <w:rsid w:val="00BA5FD1"/>
    <w:rsid w:val="00BA7B6A"/>
    <w:rsid w:val="00BB22CC"/>
    <w:rsid w:val="00BB352B"/>
    <w:rsid w:val="00BB7C4A"/>
    <w:rsid w:val="00BC2B00"/>
    <w:rsid w:val="00BC5225"/>
    <w:rsid w:val="00BC788F"/>
    <w:rsid w:val="00BD008D"/>
    <w:rsid w:val="00BD17AD"/>
    <w:rsid w:val="00BD5CDF"/>
    <w:rsid w:val="00BD7F91"/>
    <w:rsid w:val="00BE17FF"/>
    <w:rsid w:val="00BE34B5"/>
    <w:rsid w:val="00BE3D52"/>
    <w:rsid w:val="00BE4344"/>
    <w:rsid w:val="00BE5942"/>
    <w:rsid w:val="00BE618E"/>
    <w:rsid w:val="00BE69D0"/>
    <w:rsid w:val="00BE70B6"/>
    <w:rsid w:val="00BF0067"/>
    <w:rsid w:val="00BF28D5"/>
    <w:rsid w:val="00BF50DF"/>
    <w:rsid w:val="00C030BA"/>
    <w:rsid w:val="00C03A82"/>
    <w:rsid w:val="00C06289"/>
    <w:rsid w:val="00C06496"/>
    <w:rsid w:val="00C068F9"/>
    <w:rsid w:val="00C06C12"/>
    <w:rsid w:val="00C07305"/>
    <w:rsid w:val="00C11DC9"/>
    <w:rsid w:val="00C12680"/>
    <w:rsid w:val="00C16E52"/>
    <w:rsid w:val="00C22ED1"/>
    <w:rsid w:val="00C26992"/>
    <w:rsid w:val="00C3015F"/>
    <w:rsid w:val="00C342F8"/>
    <w:rsid w:val="00C37027"/>
    <w:rsid w:val="00C37B9F"/>
    <w:rsid w:val="00C430D1"/>
    <w:rsid w:val="00C44071"/>
    <w:rsid w:val="00C4768B"/>
    <w:rsid w:val="00C51B4C"/>
    <w:rsid w:val="00C5403D"/>
    <w:rsid w:val="00C555C9"/>
    <w:rsid w:val="00C56771"/>
    <w:rsid w:val="00C56A92"/>
    <w:rsid w:val="00C56BDE"/>
    <w:rsid w:val="00C61C15"/>
    <w:rsid w:val="00C623FA"/>
    <w:rsid w:val="00C633F4"/>
    <w:rsid w:val="00C639CF"/>
    <w:rsid w:val="00C675DB"/>
    <w:rsid w:val="00C702A4"/>
    <w:rsid w:val="00C71655"/>
    <w:rsid w:val="00C74A8E"/>
    <w:rsid w:val="00C75488"/>
    <w:rsid w:val="00C759F5"/>
    <w:rsid w:val="00C77FA1"/>
    <w:rsid w:val="00C82ED7"/>
    <w:rsid w:val="00C836A1"/>
    <w:rsid w:val="00C84D4C"/>
    <w:rsid w:val="00C86E78"/>
    <w:rsid w:val="00C877C7"/>
    <w:rsid w:val="00C90373"/>
    <w:rsid w:val="00C9209F"/>
    <w:rsid w:val="00C93028"/>
    <w:rsid w:val="00C93083"/>
    <w:rsid w:val="00C95083"/>
    <w:rsid w:val="00C9540F"/>
    <w:rsid w:val="00C960D2"/>
    <w:rsid w:val="00C96278"/>
    <w:rsid w:val="00C965AD"/>
    <w:rsid w:val="00CA764A"/>
    <w:rsid w:val="00CB2A2D"/>
    <w:rsid w:val="00CB3080"/>
    <w:rsid w:val="00CB3B89"/>
    <w:rsid w:val="00CB469F"/>
    <w:rsid w:val="00CB4740"/>
    <w:rsid w:val="00CB5A17"/>
    <w:rsid w:val="00CB5CD7"/>
    <w:rsid w:val="00CB7783"/>
    <w:rsid w:val="00CB7C16"/>
    <w:rsid w:val="00CC2F8F"/>
    <w:rsid w:val="00CC30CD"/>
    <w:rsid w:val="00CC36AA"/>
    <w:rsid w:val="00CC4DB0"/>
    <w:rsid w:val="00CD09C1"/>
    <w:rsid w:val="00CD0F2C"/>
    <w:rsid w:val="00CD2DCE"/>
    <w:rsid w:val="00CD353C"/>
    <w:rsid w:val="00CD5231"/>
    <w:rsid w:val="00CD54E7"/>
    <w:rsid w:val="00CD7E0D"/>
    <w:rsid w:val="00CE203D"/>
    <w:rsid w:val="00CE2CB3"/>
    <w:rsid w:val="00CE48DB"/>
    <w:rsid w:val="00CE4CF1"/>
    <w:rsid w:val="00CE5113"/>
    <w:rsid w:val="00CE64FD"/>
    <w:rsid w:val="00CE68A4"/>
    <w:rsid w:val="00CF1C8D"/>
    <w:rsid w:val="00CF3C9B"/>
    <w:rsid w:val="00CF451C"/>
    <w:rsid w:val="00CF4565"/>
    <w:rsid w:val="00CF6844"/>
    <w:rsid w:val="00CF74C3"/>
    <w:rsid w:val="00D004F4"/>
    <w:rsid w:val="00D015BE"/>
    <w:rsid w:val="00D01C86"/>
    <w:rsid w:val="00D021CF"/>
    <w:rsid w:val="00D04C03"/>
    <w:rsid w:val="00D106FC"/>
    <w:rsid w:val="00D12EB6"/>
    <w:rsid w:val="00D14072"/>
    <w:rsid w:val="00D147AA"/>
    <w:rsid w:val="00D15D8B"/>
    <w:rsid w:val="00D22C3B"/>
    <w:rsid w:val="00D22D94"/>
    <w:rsid w:val="00D232A6"/>
    <w:rsid w:val="00D2394F"/>
    <w:rsid w:val="00D23C1E"/>
    <w:rsid w:val="00D26865"/>
    <w:rsid w:val="00D27FDF"/>
    <w:rsid w:val="00D30707"/>
    <w:rsid w:val="00D30AB6"/>
    <w:rsid w:val="00D348D9"/>
    <w:rsid w:val="00D36751"/>
    <w:rsid w:val="00D36A65"/>
    <w:rsid w:val="00D36BDF"/>
    <w:rsid w:val="00D4513A"/>
    <w:rsid w:val="00D45C17"/>
    <w:rsid w:val="00D46761"/>
    <w:rsid w:val="00D46B64"/>
    <w:rsid w:val="00D46D67"/>
    <w:rsid w:val="00D4745F"/>
    <w:rsid w:val="00D51039"/>
    <w:rsid w:val="00D515E4"/>
    <w:rsid w:val="00D518F6"/>
    <w:rsid w:val="00D52C0C"/>
    <w:rsid w:val="00D53C17"/>
    <w:rsid w:val="00D632AC"/>
    <w:rsid w:val="00D64522"/>
    <w:rsid w:val="00D6499E"/>
    <w:rsid w:val="00D65921"/>
    <w:rsid w:val="00D65D80"/>
    <w:rsid w:val="00D67BFD"/>
    <w:rsid w:val="00D70274"/>
    <w:rsid w:val="00D72610"/>
    <w:rsid w:val="00D72E14"/>
    <w:rsid w:val="00D7364B"/>
    <w:rsid w:val="00D74301"/>
    <w:rsid w:val="00D746E9"/>
    <w:rsid w:val="00D74827"/>
    <w:rsid w:val="00D76E92"/>
    <w:rsid w:val="00D81534"/>
    <w:rsid w:val="00D81FE1"/>
    <w:rsid w:val="00D82388"/>
    <w:rsid w:val="00D82A29"/>
    <w:rsid w:val="00D87C80"/>
    <w:rsid w:val="00D91CEC"/>
    <w:rsid w:val="00D92512"/>
    <w:rsid w:val="00D95FDA"/>
    <w:rsid w:val="00DA16A8"/>
    <w:rsid w:val="00DA1CA6"/>
    <w:rsid w:val="00DA22CB"/>
    <w:rsid w:val="00DA5780"/>
    <w:rsid w:val="00DA6240"/>
    <w:rsid w:val="00DA6C59"/>
    <w:rsid w:val="00DB592F"/>
    <w:rsid w:val="00DB6056"/>
    <w:rsid w:val="00DC4E7B"/>
    <w:rsid w:val="00DC5896"/>
    <w:rsid w:val="00DC5AF3"/>
    <w:rsid w:val="00DD0EB4"/>
    <w:rsid w:val="00DD2532"/>
    <w:rsid w:val="00DD4EDA"/>
    <w:rsid w:val="00DD5AAD"/>
    <w:rsid w:val="00DE558D"/>
    <w:rsid w:val="00DF2DA3"/>
    <w:rsid w:val="00DF4114"/>
    <w:rsid w:val="00DF68CA"/>
    <w:rsid w:val="00DF77CA"/>
    <w:rsid w:val="00E015AB"/>
    <w:rsid w:val="00E021E6"/>
    <w:rsid w:val="00E03B82"/>
    <w:rsid w:val="00E0442B"/>
    <w:rsid w:val="00E06BAC"/>
    <w:rsid w:val="00E06C35"/>
    <w:rsid w:val="00E071D8"/>
    <w:rsid w:val="00E13291"/>
    <w:rsid w:val="00E16556"/>
    <w:rsid w:val="00E174AA"/>
    <w:rsid w:val="00E225E1"/>
    <w:rsid w:val="00E24639"/>
    <w:rsid w:val="00E24E3D"/>
    <w:rsid w:val="00E309D6"/>
    <w:rsid w:val="00E31B79"/>
    <w:rsid w:val="00E379C0"/>
    <w:rsid w:val="00E37D65"/>
    <w:rsid w:val="00E42681"/>
    <w:rsid w:val="00E43211"/>
    <w:rsid w:val="00E438D9"/>
    <w:rsid w:val="00E53C7D"/>
    <w:rsid w:val="00E57252"/>
    <w:rsid w:val="00E603F2"/>
    <w:rsid w:val="00E63D81"/>
    <w:rsid w:val="00E650D4"/>
    <w:rsid w:val="00E66F97"/>
    <w:rsid w:val="00E720F1"/>
    <w:rsid w:val="00E7457D"/>
    <w:rsid w:val="00E7679D"/>
    <w:rsid w:val="00E80875"/>
    <w:rsid w:val="00E818AC"/>
    <w:rsid w:val="00E833D7"/>
    <w:rsid w:val="00E839D9"/>
    <w:rsid w:val="00E84B23"/>
    <w:rsid w:val="00E85582"/>
    <w:rsid w:val="00E90E18"/>
    <w:rsid w:val="00E94358"/>
    <w:rsid w:val="00E95134"/>
    <w:rsid w:val="00E96A7E"/>
    <w:rsid w:val="00E96BD0"/>
    <w:rsid w:val="00EA0B5C"/>
    <w:rsid w:val="00EA34A3"/>
    <w:rsid w:val="00EA4998"/>
    <w:rsid w:val="00EA7824"/>
    <w:rsid w:val="00EB2FE2"/>
    <w:rsid w:val="00EB41A5"/>
    <w:rsid w:val="00EB4EF4"/>
    <w:rsid w:val="00EB54B2"/>
    <w:rsid w:val="00EB54D5"/>
    <w:rsid w:val="00EB5E55"/>
    <w:rsid w:val="00EB5FDF"/>
    <w:rsid w:val="00EB7BDD"/>
    <w:rsid w:val="00EC018B"/>
    <w:rsid w:val="00EC05FE"/>
    <w:rsid w:val="00EC0A6C"/>
    <w:rsid w:val="00EC4855"/>
    <w:rsid w:val="00EC4FD0"/>
    <w:rsid w:val="00EC5306"/>
    <w:rsid w:val="00EC5F77"/>
    <w:rsid w:val="00EC6A47"/>
    <w:rsid w:val="00EC7651"/>
    <w:rsid w:val="00ED03EA"/>
    <w:rsid w:val="00ED159D"/>
    <w:rsid w:val="00ED15F5"/>
    <w:rsid w:val="00ED38BE"/>
    <w:rsid w:val="00EE08C3"/>
    <w:rsid w:val="00EE12BD"/>
    <w:rsid w:val="00EE360E"/>
    <w:rsid w:val="00EE4134"/>
    <w:rsid w:val="00EF25BD"/>
    <w:rsid w:val="00EF5C7E"/>
    <w:rsid w:val="00EF7408"/>
    <w:rsid w:val="00EF7A0C"/>
    <w:rsid w:val="00F0254F"/>
    <w:rsid w:val="00F049DE"/>
    <w:rsid w:val="00F126DF"/>
    <w:rsid w:val="00F12C04"/>
    <w:rsid w:val="00F13542"/>
    <w:rsid w:val="00F13CFF"/>
    <w:rsid w:val="00F148A3"/>
    <w:rsid w:val="00F14B16"/>
    <w:rsid w:val="00F20CD2"/>
    <w:rsid w:val="00F2280B"/>
    <w:rsid w:val="00F251A3"/>
    <w:rsid w:val="00F25CEA"/>
    <w:rsid w:val="00F260E0"/>
    <w:rsid w:val="00F30B53"/>
    <w:rsid w:val="00F30C96"/>
    <w:rsid w:val="00F33A44"/>
    <w:rsid w:val="00F346D7"/>
    <w:rsid w:val="00F35A7E"/>
    <w:rsid w:val="00F370BD"/>
    <w:rsid w:val="00F3728C"/>
    <w:rsid w:val="00F40DE0"/>
    <w:rsid w:val="00F42AF9"/>
    <w:rsid w:val="00F43087"/>
    <w:rsid w:val="00F45CF9"/>
    <w:rsid w:val="00F4689B"/>
    <w:rsid w:val="00F47D7F"/>
    <w:rsid w:val="00F534FE"/>
    <w:rsid w:val="00F56212"/>
    <w:rsid w:val="00F562B3"/>
    <w:rsid w:val="00F62DAF"/>
    <w:rsid w:val="00F70308"/>
    <w:rsid w:val="00F7120B"/>
    <w:rsid w:val="00F723A8"/>
    <w:rsid w:val="00F767D7"/>
    <w:rsid w:val="00F7755A"/>
    <w:rsid w:val="00F814D7"/>
    <w:rsid w:val="00F81E49"/>
    <w:rsid w:val="00F8259A"/>
    <w:rsid w:val="00F82E33"/>
    <w:rsid w:val="00F837E8"/>
    <w:rsid w:val="00F8432F"/>
    <w:rsid w:val="00F847BD"/>
    <w:rsid w:val="00F84F7A"/>
    <w:rsid w:val="00F8524B"/>
    <w:rsid w:val="00F872AE"/>
    <w:rsid w:val="00F902D6"/>
    <w:rsid w:val="00F90971"/>
    <w:rsid w:val="00F90BB1"/>
    <w:rsid w:val="00F91F8C"/>
    <w:rsid w:val="00F945AC"/>
    <w:rsid w:val="00F97B34"/>
    <w:rsid w:val="00FA1026"/>
    <w:rsid w:val="00FA11DF"/>
    <w:rsid w:val="00FA12EE"/>
    <w:rsid w:val="00FA278C"/>
    <w:rsid w:val="00FA52CE"/>
    <w:rsid w:val="00FA6E2B"/>
    <w:rsid w:val="00FA751D"/>
    <w:rsid w:val="00FA7CFE"/>
    <w:rsid w:val="00FB3CCD"/>
    <w:rsid w:val="00FC06CF"/>
    <w:rsid w:val="00FC4199"/>
    <w:rsid w:val="00FC6046"/>
    <w:rsid w:val="00FC7C6D"/>
    <w:rsid w:val="00FC7EBA"/>
    <w:rsid w:val="00FE5E52"/>
    <w:rsid w:val="00FE77AC"/>
    <w:rsid w:val="00FF2714"/>
    <w:rsid w:val="00FF29E7"/>
    <w:rsid w:val="00FF2A19"/>
    <w:rsid w:val="00FF58ED"/>
    <w:rsid w:val="00FF62F5"/>
    <w:rsid w:val="00FF7970"/>
    <w:rsid w:val="03650D81"/>
    <w:rsid w:val="0604ACBC"/>
    <w:rsid w:val="09650C75"/>
    <w:rsid w:val="0DB8F65E"/>
    <w:rsid w:val="16411B05"/>
    <w:rsid w:val="17088F53"/>
    <w:rsid w:val="179612D1"/>
    <w:rsid w:val="182DCD36"/>
    <w:rsid w:val="1DE7B5A5"/>
    <w:rsid w:val="2100F4E8"/>
    <w:rsid w:val="223A2194"/>
    <w:rsid w:val="23B44690"/>
    <w:rsid w:val="29BD883D"/>
    <w:rsid w:val="2B93ED8F"/>
    <w:rsid w:val="2B95295E"/>
    <w:rsid w:val="370848B6"/>
    <w:rsid w:val="377EAE9F"/>
    <w:rsid w:val="38A51552"/>
    <w:rsid w:val="3AACC3AC"/>
    <w:rsid w:val="41D3D155"/>
    <w:rsid w:val="495ECF3C"/>
    <w:rsid w:val="4B6A4CC6"/>
    <w:rsid w:val="4CFF4D7E"/>
    <w:rsid w:val="4E2956BA"/>
    <w:rsid w:val="54172F5E"/>
    <w:rsid w:val="56D00618"/>
    <w:rsid w:val="56D7A00A"/>
    <w:rsid w:val="5C9AA540"/>
    <w:rsid w:val="5E56235F"/>
    <w:rsid w:val="5FDC9B05"/>
    <w:rsid w:val="62DF3B22"/>
    <w:rsid w:val="62E1E170"/>
    <w:rsid w:val="6AC40B61"/>
    <w:rsid w:val="6B70E0E6"/>
    <w:rsid w:val="6BC77753"/>
    <w:rsid w:val="714A2FB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0F684EF0"/>
  <w15:chartTrackingRefBased/>
  <w15:docId w15:val="{42C830B2-331C-486A-BAB8-6702AB364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0"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0"/>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7C29"/>
    <w:pPr>
      <w:spacing w:after="20" w:line="260" w:lineRule="exact"/>
    </w:pPr>
    <w:rPr>
      <w:lang w:val="en-GB"/>
    </w:rPr>
  </w:style>
  <w:style w:type="paragraph" w:styleId="Heading1">
    <w:name w:val="heading 1"/>
    <w:basedOn w:val="BasicParagraph"/>
    <w:next w:val="MHHSBody"/>
    <w:link w:val="Heading1Char"/>
    <w:qFormat/>
    <w:rsid w:val="00E85582"/>
    <w:pPr>
      <w:pBdr>
        <w:top w:val="single" w:sz="6" w:space="2" w:color="041425" w:themeColor="text1"/>
      </w:pBdr>
      <w:spacing w:before="260" w:after="260" w:line="260" w:lineRule="atLeast"/>
      <w:outlineLvl w:val="0"/>
    </w:pPr>
    <w:rPr>
      <w:rFonts w:ascii="Arial" w:hAnsi="Arial" w:cs="Arial"/>
      <w:b/>
      <w:bCs/>
      <w:color w:val="5161FC" w:themeColor="accent1"/>
      <w:sz w:val="32"/>
      <w:szCs w:val="32"/>
    </w:rPr>
  </w:style>
  <w:style w:type="paragraph" w:styleId="Heading2">
    <w:name w:val="heading 2"/>
    <w:basedOn w:val="Normal"/>
    <w:next w:val="MHHSBody"/>
    <w:link w:val="Heading2Char"/>
    <w:unhideWhenUsed/>
    <w:qFormat/>
    <w:rsid w:val="00E85582"/>
    <w:pPr>
      <w:numPr>
        <w:numId w:val="3"/>
      </w:numPr>
      <w:pBdr>
        <w:top w:val="single" w:sz="4" w:space="1" w:color="5161FC" w:themeColor="accent1"/>
      </w:pBdr>
      <w:spacing w:before="260" w:after="260"/>
      <w:outlineLvl w:val="1"/>
    </w:pPr>
    <w:rPr>
      <w:rFonts w:ascii="Arial" w:hAnsi="Arial" w:cs="Arial"/>
      <w:b/>
      <w:bCs/>
      <w:color w:val="5161FC" w:themeColor="accent1"/>
      <w:szCs w:val="20"/>
    </w:rPr>
  </w:style>
  <w:style w:type="paragraph" w:styleId="Heading3">
    <w:name w:val="heading 3"/>
    <w:basedOn w:val="BasicParagraph"/>
    <w:next w:val="MHHSBody"/>
    <w:link w:val="Heading3Char"/>
    <w:unhideWhenUsed/>
    <w:qFormat/>
    <w:rsid w:val="00BE3D52"/>
    <w:pPr>
      <w:numPr>
        <w:ilvl w:val="2"/>
        <w:numId w:val="10"/>
      </w:numPr>
      <w:pBdr>
        <w:top w:val="single" w:sz="4" w:space="0" w:color="5161FC" w:themeColor="accent1"/>
      </w:pBdr>
      <w:suppressAutoHyphens/>
      <w:spacing w:before="260" w:after="260" w:line="260" w:lineRule="exact"/>
      <w:outlineLvl w:val="2"/>
    </w:pPr>
    <w:rPr>
      <w:rFonts w:ascii="Arial" w:hAnsi="Arial" w:cs="Arial"/>
      <w:b/>
      <w:bCs/>
      <w:color w:val="5161FC" w:themeColor="accent1"/>
      <w:sz w:val="18"/>
      <w:szCs w:val="18"/>
    </w:rPr>
  </w:style>
  <w:style w:type="paragraph" w:styleId="Heading4">
    <w:name w:val="heading 4"/>
    <w:basedOn w:val="Normal"/>
    <w:next w:val="MHHSBody"/>
    <w:link w:val="Heading4Char"/>
    <w:unhideWhenUsed/>
    <w:qFormat/>
    <w:rsid w:val="007F2BA7"/>
    <w:pPr>
      <w:keepNext/>
      <w:keepLines/>
      <w:numPr>
        <w:ilvl w:val="3"/>
        <w:numId w:val="10"/>
      </w:numPr>
      <w:spacing w:before="40" w:after="0" w:line="240" w:lineRule="auto"/>
      <w:outlineLvl w:val="3"/>
    </w:pPr>
    <w:rPr>
      <w:rFonts w:asciiTheme="majorHAnsi" w:eastAsiaTheme="majorEastAsia" w:hAnsiTheme="majorHAnsi" w:cstheme="majorBidi"/>
      <w:i/>
      <w:iCs/>
      <w:color w:val="041AF5" w:themeColor="accent1" w:themeShade="BF"/>
    </w:rPr>
  </w:style>
  <w:style w:type="paragraph" w:styleId="Heading5">
    <w:name w:val="heading 5"/>
    <w:basedOn w:val="Normal"/>
    <w:next w:val="Normal"/>
    <w:link w:val="Heading5Char"/>
    <w:unhideWhenUsed/>
    <w:qFormat/>
    <w:rsid w:val="0057557E"/>
    <w:pPr>
      <w:keepNext/>
      <w:keepLines/>
      <w:tabs>
        <w:tab w:val="num" w:pos="1440"/>
      </w:tabs>
      <w:spacing w:before="40" w:after="0" w:line="240" w:lineRule="auto"/>
      <w:ind w:left="425" w:hanging="425"/>
      <w:outlineLvl w:val="4"/>
    </w:pPr>
    <w:rPr>
      <w:rFonts w:asciiTheme="majorHAnsi" w:eastAsiaTheme="majorEastAsia" w:hAnsiTheme="majorHAnsi" w:cstheme="majorBidi"/>
      <w:color w:val="041AF5" w:themeColor="accent1" w:themeShade="BF"/>
    </w:rPr>
  </w:style>
  <w:style w:type="paragraph" w:styleId="Heading6">
    <w:name w:val="heading 6"/>
    <w:basedOn w:val="Normal"/>
    <w:next w:val="Normal"/>
    <w:link w:val="Heading6Char"/>
    <w:unhideWhenUsed/>
    <w:qFormat/>
    <w:rsid w:val="00E42681"/>
    <w:pPr>
      <w:keepNext/>
      <w:keepLines/>
      <w:spacing w:before="40" w:after="0"/>
      <w:outlineLvl w:val="5"/>
    </w:pPr>
    <w:rPr>
      <w:rFonts w:asciiTheme="majorHAnsi" w:eastAsiaTheme="majorEastAsia" w:hAnsiTheme="majorHAnsi" w:cstheme="majorBidi"/>
      <w:color w:val="0211A2" w:themeColor="accent1" w:themeShade="7F"/>
    </w:rPr>
  </w:style>
  <w:style w:type="paragraph" w:styleId="Heading7">
    <w:name w:val="heading 7"/>
    <w:basedOn w:val="Normal"/>
    <w:next w:val="Normal"/>
    <w:link w:val="Heading7Char"/>
    <w:unhideWhenUsed/>
    <w:qFormat/>
    <w:rsid w:val="0057557E"/>
    <w:pPr>
      <w:keepNext/>
      <w:keepLines/>
      <w:numPr>
        <w:ilvl w:val="6"/>
        <w:numId w:val="9"/>
      </w:numPr>
      <w:spacing w:before="40" w:after="0" w:line="240" w:lineRule="auto"/>
      <w:outlineLvl w:val="6"/>
    </w:pPr>
    <w:rPr>
      <w:rFonts w:asciiTheme="majorHAnsi" w:eastAsiaTheme="majorEastAsia" w:hAnsiTheme="majorHAnsi" w:cstheme="majorBidi"/>
      <w:i/>
      <w:iCs/>
      <w:color w:val="0211A2" w:themeColor="accent1" w:themeShade="7F"/>
    </w:rPr>
  </w:style>
  <w:style w:type="paragraph" w:styleId="Heading8">
    <w:name w:val="heading 8"/>
    <w:basedOn w:val="Normal"/>
    <w:next w:val="Normal"/>
    <w:link w:val="Heading8Char"/>
    <w:unhideWhenUsed/>
    <w:qFormat/>
    <w:rsid w:val="0057557E"/>
    <w:pPr>
      <w:keepNext/>
      <w:keepLines/>
      <w:numPr>
        <w:ilvl w:val="7"/>
        <w:numId w:val="9"/>
      </w:numPr>
      <w:spacing w:before="40" w:after="0" w:line="240" w:lineRule="auto"/>
      <w:outlineLvl w:val="7"/>
    </w:pPr>
    <w:rPr>
      <w:rFonts w:asciiTheme="majorHAnsi" w:eastAsiaTheme="majorEastAsia" w:hAnsiTheme="majorHAnsi" w:cstheme="majorBidi"/>
      <w:color w:val="0B3665" w:themeColor="text1" w:themeTint="D8"/>
      <w:sz w:val="21"/>
      <w:szCs w:val="21"/>
    </w:rPr>
  </w:style>
  <w:style w:type="paragraph" w:styleId="Heading9">
    <w:name w:val="heading 9"/>
    <w:basedOn w:val="Normal"/>
    <w:next w:val="Normal"/>
    <w:link w:val="Heading9Char"/>
    <w:unhideWhenUsed/>
    <w:qFormat/>
    <w:rsid w:val="0057557E"/>
    <w:pPr>
      <w:keepNext/>
      <w:keepLines/>
      <w:numPr>
        <w:ilvl w:val="8"/>
        <w:numId w:val="9"/>
      </w:numPr>
      <w:spacing w:before="40" w:after="0" w:line="240" w:lineRule="auto"/>
      <w:outlineLvl w:val="8"/>
    </w:pPr>
    <w:rPr>
      <w:rFonts w:asciiTheme="majorHAnsi" w:eastAsiaTheme="majorEastAsia" w:hAnsiTheme="majorHAnsi" w:cstheme="majorBidi"/>
      <w:i/>
      <w:iCs/>
      <w:color w:val="0B366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039"/>
    <w:pPr>
      <w:tabs>
        <w:tab w:val="center" w:pos="4680"/>
        <w:tab w:val="right" w:pos="9360"/>
      </w:tabs>
      <w:spacing w:after="0" w:line="240" w:lineRule="auto"/>
    </w:pPr>
    <w:rPr>
      <w:b/>
    </w:rPr>
  </w:style>
  <w:style w:type="character" w:customStyle="1" w:styleId="HeaderChar">
    <w:name w:val="Header Char"/>
    <w:basedOn w:val="DefaultParagraphFont"/>
    <w:link w:val="Header"/>
    <w:uiPriority w:val="99"/>
    <w:rsid w:val="00D51039"/>
    <w:rPr>
      <w:b/>
      <w:sz w:val="20"/>
      <w:lang w:val="en-GB"/>
    </w:rPr>
  </w:style>
  <w:style w:type="paragraph" w:styleId="Footer">
    <w:name w:val="footer"/>
    <w:basedOn w:val="Normal"/>
    <w:link w:val="FooterChar"/>
    <w:uiPriority w:val="99"/>
    <w:unhideWhenUsed/>
    <w:rsid w:val="00AC33B2"/>
    <w:pPr>
      <w:pBdr>
        <w:top w:val="single" w:sz="4" w:space="8" w:color="D4CDC1"/>
      </w:pBdr>
      <w:tabs>
        <w:tab w:val="center" w:pos="4680"/>
        <w:tab w:val="right" w:pos="9360"/>
      </w:tabs>
      <w:spacing w:after="0" w:line="200" w:lineRule="exact"/>
    </w:pPr>
    <w:rPr>
      <w:sz w:val="12"/>
    </w:rPr>
  </w:style>
  <w:style w:type="character" w:customStyle="1" w:styleId="FooterChar">
    <w:name w:val="Footer Char"/>
    <w:basedOn w:val="DefaultParagraphFont"/>
    <w:link w:val="Footer"/>
    <w:uiPriority w:val="99"/>
    <w:rsid w:val="00AC33B2"/>
    <w:rPr>
      <w:sz w:val="12"/>
    </w:rPr>
  </w:style>
  <w:style w:type="character" w:customStyle="1" w:styleId="Heading1Char">
    <w:name w:val="Heading 1 Char"/>
    <w:basedOn w:val="DefaultParagraphFont"/>
    <w:link w:val="Heading1"/>
    <w:rsid w:val="00E85582"/>
    <w:rPr>
      <w:rFonts w:ascii="Arial" w:hAnsi="Arial" w:cs="Arial"/>
      <w:b/>
      <w:bCs/>
      <w:color w:val="5161FC" w:themeColor="accent1"/>
      <w:sz w:val="32"/>
      <w:szCs w:val="32"/>
      <w:lang w:val="en-GB"/>
    </w:rPr>
  </w:style>
  <w:style w:type="paragraph" w:customStyle="1" w:styleId="BasicParagraph">
    <w:name w:val="[Basic Paragraph]"/>
    <w:basedOn w:val="Normal"/>
    <w:uiPriority w:val="99"/>
    <w:rsid w:val="00A10A2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A10A25"/>
    <w:rPr>
      <w:b/>
      <w:bCs/>
      <w:color w:val="041425" w:themeColor="text1"/>
    </w:rPr>
  </w:style>
  <w:style w:type="table" w:styleId="TableGrid">
    <w:name w:val="Table Grid"/>
    <w:aliases w:val="Text"/>
    <w:basedOn w:val="TableNormal"/>
    <w:uiPriority w:val="39"/>
    <w:rsid w:val="002226BD"/>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A677F5"/>
    <w:pPr>
      <w:spacing w:after="0" w:line="240" w:lineRule="auto"/>
    </w:pPr>
    <w:rPr>
      <w:sz w:val="17"/>
    </w:rPr>
  </w:style>
  <w:style w:type="paragraph" w:customStyle="1" w:styleId="MHHSTableTextLarge">
    <w:name w:val="MHHS Table Text Large"/>
    <w:basedOn w:val="MHHSTableTextSmall"/>
    <w:qFormat/>
    <w:rsid w:val="00A677F5"/>
    <w:rPr>
      <w:sz w:val="22"/>
    </w:rPr>
  </w:style>
  <w:style w:type="paragraph" w:styleId="FootnoteText">
    <w:name w:val="footnote text"/>
    <w:basedOn w:val="Normal"/>
    <w:link w:val="FootnoteTextChar"/>
    <w:uiPriority w:val="99"/>
    <w:rsid w:val="007211FC"/>
    <w:pPr>
      <w:spacing w:after="0" w:line="240" w:lineRule="auto"/>
    </w:pPr>
    <w:rPr>
      <w:rFonts w:eastAsia="Times New Roman" w:cs="Tahoma"/>
      <w:color w:val="041425" w:themeColor="text1"/>
      <w:szCs w:val="20"/>
    </w:rPr>
  </w:style>
  <w:style w:type="paragraph" w:customStyle="1" w:styleId="NoParagraphStyle">
    <w:name w:val="[No Paragraph Style]"/>
    <w:rsid w:val="007211FC"/>
    <w:pPr>
      <w:autoSpaceDE w:val="0"/>
      <w:autoSpaceDN w:val="0"/>
      <w:adjustRightInd w:val="0"/>
      <w:spacing w:after="0" w:line="288" w:lineRule="auto"/>
      <w:textAlignment w:val="center"/>
    </w:pPr>
    <w:rPr>
      <w:rFonts w:cs="Minion Pro"/>
      <w:color w:val="000000"/>
      <w:sz w:val="20"/>
      <w:szCs w:val="24"/>
      <w:lang w:val="en-GB"/>
    </w:rPr>
  </w:style>
  <w:style w:type="character" w:customStyle="1" w:styleId="Heading2Char">
    <w:name w:val="Heading 2 Char"/>
    <w:basedOn w:val="DefaultParagraphFont"/>
    <w:link w:val="Heading2"/>
    <w:rsid w:val="00E85582"/>
    <w:rPr>
      <w:rFonts w:ascii="Arial" w:hAnsi="Arial" w:cs="Arial"/>
      <w:b/>
      <w:bCs/>
      <w:color w:val="5161FC" w:themeColor="accent1"/>
      <w:szCs w:val="20"/>
      <w:lang w:val="en-GB"/>
    </w:rPr>
  </w:style>
  <w:style w:type="paragraph" w:customStyle="1" w:styleId="MHHSBody">
    <w:name w:val="MHHS Body"/>
    <w:basedOn w:val="Normal"/>
    <w:qFormat/>
    <w:rsid w:val="001B7C29"/>
    <w:pPr>
      <w:spacing w:after="120" w:line="260" w:lineRule="atLeast"/>
    </w:pPr>
  </w:style>
  <w:style w:type="table" w:customStyle="1" w:styleId="ElexonBasicTable">
    <w:name w:val="Elexon Basic Table"/>
    <w:basedOn w:val="TableNormal"/>
    <w:uiPriority w:val="99"/>
    <w:rsid w:val="00EC05FE"/>
    <w:pPr>
      <w:spacing w:after="0" w:line="240" w:lineRule="auto"/>
    </w:pPr>
    <w:rPr>
      <w:sz w:val="17"/>
    </w:rPr>
    <w:tblPr>
      <w:tblBorders>
        <w:top w:val="single" w:sz="4" w:space="0" w:color="041425" w:themeColor="text1"/>
        <w:bottom w:val="single" w:sz="4" w:space="0" w:color="041425" w:themeColor="text1"/>
        <w:insideH w:val="single" w:sz="4" w:space="0" w:color="041425" w:themeColor="text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character" w:customStyle="1" w:styleId="Heading3Char">
    <w:name w:val="Heading 3 Char"/>
    <w:basedOn w:val="DefaultParagraphFont"/>
    <w:link w:val="Heading3"/>
    <w:rsid w:val="00BE3D52"/>
    <w:rPr>
      <w:rFonts w:ascii="Arial" w:hAnsi="Arial" w:cs="Arial"/>
      <w:b/>
      <w:bCs/>
      <w:color w:val="5161FC" w:themeColor="accent1"/>
      <w:sz w:val="18"/>
      <w:szCs w:val="18"/>
      <w:lang w:val="en-GB"/>
    </w:rPr>
  </w:style>
  <w:style w:type="paragraph" w:styleId="List">
    <w:name w:val="List"/>
    <w:basedOn w:val="Heading3"/>
    <w:next w:val="List2"/>
    <w:uiPriority w:val="99"/>
    <w:unhideWhenUsed/>
    <w:qFormat/>
    <w:rsid w:val="00B437F5"/>
    <w:pPr>
      <w:numPr>
        <w:ilvl w:val="0"/>
        <w:numId w:val="0"/>
      </w:numPr>
      <w:pBdr>
        <w:top w:val="none" w:sz="0" w:space="0" w:color="auto"/>
      </w:pBdr>
      <w:spacing w:after="120" w:line="260" w:lineRule="atLeast"/>
      <w:ind w:left="680" w:hanging="680"/>
      <w:outlineLvl w:val="3"/>
    </w:pPr>
    <w:rPr>
      <w:sz w:val="20"/>
    </w:rPr>
  </w:style>
  <w:style w:type="paragraph" w:styleId="List2">
    <w:name w:val="List 2"/>
    <w:basedOn w:val="BasicParagraph"/>
    <w:uiPriority w:val="99"/>
    <w:unhideWhenUsed/>
    <w:qFormat/>
    <w:rsid w:val="00E720F1"/>
    <w:pPr>
      <w:numPr>
        <w:ilvl w:val="1"/>
        <w:numId w:val="6"/>
      </w:numPr>
      <w:suppressAutoHyphens/>
      <w:spacing w:after="120" w:line="260" w:lineRule="atLeast"/>
      <w:ind w:left="822"/>
    </w:pPr>
    <w:rPr>
      <w:rFonts w:ascii="Arial" w:hAnsi="Arial" w:cs="Arial"/>
      <w:sz w:val="20"/>
      <w:szCs w:val="18"/>
    </w:rPr>
  </w:style>
  <w:style w:type="paragraph" w:styleId="List3">
    <w:name w:val="List 3"/>
    <w:basedOn w:val="BasicParagraph"/>
    <w:uiPriority w:val="99"/>
    <w:unhideWhenUsed/>
    <w:qFormat/>
    <w:rsid w:val="00E720F1"/>
    <w:pPr>
      <w:numPr>
        <w:ilvl w:val="2"/>
        <w:numId w:val="6"/>
      </w:numPr>
      <w:suppressAutoHyphens/>
      <w:spacing w:after="120" w:line="260" w:lineRule="atLeast"/>
    </w:pPr>
    <w:rPr>
      <w:rFonts w:ascii="Arial" w:hAnsi="Arial" w:cs="Arial"/>
      <w:sz w:val="20"/>
      <w:szCs w:val="18"/>
    </w:rPr>
  </w:style>
  <w:style w:type="paragraph" w:styleId="ListNumber3">
    <w:name w:val="List Number 3"/>
    <w:basedOn w:val="Normal"/>
    <w:uiPriority w:val="99"/>
    <w:unhideWhenUsed/>
    <w:qFormat/>
    <w:rsid w:val="00904932"/>
    <w:pPr>
      <w:numPr>
        <w:ilvl w:val="2"/>
        <w:numId w:val="2"/>
      </w:numPr>
      <w:contextualSpacing/>
    </w:pPr>
  </w:style>
  <w:style w:type="paragraph" w:styleId="ListNumber">
    <w:name w:val="List Number"/>
    <w:basedOn w:val="Normal"/>
    <w:unhideWhenUsed/>
    <w:qFormat/>
    <w:rsid w:val="00904932"/>
    <w:pPr>
      <w:numPr>
        <w:numId w:val="1"/>
      </w:numPr>
      <w:contextualSpacing/>
    </w:pPr>
    <w:rPr>
      <w:b/>
      <w:color w:val="041425" w:themeColor="text1"/>
    </w:rPr>
  </w:style>
  <w:style w:type="paragraph" w:customStyle="1" w:styleId="MHHSNumberedTableText">
    <w:name w:val="MHHS Numbered Table Text"/>
    <w:basedOn w:val="MHHSTableTextSmall"/>
    <w:qFormat/>
    <w:rsid w:val="00BA0E67"/>
    <w:pPr>
      <w:numPr>
        <w:ilvl w:val="1"/>
        <w:numId w:val="3"/>
      </w:numPr>
    </w:pPr>
    <w:rPr>
      <w:rFonts w:cstheme="minorHAnsi"/>
      <w:color w:val="000000"/>
    </w:rPr>
  </w:style>
  <w:style w:type="character" w:styleId="PlaceholderText">
    <w:name w:val="Placeholder Text"/>
    <w:basedOn w:val="DefaultParagraphFont"/>
    <w:uiPriority w:val="99"/>
    <w:semiHidden/>
    <w:rsid w:val="00053B5E"/>
    <w:rPr>
      <w:color w:val="808080"/>
    </w:rPr>
  </w:style>
  <w:style w:type="character" w:customStyle="1" w:styleId="Regular">
    <w:name w:val="Regular"/>
    <w:basedOn w:val="DefaultParagraphFont"/>
    <w:uiPriority w:val="1"/>
    <w:rsid w:val="00F251A3"/>
    <w:rPr>
      <w:color w:val="auto"/>
    </w:rPr>
  </w:style>
  <w:style w:type="paragraph" w:styleId="NoSpacing">
    <w:name w:val="No Spacing"/>
    <w:link w:val="NoSpacingChar"/>
    <w:uiPriority w:val="1"/>
    <w:qFormat/>
    <w:rsid w:val="00E42681"/>
    <w:pPr>
      <w:spacing w:after="0" w:line="240" w:lineRule="auto"/>
    </w:pPr>
    <w:rPr>
      <w:rFonts w:eastAsiaTheme="minorEastAsia"/>
    </w:rPr>
  </w:style>
  <w:style w:type="character" w:customStyle="1" w:styleId="NoSpacingChar">
    <w:name w:val="No Spacing Char"/>
    <w:basedOn w:val="DefaultParagraphFont"/>
    <w:link w:val="NoSpacing"/>
    <w:uiPriority w:val="1"/>
    <w:rsid w:val="00E42681"/>
    <w:rPr>
      <w:rFonts w:eastAsiaTheme="minorEastAsia"/>
    </w:rPr>
  </w:style>
  <w:style w:type="paragraph" w:styleId="Title">
    <w:name w:val="Title"/>
    <w:basedOn w:val="Normal"/>
    <w:next w:val="Normal"/>
    <w:link w:val="TitleChar"/>
    <w:uiPriority w:val="10"/>
    <w:qFormat/>
    <w:rsid w:val="00EC05FE"/>
    <w:pPr>
      <w:spacing w:after="0" w:line="264" w:lineRule="auto"/>
      <w:ind w:right="5868"/>
      <w:contextualSpacing/>
    </w:pPr>
    <w:rPr>
      <w:rFonts w:asciiTheme="majorHAnsi" w:eastAsiaTheme="majorEastAsia" w:hAnsiTheme="majorHAnsi" w:cs="Times New Roman (Headings CS)"/>
      <w:b/>
      <w:color w:val="5161FC" w:themeColor="accent1"/>
      <w:kern w:val="28"/>
      <w:sz w:val="50"/>
      <w:szCs w:val="56"/>
    </w:rPr>
  </w:style>
  <w:style w:type="character" w:customStyle="1" w:styleId="TitleChar">
    <w:name w:val="Title Char"/>
    <w:basedOn w:val="DefaultParagraphFont"/>
    <w:link w:val="Title"/>
    <w:uiPriority w:val="10"/>
    <w:rsid w:val="00EC05FE"/>
    <w:rPr>
      <w:rFonts w:asciiTheme="majorHAnsi" w:eastAsiaTheme="majorEastAsia" w:hAnsiTheme="majorHAnsi" w:cs="Times New Roman (Headings CS)"/>
      <w:b/>
      <w:color w:val="5161FC" w:themeColor="accent1"/>
      <w:kern w:val="28"/>
      <w:sz w:val="50"/>
      <w:szCs w:val="56"/>
      <w:lang w:val="en-GB"/>
    </w:rPr>
  </w:style>
  <w:style w:type="character" w:customStyle="1" w:styleId="Heading6Char">
    <w:name w:val="Heading 6 Char"/>
    <w:basedOn w:val="DefaultParagraphFont"/>
    <w:link w:val="Heading6"/>
    <w:rsid w:val="00E42681"/>
    <w:rPr>
      <w:rFonts w:asciiTheme="majorHAnsi" w:eastAsiaTheme="majorEastAsia" w:hAnsiTheme="majorHAnsi" w:cstheme="majorBidi"/>
      <w:color w:val="0211A2" w:themeColor="accent1" w:themeShade="7F"/>
      <w:sz w:val="18"/>
    </w:rPr>
  </w:style>
  <w:style w:type="paragraph" w:styleId="Subtitle">
    <w:name w:val="Subtitle"/>
    <w:basedOn w:val="Normal"/>
    <w:next w:val="Normal"/>
    <w:link w:val="SubtitleChar"/>
    <w:uiPriority w:val="11"/>
    <w:qFormat/>
    <w:rsid w:val="0096339A"/>
    <w:pPr>
      <w:pBdr>
        <w:top w:val="single" w:sz="4" w:space="30" w:color="auto"/>
      </w:pBdr>
      <w:autoSpaceDE w:val="0"/>
      <w:autoSpaceDN w:val="0"/>
      <w:adjustRightInd w:val="0"/>
      <w:spacing w:before="720" w:after="0" w:line="420" w:lineRule="atLeast"/>
      <w:ind w:left="2268" w:right="2268"/>
      <w:jc w:val="center"/>
      <w:textAlignment w:val="center"/>
    </w:pPr>
    <w:rPr>
      <w:rFonts w:ascii="Arial" w:hAnsi="Arial" w:cs="Arial"/>
      <w:color w:val="5161FC" w:themeColor="accent1"/>
      <w:sz w:val="30"/>
      <w:szCs w:val="30"/>
    </w:rPr>
  </w:style>
  <w:style w:type="character" w:customStyle="1" w:styleId="SubtitleChar">
    <w:name w:val="Subtitle Char"/>
    <w:basedOn w:val="DefaultParagraphFont"/>
    <w:link w:val="Subtitle"/>
    <w:uiPriority w:val="11"/>
    <w:rsid w:val="0096339A"/>
    <w:rPr>
      <w:rFonts w:ascii="Arial" w:hAnsi="Arial" w:cs="Arial"/>
      <w:color w:val="5161FC" w:themeColor="accent1"/>
      <w:sz w:val="30"/>
      <w:szCs w:val="30"/>
      <w:lang w:val="en-GB"/>
    </w:rPr>
  </w:style>
  <w:style w:type="paragraph" w:styleId="TOCHeading">
    <w:name w:val="TOC Heading"/>
    <w:basedOn w:val="Heading1"/>
    <w:next w:val="Normal"/>
    <w:uiPriority w:val="39"/>
    <w:unhideWhenUsed/>
    <w:qFormat/>
    <w:rsid w:val="00E85582"/>
    <w:pPr>
      <w:pBdr>
        <w:top w:val="single" w:sz="2" w:space="2" w:color="041425" w:themeColor="text1"/>
      </w:pBdr>
      <w:spacing w:after="480" w:line="480" w:lineRule="atLeast"/>
    </w:pPr>
  </w:style>
  <w:style w:type="paragraph" w:styleId="TOC2">
    <w:name w:val="toc 2"/>
    <w:basedOn w:val="Normal"/>
    <w:next w:val="Normal"/>
    <w:autoRedefine/>
    <w:uiPriority w:val="39"/>
    <w:unhideWhenUsed/>
    <w:rsid w:val="006A77BD"/>
    <w:pPr>
      <w:tabs>
        <w:tab w:val="right" w:pos="10348"/>
      </w:tabs>
      <w:spacing w:after="100"/>
    </w:pPr>
    <w:rPr>
      <w:color w:val="041425" w:themeColor="text1"/>
    </w:rPr>
  </w:style>
  <w:style w:type="paragraph" w:styleId="TOC3">
    <w:name w:val="toc 3"/>
    <w:basedOn w:val="Normal"/>
    <w:next w:val="Normal"/>
    <w:autoRedefine/>
    <w:uiPriority w:val="39"/>
    <w:unhideWhenUsed/>
    <w:rsid w:val="006A77BD"/>
    <w:pPr>
      <w:tabs>
        <w:tab w:val="right" w:pos="10348"/>
      </w:tabs>
      <w:spacing w:after="100"/>
      <w:ind w:left="357"/>
    </w:pPr>
    <w:rPr>
      <w:noProof/>
    </w:rPr>
  </w:style>
  <w:style w:type="character" w:styleId="Hyperlink">
    <w:name w:val="Hyperlink"/>
    <w:basedOn w:val="DefaultParagraphFont"/>
    <w:uiPriority w:val="99"/>
    <w:unhideWhenUsed/>
    <w:qFormat/>
    <w:rsid w:val="006A77BD"/>
    <w:rPr>
      <w:color w:val="041425" w:themeColor="text1"/>
      <w:u w:val="single"/>
    </w:rPr>
  </w:style>
  <w:style w:type="paragraph" w:styleId="TOC1">
    <w:name w:val="toc 1"/>
    <w:basedOn w:val="Normal"/>
    <w:next w:val="Normal"/>
    <w:autoRedefine/>
    <w:uiPriority w:val="39"/>
    <w:unhideWhenUsed/>
    <w:rsid w:val="00727AFF"/>
    <w:pPr>
      <w:tabs>
        <w:tab w:val="right" w:pos="10348"/>
      </w:tabs>
      <w:spacing w:after="100"/>
    </w:pPr>
    <w:rPr>
      <w:b/>
      <w:noProof/>
      <w:color w:val="041425" w:themeColor="text1"/>
    </w:rPr>
  </w:style>
  <w:style w:type="numbering" w:customStyle="1" w:styleId="Elexonnumber">
    <w:name w:val="Elexon number"/>
    <w:uiPriority w:val="99"/>
    <w:rsid w:val="00D87C80"/>
    <w:pPr>
      <w:numPr>
        <w:numId w:val="4"/>
      </w:numPr>
    </w:pPr>
  </w:style>
  <w:style w:type="paragraph" w:styleId="ListNumber2">
    <w:name w:val="List Number 2"/>
    <w:basedOn w:val="Normal"/>
    <w:uiPriority w:val="99"/>
    <w:unhideWhenUsed/>
    <w:qFormat/>
    <w:rsid w:val="00D87C80"/>
    <w:pPr>
      <w:ind w:left="567" w:hanging="567"/>
      <w:contextualSpacing/>
    </w:pPr>
  </w:style>
  <w:style w:type="paragraph" w:styleId="ListNumber4">
    <w:name w:val="List Number 4"/>
    <w:basedOn w:val="Normal"/>
    <w:uiPriority w:val="99"/>
    <w:unhideWhenUsed/>
    <w:rsid w:val="00D87C80"/>
    <w:pPr>
      <w:ind w:left="794" w:hanging="227"/>
      <w:contextualSpacing/>
    </w:pPr>
  </w:style>
  <w:style w:type="paragraph" w:styleId="ListNumber5">
    <w:name w:val="List Number 5"/>
    <w:uiPriority w:val="99"/>
    <w:unhideWhenUsed/>
    <w:rsid w:val="0026756E"/>
    <w:pPr>
      <w:numPr>
        <w:ilvl w:val="4"/>
        <w:numId w:val="5"/>
      </w:numPr>
      <w:spacing w:after="120" w:line="260" w:lineRule="atLeast"/>
      <w:contextualSpacing/>
    </w:pPr>
    <w:rPr>
      <w:sz w:val="20"/>
      <w:szCs w:val="20"/>
      <w:lang w:val="en-GB"/>
    </w:rPr>
  </w:style>
  <w:style w:type="paragraph" w:styleId="List4">
    <w:name w:val="List 4"/>
    <w:basedOn w:val="List3"/>
    <w:uiPriority w:val="99"/>
    <w:unhideWhenUsed/>
    <w:qFormat/>
    <w:rsid w:val="00612388"/>
    <w:pPr>
      <w:numPr>
        <w:ilvl w:val="3"/>
      </w:numPr>
      <w:ind w:left="907"/>
    </w:pPr>
  </w:style>
  <w:style w:type="paragraph" w:styleId="List5">
    <w:name w:val="List 5"/>
    <w:basedOn w:val="Normal"/>
    <w:uiPriority w:val="99"/>
    <w:unhideWhenUsed/>
    <w:qFormat/>
    <w:rsid w:val="00612388"/>
    <w:pPr>
      <w:tabs>
        <w:tab w:val="num" w:pos="4536"/>
      </w:tabs>
      <w:ind w:left="907" w:hanging="227"/>
      <w:contextualSpacing/>
    </w:pPr>
  </w:style>
  <w:style w:type="paragraph" w:styleId="ListBullet">
    <w:name w:val="List Bullet"/>
    <w:basedOn w:val="Normal"/>
    <w:uiPriority w:val="99"/>
    <w:unhideWhenUsed/>
    <w:qFormat/>
    <w:rsid w:val="00E720F1"/>
    <w:pPr>
      <w:numPr>
        <w:numId w:val="8"/>
      </w:numPr>
      <w:spacing w:after="120" w:line="240" w:lineRule="atLeast"/>
      <w:contextualSpacing/>
    </w:pPr>
  </w:style>
  <w:style w:type="paragraph" w:styleId="ListBullet2">
    <w:name w:val="List Bullet 2"/>
    <w:basedOn w:val="Normal"/>
    <w:uiPriority w:val="99"/>
    <w:unhideWhenUsed/>
    <w:qFormat/>
    <w:rsid w:val="00E720F1"/>
    <w:pPr>
      <w:numPr>
        <w:ilvl w:val="1"/>
        <w:numId w:val="8"/>
      </w:numPr>
      <w:spacing w:after="120" w:line="260" w:lineRule="atLeast"/>
      <w:contextualSpacing/>
    </w:pPr>
  </w:style>
  <w:style w:type="paragraph" w:styleId="ListBullet3">
    <w:name w:val="List Bullet 3"/>
    <w:basedOn w:val="Normal"/>
    <w:uiPriority w:val="99"/>
    <w:unhideWhenUsed/>
    <w:qFormat/>
    <w:rsid w:val="00E720F1"/>
    <w:pPr>
      <w:numPr>
        <w:ilvl w:val="2"/>
        <w:numId w:val="8"/>
      </w:numPr>
      <w:spacing w:after="120" w:line="240" w:lineRule="atLeast"/>
      <w:contextualSpacing/>
    </w:pPr>
  </w:style>
  <w:style w:type="paragraph" w:styleId="ListBullet4">
    <w:name w:val="List Bullet 4"/>
    <w:basedOn w:val="Normal"/>
    <w:uiPriority w:val="99"/>
    <w:unhideWhenUsed/>
    <w:qFormat/>
    <w:rsid w:val="00E720F1"/>
    <w:pPr>
      <w:numPr>
        <w:ilvl w:val="3"/>
        <w:numId w:val="8"/>
      </w:numPr>
      <w:spacing w:after="120" w:line="260" w:lineRule="atLeast"/>
      <w:contextualSpacing/>
    </w:pPr>
  </w:style>
  <w:style w:type="character" w:customStyle="1" w:styleId="Heading4Char">
    <w:name w:val="Heading 4 Char"/>
    <w:basedOn w:val="DefaultParagraphFont"/>
    <w:link w:val="Heading4"/>
    <w:rsid w:val="007F2BA7"/>
    <w:rPr>
      <w:rFonts w:asciiTheme="majorHAnsi" w:eastAsiaTheme="majorEastAsia" w:hAnsiTheme="majorHAnsi" w:cstheme="majorBidi"/>
      <w:i/>
      <w:iCs/>
      <w:color w:val="041AF5" w:themeColor="accent1" w:themeShade="BF"/>
      <w:lang w:val="en-GB"/>
    </w:rPr>
  </w:style>
  <w:style w:type="paragraph" w:styleId="ListBullet5">
    <w:name w:val="List Bullet 5"/>
    <w:basedOn w:val="Normal"/>
    <w:uiPriority w:val="99"/>
    <w:unhideWhenUsed/>
    <w:qFormat/>
    <w:rsid w:val="00612388"/>
    <w:pPr>
      <w:numPr>
        <w:ilvl w:val="4"/>
        <w:numId w:val="7"/>
      </w:numPr>
      <w:contextualSpacing/>
    </w:pPr>
  </w:style>
  <w:style w:type="character" w:customStyle="1" w:styleId="FootnoteTextChar">
    <w:name w:val="Footnote Text Char"/>
    <w:basedOn w:val="DefaultParagraphFont"/>
    <w:link w:val="FootnoteText"/>
    <w:uiPriority w:val="99"/>
    <w:rsid w:val="007211FC"/>
    <w:rPr>
      <w:rFonts w:eastAsia="Times New Roman" w:cs="Tahoma"/>
      <w:color w:val="041425" w:themeColor="text1"/>
      <w:sz w:val="20"/>
      <w:szCs w:val="20"/>
      <w:lang w:val="en-GB"/>
    </w:rPr>
  </w:style>
  <w:style w:type="character" w:styleId="FootnoteReference">
    <w:name w:val="footnote reference"/>
    <w:basedOn w:val="DefaultParagraphFont"/>
    <w:uiPriority w:val="99"/>
    <w:unhideWhenUsed/>
    <w:rsid w:val="007211FC"/>
    <w:rPr>
      <w:vertAlign w:val="superscript"/>
    </w:rPr>
  </w:style>
  <w:style w:type="paragraph" w:customStyle="1" w:styleId="Tableheading">
    <w:name w:val="Table heading"/>
    <w:basedOn w:val="Normal"/>
    <w:next w:val="MHHSBody"/>
    <w:link w:val="TableheadingChar"/>
    <w:uiPriority w:val="8"/>
    <w:qFormat/>
    <w:rsid w:val="00AA06FD"/>
    <w:pPr>
      <w:spacing w:after="0"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AA06FD"/>
    <w:rPr>
      <w:rFonts w:asciiTheme="majorHAnsi" w:eastAsia="Times New Roman" w:hAnsiTheme="majorHAnsi" w:cs="Tahoma"/>
      <w:bCs/>
      <w:color w:val="FFFFFF" w:themeColor="background1"/>
      <w:sz w:val="20"/>
      <w:lang w:val="en-GB"/>
    </w:rPr>
  </w:style>
  <w:style w:type="character" w:styleId="CommentReference">
    <w:name w:val="annotation reference"/>
    <w:basedOn w:val="DefaultParagraphFont"/>
    <w:unhideWhenUsed/>
    <w:rsid w:val="001C15D0"/>
    <w:rPr>
      <w:sz w:val="16"/>
      <w:szCs w:val="16"/>
    </w:rPr>
  </w:style>
  <w:style w:type="paragraph" w:styleId="CommentText">
    <w:name w:val="annotation text"/>
    <w:basedOn w:val="Normal"/>
    <w:link w:val="CommentTextChar"/>
    <w:unhideWhenUsed/>
    <w:rsid w:val="001C15D0"/>
    <w:pPr>
      <w:spacing w:line="240" w:lineRule="auto"/>
    </w:pPr>
    <w:rPr>
      <w:szCs w:val="20"/>
    </w:rPr>
  </w:style>
  <w:style w:type="character" w:customStyle="1" w:styleId="CommentTextChar">
    <w:name w:val="Comment Text Char"/>
    <w:basedOn w:val="DefaultParagraphFont"/>
    <w:link w:val="CommentText"/>
    <w:rsid w:val="001C15D0"/>
    <w:rPr>
      <w:sz w:val="20"/>
      <w:szCs w:val="20"/>
      <w:lang w:val="en-GB"/>
    </w:rPr>
  </w:style>
  <w:style w:type="paragraph" w:styleId="CommentSubject">
    <w:name w:val="annotation subject"/>
    <w:basedOn w:val="CommentText"/>
    <w:next w:val="CommentText"/>
    <w:link w:val="CommentSubjectChar"/>
    <w:uiPriority w:val="99"/>
    <w:semiHidden/>
    <w:unhideWhenUsed/>
    <w:rsid w:val="001C15D0"/>
    <w:rPr>
      <w:b/>
      <w:bCs/>
    </w:rPr>
  </w:style>
  <w:style w:type="character" w:customStyle="1" w:styleId="CommentSubjectChar">
    <w:name w:val="Comment Subject Char"/>
    <w:basedOn w:val="CommentTextChar"/>
    <w:link w:val="CommentSubject"/>
    <w:uiPriority w:val="99"/>
    <w:semiHidden/>
    <w:rsid w:val="001C15D0"/>
    <w:rPr>
      <w:b/>
      <w:bCs/>
      <w:sz w:val="20"/>
      <w:szCs w:val="20"/>
      <w:lang w:val="en-GB"/>
    </w:rPr>
  </w:style>
  <w:style w:type="paragraph" w:styleId="BalloonText">
    <w:name w:val="Balloon Text"/>
    <w:basedOn w:val="Normal"/>
    <w:link w:val="BalloonTextChar"/>
    <w:uiPriority w:val="99"/>
    <w:unhideWhenUsed/>
    <w:rsid w:val="001C15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C15D0"/>
    <w:rPr>
      <w:rFonts w:ascii="Segoe UI" w:hAnsi="Segoe UI" w:cs="Segoe UI"/>
      <w:sz w:val="18"/>
      <w:szCs w:val="18"/>
      <w:lang w:val="en-GB"/>
    </w:rPr>
  </w:style>
  <w:style w:type="table" w:customStyle="1" w:styleId="ElexonBasicTable7">
    <w:name w:val="Elexon Basic Table7"/>
    <w:basedOn w:val="TableNormal"/>
    <w:uiPriority w:val="99"/>
    <w:rsid w:val="00A72986"/>
    <w:pPr>
      <w:spacing w:after="0" w:line="240" w:lineRule="auto"/>
    </w:pPr>
    <w:rPr>
      <w:sz w:val="17"/>
    </w:rPr>
    <w:tblPr>
      <w:tblBorders>
        <w:top w:val="single" w:sz="4" w:space="0" w:color="94C2F3" w:themeColor="text2" w:themeTint="40"/>
        <w:left w:val="single" w:sz="4" w:space="0" w:color="94C2F3" w:themeColor="text2" w:themeTint="40"/>
        <w:bottom w:val="single" w:sz="4" w:space="0" w:color="94C2F3" w:themeColor="text2" w:themeTint="40"/>
        <w:right w:val="single" w:sz="4" w:space="0" w:color="94C2F3" w:themeColor="text2" w:themeTint="40"/>
        <w:insideH w:val="single" w:sz="4" w:space="0" w:color="94C2F3" w:themeColor="text2" w:themeTint="40"/>
        <w:insideV w:val="single" w:sz="4" w:space="0" w:color="94C2F3" w:themeColor="text2" w:themeTint="40"/>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paragraph" w:styleId="ListParagraph">
    <w:name w:val="List Paragraph"/>
    <w:aliases w:val="Bullet 1,Bullet List,Bullet Points,Dot pt,F5 List Paragraph,FooterText,Indicator Text,List Para,List Paragraph Char Char Char,List Paragraph1,List Paragraph11,List Paragraph12,List para,MAIN CONTENT,No Spacing1,Numbered Para 1,OBC Bullet"/>
    <w:basedOn w:val="Normal"/>
    <w:link w:val="ListParagraphChar"/>
    <w:uiPriority w:val="34"/>
    <w:qFormat/>
    <w:rsid w:val="009E064F"/>
    <w:pPr>
      <w:ind w:left="720"/>
      <w:contextualSpacing/>
    </w:pPr>
  </w:style>
  <w:style w:type="paragraph" w:customStyle="1" w:styleId="Default">
    <w:name w:val="Default"/>
    <w:rsid w:val="009F6829"/>
    <w:pPr>
      <w:autoSpaceDE w:val="0"/>
      <w:autoSpaceDN w:val="0"/>
      <w:adjustRightInd w:val="0"/>
      <w:spacing w:after="0" w:line="240" w:lineRule="auto"/>
    </w:pPr>
    <w:rPr>
      <w:rFonts w:ascii="Arial" w:hAnsi="Arial" w:cs="Arial"/>
      <w:color w:val="000000"/>
      <w:sz w:val="24"/>
      <w:szCs w:val="24"/>
      <w:lang w:val="en-GB"/>
    </w:rPr>
  </w:style>
  <w:style w:type="paragraph" w:styleId="Revision">
    <w:name w:val="Revision"/>
    <w:hidden/>
    <w:uiPriority w:val="99"/>
    <w:semiHidden/>
    <w:rsid w:val="00975481"/>
    <w:pPr>
      <w:spacing w:after="0" w:line="240" w:lineRule="auto"/>
    </w:pPr>
    <w:rPr>
      <w:sz w:val="20"/>
      <w:lang w:val="en-GB"/>
    </w:rPr>
  </w:style>
  <w:style w:type="table" w:customStyle="1" w:styleId="ElexonBasicTable1">
    <w:name w:val="Elexon Basic Table1"/>
    <w:basedOn w:val="TableNormal"/>
    <w:uiPriority w:val="99"/>
    <w:rsid w:val="00B3047C"/>
    <w:pPr>
      <w:spacing w:after="0" w:line="240" w:lineRule="auto"/>
    </w:pPr>
    <w:rPr>
      <w:sz w:val="17"/>
    </w:rPr>
    <w:tblPr>
      <w:tblBorders>
        <w:top w:val="single" w:sz="4" w:space="0" w:color="041425" w:themeColor="text1"/>
        <w:bottom w:val="single" w:sz="4" w:space="0" w:color="041425" w:themeColor="text1"/>
        <w:insideH w:val="single" w:sz="4" w:space="0" w:color="041425" w:themeColor="text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character" w:customStyle="1" w:styleId="Heading5Char">
    <w:name w:val="Heading 5 Char"/>
    <w:basedOn w:val="DefaultParagraphFont"/>
    <w:link w:val="Heading5"/>
    <w:rsid w:val="0057557E"/>
    <w:rPr>
      <w:rFonts w:asciiTheme="majorHAnsi" w:eastAsiaTheme="majorEastAsia" w:hAnsiTheme="majorHAnsi" w:cstheme="majorBidi"/>
      <w:color w:val="041AF5" w:themeColor="accent1" w:themeShade="BF"/>
      <w:lang w:val="en-GB"/>
    </w:rPr>
  </w:style>
  <w:style w:type="character" w:customStyle="1" w:styleId="Heading7Char">
    <w:name w:val="Heading 7 Char"/>
    <w:basedOn w:val="DefaultParagraphFont"/>
    <w:link w:val="Heading7"/>
    <w:rsid w:val="0057557E"/>
    <w:rPr>
      <w:rFonts w:asciiTheme="majorHAnsi" w:eastAsiaTheme="majorEastAsia" w:hAnsiTheme="majorHAnsi" w:cstheme="majorBidi"/>
      <w:i/>
      <w:iCs/>
      <w:color w:val="0211A2" w:themeColor="accent1" w:themeShade="7F"/>
      <w:lang w:val="en-GB"/>
    </w:rPr>
  </w:style>
  <w:style w:type="character" w:customStyle="1" w:styleId="Heading8Char">
    <w:name w:val="Heading 8 Char"/>
    <w:basedOn w:val="DefaultParagraphFont"/>
    <w:link w:val="Heading8"/>
    <w:rsid w:val="0057557E"/>
    <w:rPr>
      <w:rFonts w:asciiTheme="majorHAnsi" w:eastAsiaTheme="majorEastAsia" w:hAnsiTheme="majorHAnsi" w:cstheme="majorBidi"/>
      <w:color w:val="0B3665" w:themeColor="text1" w:themeTint="D8"/>
      <w:sz w:val="21"/>
      <w:szCs w:val="21"/>
      <w:lang w:val="en-GB"/>
    </w:rPr>
  </w:style>
  <w:style w:type="character" w:customStyle="1" w:styleId="Heading9Char">
    <w:name w:val="Heading 9 Char"/>
    <w:basedOn w:val="DefaultParagraphFont"/>
    <w:link w:val="Heading9"/>
    <w:rsid w:val="0057557E"/>
    <w:rPr>
      <w:rFonts w:asciiTheme="majorHAnsi" w:eastAsiaTheme="majorEastAsia" w:hAnsiTheme="majorHAnsi" w:cstheme="majorBidi"/>
      <w:i/>
      <w:iCs/>
      <w:color w:val="0B3665" w:themeColor="text1" w:themeTint="D8"/>
      <w:sz w:val="21"/>
      <w:szCs w:val="21"/>
      <w:lang w:val="en-GB"/>
    </w:rPr>
  </w:style>
  <w:style w:type="paragraph" w:customStyle="1" w:styleId="ElexonBody">
    <w:name w:val="Elexon Body"/>
    <w:basedOn w:val="MHHSBody"/>
    <w:qFormat/>
    <w:rsid w:val="0057557E"/>
    <w:rPr>
      <w:rFonts w:cs="Calibri"/>
    </w:rPr>
  </w:style>
  <w:style w:type="paragraph" w:styleId="NormalIndent">
    <w:name w:val="Normal Indent"/>
    <w:basedOn w:val="Normal"/>
    <w:rsid w:val="0057557E"/>
    <w:pPr>
      <w:spacing w:after="0" w:line="240" w:lineRule="auto"/>
      <w:ind w:left="851"/>
    </w:pPr>
    <w:rPr>
      <w:rFonts w:ascii="Arial" w:eastAsia="Times New Roman" w:hAnsi="Arial" w:cs="Times New Roman"/>
      <w:szCs w:val="24"/>
    </w:rPr>
  </w:style>
  <w:style w:type="paragraph" w:customStyle="1" w:styleId="text1">
    <w:name w:val="text 1"/>
    <w:basedOn w:val="Normal"/>
    <w:rsid w:val="0057557E"/>
    <w:pPr>
      <w:spacing w:after="0" w:line="240" w:lineRule="auto"/>
      <w:ind w:left="851"/>
    </w:pPr>
    <w:rPr>
      <w:rFonts w:ascii="Arial" w:eastAsia="Times New Roman" w:hAnsi="Arial" w:cs="Times New Roman"/>
      <w:color w:val="000000"/>
      <w:szCs w:val="20"/>
    </w:rPr>
  </w:style>
  <w:style w:type="character" w:customStyle="1" w:styleId="BodyTextIndentChar">
    <w:name w:val="Body Text Indent Char"/>
    <w:aliases w:val="Body indent Char"/>
    <w:basedOn w:val="DefaultParagraphFont"/>
    <w:link w:val="BodyTextIndent"/>
    <w:uiPriority w:val="99"/>
    <w:semiHidden/>
    <w:locked/>
    <w:rsid w:val="0057557E"/>
    <w:rPr>
      <w:rFonts w:ascii="Tahoma" w:eastAsia="Times New Roman" w:hAnsi="Tahoma" w:cs="Tahoma"/>
      <w:color w:val="041425" w:themeColor="text1"/>
      <w:sz w:val="20"/>
      <w:szCs w:val="20"/>
      <w:lang w:val="en-GB"/>
    </w:rPr>
  </w:style>
  <w:style w:type="paragraph" w:styleId="BodyTextIndent">
    <w:name w:val="Body Text Indent"/>
    <w:aliases w:val="Body indent"/>
    <w:basedOn w:val="BodyText"/>
    <w:link w:val="BodyTextIndentChar"/>
    <w:uiPriority w:val="99"/>
    <w:semiHidden/>
    <w:unhideWhenUsed/>
    <w:qFormat/>
    <w:rsid w:val="0057557E"/>
    <w:pPr>
      <w:spacing w:after="113" w:line="260" w:lineRule="atLeast"/>
      <w:ind w:left="624"/>
    </w:pPr>
    <w:rPr>
      <w:rFonts w:ascii="Tahoma" w:eastAsia="Times New Roman" w:hAnsi="Tahoma" w:cs="Tahoma"/>
      <w:color w:val="041425" w:themeColor="text1"/>
      <w:sz w:val="20"/>
      <w:szCs w:val="20"/>
    </w:rPr>
  </w:style>
  <w:style w:type="character" w:customStyle="1" w:styleId="BodyTextIndentChar1">
    <w:name w:val="Body Text Indent Char1"/>
    <w:basedOn w:val="DefaultParagraphFont"/>
    <w:uiPriority w:val="99"/>
    <w:semiHidden/>
    <w:rsid w:val="0057557E"/>
    <w:rPr>
      <w:sz w:val="20"/>
      <w:lang w:val="en-GB"/>
    </w:rPr>
  </w:style>
  <w:style w:type="paragraph" w:styleId="BodyText">
    <w:name w:val="Body Text"/>
    <w:basedOn w:val="Normal"/>
    <w:link w:val="BodyTextChar"/>
    <w:uiPriority w:val="99"/>
    <w:unhideWhenUsed/>
    <w:qFormat/>
    <w:rsid w:val="0057557E"/>
    <w:pPr>
      <w:spacing w:after="120" w:line="240" w:lineRule="auto"/>
    </w:pPr>
    <w:rPr>
      <w:rFonts w:cs="Calibri"/>
    </w:rPr>
  </w:style>
  <w:style w:type="character" w:customStyle="1" w:styleId="BodyTextChar">
    <w:name w:val="Body Text Char"/>
    <w:basedOn w:val="DefaultParagraphFont"/>
    <w:link w:val="BodyText"/>
    <w:uiPriority w:val="99"/>
    <w:rsid w:val="0057557E"/>
    <w:rPr>
      <w:rFonts w:cs="Calibri"/>
      <w:lang w:val="en-GB"/>
    </w:rPr>
  </w:style>
  <w:style w:type="table" w:styleId="ListTable3-Accent3">
    <w:name w:val="List Table 3 Accent 3"/>
    <w:basedOn w:val="TableNormal"/>
    <w:uiPriority w:val="48"/>
    <w:rsid w:val="0057557E"/>
    <w:pPr>
      <w:spacing w:after="0" w:line="240" w:lineRule="auto"/>
    </w:pPr>
    <w:tblPr>
      <w:tblStyleRowBandSize w:val="1"/>
      <w:tblStyleColBandSize w:val="1"/>
      <w:tblBorders>
        <w:top w:val="single" w:sz="4" w:space="0" w:color="25D1CA" w:themeColor="accent3"/>
        <w:left w:val="single" w:sz="4" w:space="0" w:color="25D1CA" w:themeColor="accent3"/>
        <w:bottom w:val="single" w:sz="4" w:space="0" w:color="25D1CA" w:themeColor="accent3"/>
        <w:right w:val="single" w:sz="4" w:space="0" w:color="25D1CA" w:themeColor="accent3"/>
      </w:tblBorders>
    </w:tblPr>
    <w:tblStylePr w:type="firstRow">
      <w:rPr>
        <w:b/>
        <w:bCs/>
        <w:color w:val="FFFFFF" w:themeColor="background1"/>
      </w:rPr>
      <w:tblPr/>
      <w:tcPr>
        <w:shd w:val="clear" w:color="auto" w:fill="25D1CA" w:themeFill="accent3"/>
      </w:tcPr>
    </w:tblStylePr>
    <w:tblStylePr w:type="lastRow">
      <w:rPr>
        <w:b/>
        <w:bCs/>
      </w:rPr>
      <w:tblPr/>
      <w:tcPr>
        <w:tcBorders>
          <w:top w:val="double" w:sz="4" w:space="0" w:color="25D1C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D1CA" w:themeColor="accent3"/>
          <w:right w:val="single" w:sz="4" w:space="0" w:color="25D1CA" w:themeColor="accent3"/>
        </w:tcBorders>
      </w:tcPr>
    </w:tblStylePr>
    <w:tblStylePr w:type="band1Horz">
      <w:tblPr/>
      <w:tcPr>
        <w:tcBorders>
          <w:top w:val="single" w:sz="4" w:space="0" w:color="25D1CA" w:themeColor="accent3"/>
          <w:bottom w:val="single" w:sz="4" w:space="0" w:color="25D1C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D1CA" w:themeColor="accent3"/>
          <w:left w:val="nil"/>
        </w:tcBorders>
      </w:tcPr>
    </w:tblStylePr>
    <w:tblStylePr w:type="swCell">
      <w:tblPr/>
      <w:tcPr>
        <w:tcBorders>
          <w:top w:val="double" w:sz="4" w:space="0" w:color="25D1CA" w:themeColor="accent3"/>
          <w:right w:val="nil"/>
        </w:tcBorders>
      </w:tcPr>
    </w:tblStylePr>
  </w:style>
  <w:style w:type="table" w:styleId="ListTable4-Accent3">
    <w:name w:val="List Table 4 Accent 3"/>
    <w:basedOn w:val="TableNormal"/>
    <w:uiPriority w:val="49"/>
    <w:rsid w:val="0057557E"/>
    <w:pPr>
      <w:spacing w:after="0" w:line="240" w:lineRule="auto"/>
    </w:pPr>
    <w:tblPr>
      <w:tblStyleRowBandSize w:val="1"/>
      <w:tblStyleColBandSize w:val="1"/>
      <w:tblBorders>
        <w:top w:val="single" w:sz="4" w:space="0" w:color="78E7E2" w:themeColor="accent3" w:themeTint="99"/>
        <w:left w:val="single" w:sz="4" w:space="0" w:color="78E7E2" w:themeColor="accent3" w:themeTint="99"/>
        <w:bottom w:val="single" w:sz="4" w:space="0" w:color="78E7E2" w:themeColor="accent3" w:themeTint="99"/>
        <w:right w:val="single" w:sz="4" w:space="0" w:color="78E7E2" w:themeColor="accent3" w:themeTint="99"/>
        <w:insideH w:val="single" w:sz="4" w:space="0" w:color="78E7E2" w:themeColor="accent3" w:themeTint="99"/>
      </w:tblBorders>
    </w:tblPr>
    <w:tblStylePr w:type="firstRow">
      <w:rPr>
        <w:b/>
        <w:bCs/>
        <w:color w:val="FFFFFF" w:themeColor="background1"/>
      </w:rPr>
      <w:tblPr/>
      <w:tcPr>
        <w:tcBorders>
          <w:top w:val="single" w:sz="4" w:space="0" w:color="25D1CA" w:themeColor="accent3"/>
          <w:left w:val="single" w:sz="4" w:space="0" w:color="25D1CA" w:themeColor="accent3"/>
          <w:bottom w:val="single" w:sz="4" w:space="0" w:color="25D1CA" w:themeColor="accent3"/>
          <w:right w:val="single" w:sz="4" w:space="0" w:color="25D1CA" w:themeColor="accent3"/>
          <w:insideH w:val="nil"/>
        </w:tcBorders>
        <w:shd w:val="clear" w:color="auto" w:fill="25D1CA" w:themeFill="accent3"/>
      </w:tcPr>
    </w:tblStylePr>
    <w:tblStylePr w:type="lastRow">
      <w:rPr>
        <w:b/>
        <w:bCs/>
      </w:rPr>
      <w:tblPr/>
      <w:tcPr>
        <w:tcBorders>
          <w:top w:val="double" w:sz="4" w:space="0" w:color="78E7E2" w:themeColor="accent3" w:themeTint="99"/>
        </w:tcBorders>
      </w:tcPr>
    </w:tblStylePr>
    <w:tblStylePr w:type="firstCol">
      <w:rPr>
        <w:b/>
        <w:bCs/>
      </w:rPr>
    </w:tblStylePr>
    <w:tblStylePr w:type="lastCol">
      <w:rPr>
        <w:b/>
        <w:bCs/>
      </w:rPr>
    </w:tblStylePr>
    <w:tblStylePr w:type="band1Vert">
      <w:tblPr/>
      <w:tcPr>
        <w:shd w:val="clear" w:color="auto" w:fill="D1F7F5" w:themeFill="accent3" w:themeFillTint="33"/>
      </w:tcPr>
    </w:tblStylePr>
    <w:tblStylePr w:type="band1Horz">
      <w:tblPr/>
      <w:tcPr>
        <w:shd w:val="clear" w:color="auto" w:fill="D1F7F5" w:themeFill="accent3" w:themeFillTint="33"/>
      </w:tcPr>
    </w:tblStylePr>
  </w:style>
  <w:style w:type="table" w:styleId="ListTable3-Accent6">
    <w:name w:val="List Table 3 Accent 6"/>
    <w:basedOn w:val="TableNormal"/>
    <w:uiPriority w:val="48"/>
    <w:rsid w:val="0057557E"/>
    <w:pPr>
      <w:spacing w:after="0" w:line="240" w:lineRule="auto"/>
    </w:pPr>
    <w:tblPr>
      <w:tblStyleRowBandSize w:val="1"/>
      <w:tblStyleColBandSize w:val="1"/>
      <w:tblBorders>
        <w:top w:val="single" w:sz="4" w:space="0" w:color="A8B3FA" w:themeColor="accent6"/>
        <w:left w:val="single" w:sz="4" w:space="0" w:color="A8B3FA" w:themeColor="accent6"/>
        <w:bottom w:val="single" w:sz="4" w:space="0" w:color="A8B3FA" w:themeColor="accent6"/>
        <w:right w:val="single" w:sz="4" w:space="0" w:color="A8B3FA" w:themeColor="accent6"/>
      </w:tblBorders>
    </w:tblPr>
    <w:tblStylePr w:type="firstRow">
      <w:rPr>
        <w:b/>
        <w:bCs/>
        <w:color w:val="FFFFFF" w:themeColor="background1"/>
      </w:rPr>
      <w:tblPr/>
      <w:tcPr>
        <w:shd w:val="clear" w:color="auto" w:fill="A8B3FA" w:themeFill="accent6"/>
      </w:tcPr>
    </w:tblStylePr>
    <w:tblStylePr w:type="lastRow">
      <w:rPr>
        <w:b/>
        <w:bCs/>
      </w:rPr>
      <w:tblPr/>
      <w:tcPr>
        <w:tcBorders>
          <w:top w:val="double" w:sz="4" w:space="0" w:color="A8B3F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8B3FA" w:themeColor="accent6"/>
          <w:right w:val="single" w:sz="4" w:space="0" w:color="A8B3FA" w:themeColor="accent6"/>
        </w:tcBorders>
      </w:tcPr>
    </w:tblStylePr>
    <w:tblStylePr w:type="band1Horz">
      <w:tblPr/>
      <w:tcPr>
        <w:tcBorders>
          <w:top w:val="single" w:sz="4" w:space="0" w:color="A8B3FA" w:themeColor="accent6"/>
          <w:bottom w:val="single" w:sz="4" w:space="0" w:color="A8B3F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8B3FA" w:themeColor="accent6"/>
          <w:left w:val="nil"/>
        </w:tcBorders>
      </w:tcPr>
    </w:tblStylePr>
    <w:tblStylePr w:type="swCell">
      <w:tblPr/>
      <w:tcPr>
        <w:tcBorders>
          <w:top w:val="double" w:sz="4" w:space="0" w:color="A8B3FA" w:themeColor="accent6"/>
          <w:right w:val="nil"/>
        </w:tcBorders>
      </w:tcPr>
    </w:tblStylePr>
  </w:style>
  <w:style w:type="table" w:styleId="GridTable4-Accent1">
    <w:name w:val="Grid Table 4 Accent 1"/>
    <w:basedOn w:val="TableNormal"/>
    <w:uiPriority w:val="49"/>
    <w:rsid w:val="0057557E"/>
    <w:pPr>
      <w:spacing w:after="0" w:line="240" w:lineRule="auto"/>
    </w:pPr>
    <w:tblPr>
      <w:tblStyleRowBandSize w:val="1"/>
      <w:tblStyleColBandSize w:val="1"/>
      <w:tblBorders>
        <w:top w:val="single" w:sz="4" w:space="0" w:color="969FFD" w:themeColor="accent1" w:themeTint="99"/>
        <w:left w:val="single" w:sz="4" w:space="0" w:color="969FFD" w:themeColor="accent1" w:themeTint="99"/>
        <w:bottom w:val="single" w:sz="4" w:space="0" w:color="969FFD" w:themeColor="accent1" w:themeTint="99"/>
        <w:right w:val="single" w:sz="4" w:space="0" w:color="969FFD" w:themeColor="accent1" w:themeTint="99"/>
        <w:insideH w:val="single" w:sz="4" w:space="0" w:color="969FFD" w:themeColor="accent1" w:themeTint="99"/>
        <w:insideV w:val="single" w:sz="4" w:space="0" w:color="969FFD" w:themeColor="accent1" w:themeTint="99"/>
      </w:tblBorders>
    </w:tblPr>
    <w:tblStylePr w:type="firstRow">
      <w:rPr>
        <w:b/>
        <w:bCs/>
        <w:color w:val="FFFFFF" w:themeColor="background1"/>
      </w:rPr>
      <w:tblPr/>
      <w:tcPr>
        <w:tcBorders>
          <w:top w:val="single" w:sz="4" w:space="0" w:color="5161FC" w:themeColor="accent1"/>
          <w:left w:val="single" w:sz="4" w:space="0" w:color="5161FC" w:themeColor="accent1"/>
          <w:bottom w:val="single" w:sz="4" w:space="0" w:color="5161FC" w:themeColor="accent1"/>
          <w:right w:val="single" w:sz="4" w:space="0" w:color="5161FC" w:themeColor="accent1"/>
          <w:insideH w:val="nil"/>
          <w:insideV w:val="nil"/>
        </w:tcBorders>
        <w:shd w:val="clear" w:color="auto" w:fill="5161FC" w:themeFill="accent1"/>
      </w:tcPr>
    </w:tblStylePr>
    <w:tblStylePr w:type="lastRow">
      <w:rPr>
        <w:b/>
        <w:bCs/>
      </w:rPr>
      <w:tblPr/>
      <w:tcPr>
        <w:tcBorders>
          <w:top w:val="double" w:sz="4" w:space="0" w:color="5161FC" w:themeColor="accent1"/>
        </w:tcBorders>
      </w:tcPr>
    </w:tblStylePr>
    <w:tblStylePr w:type="firstCol">
      <w:rPr>
        <w:b/>
        <w:bCs/>
      </w:rPr>
    </w:tblStylePr>
    <w:tblStylePr w:type="lastCol">
      <w:rPr>
        <w:b/>
        <w:bCs/>
      </w:rPr>
    </w:tblStylePr>
    <w:tblStylePr w:type="band1Vert">
      <w:tblPr/>
      <w:tcPr>
        <w:shd w:val="clear" w:color="auto" w:fill="DBDEFE" w:themeFill="accent1" w:themeFillTint="33"/>
      </w:tcPr>
    </w:tblStylePr>
    <w:tblStylePr w:type="band1Horz">
      <w:tblPr/>
      <w:tcPr>
        <w:shd w:val="clear" w:color="auto" w:fill="DBDEFE" w:themeFill="accent1" w:themeFillTint="33"/>
      </w:tcPr>
    </w:tblStylePr>
  </w:style>
  <w:style w:type="table" w:styleId="GridTable1Light-Accent1">
    <w:name w:val="Grid Table 1 Light Accent 1"/>
    <w:basedOn w:val="TableNormal"/>
    <w:uiPriority w:val="46"/>
    <w:rsid w:val="0057557E"/>
    <w:pPr>
      <w:spacing w:after="0" w:line="240" w:lineRule="auto"/>
    </w:pPr>
    <w:tblPr>
      <w:tblStyleRowBandSize w:val="1"/>
      <w:tblStyleColBandSize w:val="1"/>
      <w:tblBorders>
        <w:top w:val="single" w:sz="4" w:space="0" w:color="B9BFFD" w:themeColor="accent1" w:themeTint="66"/>
        <w:left w:val="single" w:sz="4" w:space="0" w:color="B9BFFD" w:themeColor="accent1" w:themeTint="66"/>
        <w:bottom w:val="single" w:sz="4" w:space="0" w:color="B9BFFD" w:themeColor="accent1" w:themeTint="66"/>
        <w:right w:val="single" w:sz="4" w:space="0" w:color="B9BFFD" w:themeColor="accent1" w:themeTint="66"/>
        <w:insideH w:val="single" w:sz="4" w:space="0" w:color="B9BFFD" w:themeColor="accent1" w:themeTint="66"/>
        <w:insideV w:val="single" w:sz="4" w:space="0" w:color="B9BFFD" w:themeColor="accent1" w:themeTint="66"/>
      </w:tblBorders>
    </w:tblPr>
    <w:tblStylePr w:type="firstRow">
      <w:rPr>
        <w:b/>
        <w:bCs/>
      </w:rPr>
      <w:tblPr/>
      <w:tcPr>
        <w:tcBorders>
          <w:bottom w:val="single" w:sz="12" w:space="0" w:color="969FFD" w:themeColor="accent1" w:themeTint="99"/>
        </w:tcBorders>
      </w:tcPr>
    </w:tblStylePr>
    <w:tblStylePr w:type="lastRow">
      <w:rPr>
        <w:b/>
        <w:bCs/>
      </w:rPr>
      <w:tblPr/>
      <w:tcPr>
        <w:tcBorders>
          <w:top w:val="double" w:sz="2" w:space="0" w:color="969FFD" w:themeColor="accent1" w:themeTint="99"/>
        </w:tcBorders>
      </w:tcPr>
    </w:tblStylePr>
    <w:tblStylePr w:type="firstCol">
      <w:rPr>
        <w:b/>
        <w:bCs/>
      </w:rPr>
    </w:tblStylePr>
    <w:tblStylePr w:type="lastCol">
      <w:rPr>
        <w:b/>
        <w:bCs/>
      </w:rPr>
    </w:tblStylePr>
  </w:style>
  <w:style w:type="table" w:customStyle="1" w:styleId="Netcompany">
    <w:name w:val="Netcompany"/>
    <w:basedOn w:val="TableGrid"/>
    <w:uiPriority w:val="99"/>
    <w:rsid w:val="0057557E"/>
    <w:pPr>
      <w:spacing w:after="120"/>
    </w:pPr>
    <w:rPr>
      <w:rFonts w:ascii="Calibri" w:eastAsia="Times New Roman" w:hAnsi="Calibri" w:cs="Times New Roman"/>
      <w:sz w:val="18"/>
      <w:szCs w:val="20"/>
      <w:lang w:val="da-DK" w:eastAsia="da-DK"/>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108" w:type="dxa"/>
      </w:tblCellMar>
    </w:tblPr>
    <w:tcPr>
      <w:shd w:val="clear" w:color="auto" w:fill="auto"/>
    </w:tcPr>
    <w:tblStylePr w:type="firstRow">
      <w:pPr>
        <w:wordWrap/>
        <w:jc w:val="left"/>
      </w:pPr>
      <w:rPr>
        <w:rFonts w:ascii="Calibri" w:hAnsi="Calibri"/>
        <w:b/>
        <w:color w:val="auto"/>
        <w:sz w:val="18"/>
      </w:rPr>
      <w:tblPr/>
      <w:tcPr>
        <w:shd w:val="clear" w:color="auto" w:fill="041425" w:themeFill="text1"/>
      </w:tcPr>
    </w:tblStylePr>
    <w:tblStylePr w:type="firstCol">
      <w:rPr>
        <w:b/>
      </w:rPr>
    </w:tblStylePr>
  </w:style>
  <w:style w:type="paragraph" w:customStyle="1" w:styleId="TableHeaderNC">
    <w:name w:val="Table Header NC"/>
    <w:basedOn w:val="Normal"/>
    <w:link w:val="TableHeaderNCChar"/>
    <w:qFormat/>
    <w:rsid w:val="0057557E"/>
    <w:pPr>
      <w:spacing w:after="120" w:line="240" w:lineRule="auto"/>
    </w:pPr>
    <w:rPr>
      <w:rFonts w:eastAsia="Times New Roman" w:cs="Times New Roman"/>
      <w:b/>
      <w:bCs/>
      <w:sz w:val="18"/>
      <w:szCs w:val="20"/>
    </w:rPr>
  </w:style>
  <w:style w:type="paragraph" w:customStyle="1" w:styleId="TableDetailNC">
    <w:name w:val="Table Detail NC"/>
    <w:basedOn w:val="Normal"/>
    <w:link w:val="TableDetailNCChar"/>
    <w:qFormat/>
    <w:rsid w:val="0057557E"/>
    <w:pPr>
      <w:spacing w:after="120" w:line="240" w:lineRule="auto"/>
    </w:pPr>
    <w:rPr>
      <w:rFonts w:eastAsia="Times New Roman" w:cs="Times New Roman"/>
      <w:sz w:val="18"/>
      <w:szCs w:val="20"/>
    </w:rPr>
  </w:style>
  <w:style w:type="character" w:customStyle="1" w:styleId="TableHeaderNCChar">
    <w:name w:val="Table Header NC Char"/>
    <w:basedOn w:val="DefaultParagraphFont"/>
    <w:link w:val="TableHeaderNC"/>
    <w:rsid w:val="0057557E"/>
    <w:rPr>
      <w:rFonts w:eastAsia="Times New Roman" w:cs="Times New Roman"/>
      <w:b/>
      <w:bCs/>
      <w:sz w:val="18"/>
      <w:szCs w:val="20"/>
      <w:lang w:val="en-GB"/>
    </w:rPr>
  </w:style>
  <w:style w:type="character" w:customStyle="1" w:styleId="TableDetailNCChar">
    <w:name w:val="Table Detail NC Char"/>
    <w:basedOn w:val="DefaultParagraphFont"/>
    <w:link w:val="TableDetailNC"/>
    <w:rsid w:val="0057557E"/>
    <w:rPr>
      <w:rFonts w:eastAsia="Times New Roman" w:cs="Times New Roman"/>
      <w:sz w:val="18"/>
      <w:szCs w:val="20"/>
      <w:lang w:val="en-GB"/>
    </w:rPr>
  </w:style>
  <w:style w:type="paragraph" w:styleId="Caption">
    <w:name w:val="caption"/>
    <w:aliases w:val="Appendix A,Appendix A1,Appendix A11,Appendix A2,Appendix A21,Appendix A3,Appendix A31,Appendix A4,Appendix A41,Appendix A5,Appendix A51,Appendix A6,Appendix A61,Appendix A7,Appendix A8,Caption Char1,Caption2,Fig &amp; Table Title,Resp caption,ca,ref"/>
    <w:basedOn w:val="Normal"/>
    <w:next w:val="BodyText"/>
    <w:link w:val="CaptionChar"/>
    <w:uiPriority w:val="35"/>
    <w:qFormat/>
    <w:rsid w:val="0057557E"/>
    <w:pPr>
      <w:tabs>
        <w:tab w:val="left" w:pos="2835"/>
      </w:tabs>
      <w:spacing w:after="160" w:line="259" w:lineRule="auto"/>
      <w:jc w:val="center"/>
    </w:pPr>
    <w:rPr>
      <w:rFonts w:eastAsia="Times New Roman" w:cs="Times New Roman"/>
      <w:bCs/>
      <w:sz w:val="18"/>
      <w:szCs w:val="20"/>
    </w:rPr>
  </w:style>
  <w:style w:type="paragraph" w:customStyle="1" w:styleId="TableHeader">
    <w:name w:val="Table Header"/>
    <w:basedOn w:val="Table"/>
    <w:next w:val="Table"/>
    <w:rsid w:val="0057557E"/>
    <w:rPr>
      <w:b/>
      <w:bCs/>
    </w:rPr>
  </w:style>
  <w:style w:type="character" w:styleId="PageNumber">
    <w:name w:val="page number"/>
    <w:basedOn w:val="DefaultParagraphFont"/>
    <w:uiPriority w:val="99"/>
    <w:rsid w:val="0057557E"/>
    <w:rPr>
      <w:rFonts w:ascii="Arial" w:hAnsi="Arial"/>
      <w:sz w:val="16"/>
    </w:rPr>
  </w:style>
  <w:style w:type="paragraph" w:customStyle="1" w:styleId="FrontpageSmall">
    <w:name w:val="FrontpageSmall"/>
    <w:basedOn w:val="Normal"/>
    <w:rsid w:val="0057557E"/>
    <w:pPr>
      <w:spacing w:after="160" w:line="259" w:lineRule="auto"/>
    </w:pPr>
    <w:rPr>
      <w:rFonts w:eastAsia="Times New Roman" w:cs="Times New Roman"/>
      <w:sz w:val="40"/>
      <w:szCs w:val="40"/>
    </w:rPr>
  </w:style>
  <w:style w:type="paragraph" w:customStyle="1" w:styleId="FrontPageBig">
    <w:name w:val="FrontPageBig"/>
    <w:basedOn w:val="Normal"/>
    <w:rsid w:val="0057557E"/>
    <w:pPr>
      <w:spacing w:after="160" w:line="259" w:lineRule="auto"/>
    </w:pPr>
    <w:rPr>
      <w:rFonts w:eastAsia="Times New Roman" w:cs="Times New Roman"/>
      <w:sz w:val="48"/>
      <w:szCs w:val="20"/>
    </w:rPr>
  </w:style>
  <w:style w:type="paragraph" w:customStyle="1" w:styleId="Codesample">
    <w:name w:val="Code sample"/>
    <w:basedOn w:val="BodyText"/>
    <w:uiPriority w:val="99"/>
    <w:qFormat/>
    <w:rsid w:val="0057557E"/>
    <w:pPr>
      <w:framePr w:wrap="around" w:vAnchor="text" w:hAnchor="text" w:y="1"/>
      <w:pBdr>
        <w:top w:val="single" w:sz="8" w:space="6" w:color="F8F8F8"/>
        <w:left w:val="single" w:sz="8" w:space="6" w:color="F8F8F8"/>
        <w:bottom w:val="single" w:sz="8" w:space="6" w:color="F8F8F8"/>
        <w:right w:val="single" w:sz="8" w:space="6" w:color="F8F8F8"/>
      </w:pBdr>
      <w:shd w:val="clear" w:color="auto" w:fill="F3F3F3"/>
      <w:spacing w:before="100" w:beforeAutospacing="1" w:after="100" w:afterAutospacing="1"/>
      <w:contextualSpacing/>
    </w:pPr>
    <w:rPr>
      <w:rFonts w:ascii="Courier New" w:eastAsia="Times New Roman" w:hAnsi="Courier New" w:cs="Times New Roman"/>
      <w:sz w:val="16"/>
      <w:szCs w:val="20"/>
    </w:rPr>
  </w:style>
  <w:style w:type="paragraph" w:styleId="TOC4">
    <w:name w:val="toc 4"/>
    <w:basedOn w:val="Normal"/>
    <w:next w:val="Normal"/>
    <w:autoRedefine/>
    <w:uiPriority w:val="39"/>
    <w:rsid w:val="0057557E"/>
    <w:pPr>
      <w:tabs>
        <w:tab w:val="left" w:pos="1985"/>
        <w:tab w:val="left" w:leader="dot" w:pos="9072"/>
      </w:tabs>
      <w:spacing w:after="0" w:line="259" w:lineRule="auto"/>
      <w:ind w:left="851"/>
    </w:pPr>
    <w:rPr>
      <w:rFonts w:eastAsia="Times New Roman" w:cs="Times New Roman"/>
      <w:sz w:val="18"/>
      <w:szCs w:val="20"/>
    </w:rPr>
  </w:style>
  <w:style w:type="paragraph" w:customStyle="1" w:styleId="Table">
    <w:name w:val="Table"/>
    <w:basedOn w:val="BodyText"/>
    <w:next w:val="BodyText"/>
    <w:rsid w:val="0057557E"/>
    <w:pPr>
      <w:spacing w:after="160" w:line="260" w:lineRule="atLeast"/>
      <w:jc w:val="center"/>
    </w:pPr>
    <w:rPr>
      <w:rFonts w:eastAsia="Times New Roman" w:cs="Times New Roman"/>
      <w:sz w:val="18"/>
      <w:szCs w:val="20"/>
    </w:rPr>
  </w:style>
  <w:style w:type="paragraph" w:styleId="TOC5">
    <w:name w:val="toc 5"/>
    <w:basedOn w:val="Normal"/>
    <w:next w:val="Normal"/>
    <w:autoRedefine/>
    <w:uiPriority w:val="39"/>
    <w:rsid w:val="0057557E"/>
    <w:pPr>
      <w:tabs>
        <w:tab w:val="left" w:pos="2552"/>
        <w:tab w:val="left" w:leader="dot" w:pos="9072"/>
      </w:tabs>
      <w:spacing w:after="0" w:line="259" w:lineRule="auto"/>
      <w:ind w:left="1134"/>
    </w:pPr>
    <w:rPr>
      <w:rFonts w:eastAsia="Times New Roman" w:cs="Times New Roman"/>
      <w:sz w:val="18"/>
      <w:szCs w:val="20"/>
    </w:rPr>
  </w:style>
  <w:style w:type="paragraph" w:styleId="TOC6">
    <w:name w:val="toc 6"/>
    <w:basedOn w:val="Normal"/>
    <w:next w:val="Normal"/>
    <w:autoRedefine/>
    <w:uiPriority w:val="39"/>
    <w:rsid w:val="0057557E"/>
    <w:pPr>
      <w:tabs>
        <w:tab w:val="left" w:pos="3402"/>
        <w:tab w:val="left" w:leader="dot" w:pos="9072"/>
      </w:tabs>
      <w:spacing w:after="0" w:line="259" w:lineRule="auto"/>
      <w:ind w:left="1701"/>
    </w:pPr>
    <w:rPr>
      <w:rFonts w:eastAsia="Times New Roman" w:cs="Times New Roman"/>
      <w:sz w:val="18"/>
      <w:szCs w:val="20"/>
    </w:rPr>
  </w:style>
  <w:style w:type="paragraph" w:styleId="TOC7">
    <w:name w:val="toc 7"/>
    <w:basedOn w:val="Normal"/>
    <w:next w:val="Normal"/>
    <w:autoRedefine/>
    <w:uiPriority w:val="39"/>
    <w:rsid w:val="0057557E"/>
    <w:pPr>
      <w:spacing w:after="0" w:line="259" w:lineRule="auto"/>
      <w:ind w:left="1701"/>
    </w:pPr>
    <w:rPr>
      <w:rFonts w:eastAsia="Times New Roman" w:cs="Times New Roman"/>
      <w:sz w:val="18"/>
      <w:szCs w:val="20"/>
    </w:rPr>
  </w:style>
  <w:style w:type="paragraph" w:styleId="TOC8">
    <w:name w:val="toc 8"/>
    <w:basedOn w:val="Normal"/>
    <w:next w:val="Normal"/>
    <w:autoRedefine/>
    <w:uiPriority w:val="39"/>
    <w:rsid w:val="0057557E"/>
    <w:pPr>
      <w:spacing w:after="0" w:line="259" w:lineRule="auto"/>
      <w:ind w:left="1701"/>
    </w:pPr>
    <w:rPr>
      <w:rFonts w:eastAsia="Times New Roman" w:cs="Times New Roman"/>
      <w:sz w:val="18"/>
      <w:szCs w:val="20"/>
    </w:rPr>
  </w:style>
  <w:style w:type="paragraph" w:styleId="TOC9">
    <w:name w:val="toc 9"/>
    <w:basedOn w:val="Normal"/>
    <w:next w:val="Normal"/>
    <w:autoRedefine/>
    <w:uiPriority w:val="39"/>
    <w:rsid w:val="0057557E"/>
    <w:pPr>
      <w:spacing w:after="0" w:line="259" w:lineRule="auto"/>
      <w:ind w:left="1701"/>
    </w:pPr>
    <w:rPr>
      <w:rFonts w:eastAsia="Times New Roman" w:cs="Times New Roman"/>
      <w:sz w:val="18"/>
      <w:szCs w:val="20"/>
    </w:rPr>
  </w:style>
  <w:style w:type="paragraph" w:styleId="ListContinue">
    <w:name w:val="List Continue"/>
    <w:basedOn w:val="BodyText"/>
    <w:uiPriority w:val="99"/>
    <w:rsid w:val="0057557E"/>
    <w:pPr>
      <w:spacing w:after="160" w:line="260" w:lineRule="atLeast"/>
      <w:ind w:left="283"/>
    </w:pPr>
    <w:rPr>
      <w:rFonts w:eastAsia="Times New Roman" w:cs="Times New Roman"/>
      <w:sz w:val="18"/>
      <w:szCs w:val="20"/>
    </w:rPr>
  </w:style>
  <w:style w:type="paragraph" w:styleId="ListContinue2">
    <w:name w:val="List Continue 2"/>
    <w:basedOn w:val="BodyText"/>
    <w:uiPriority w:val="99"/>
    <w:rsid w:val="0057557E"/>
    <w:pPr>
      <w:spacing w:after="160" w:line="260" w:lineRule="atLeast"/>
      <w:ind w:left="566"/>
    </w:pPr>
    <w:rPr>
      <w:rFonts w:eastAsia="Times New Roman" w:cs="Times New Roman"/>
      <w:sz w:val="18"/>
      <w:szCs w:val="20"/>
    </w:rPr>
  </w:style>
  <w:style w:type="paragraph" w:styleId="ListContinue3">
    <w:name w:val="List Continue 3"/>
    <w:basedOn w:val="BodyText"/>
    <w:uiPriority w:val="99"/>
    <w:rsid w:val="0057557E"/>
    <w:pPr>
      <w:spacing w:after="160" w:line="260" w:lineRule="atLeast"/>
      <w:ind w:left="849"/>
    </w:pPr>
    <w:rPr>
      <w:rFonts w:eastAsia="Times New Roman" w:cs="Times New Roman"/>
      <w:sz w:val="18"/>
      <w:szCs w:val="20"/>
    </w:rPr>
  </w:style>
  <w:style w:type="paragraph" w:styleId="ListContinue4">
    <w:name w:val="List Continue 4"/>
    <w:basedOn w:val="BodyText"/>
    <w:uiPriority w:val="99"/>
    <w:rsid w:val="0057557E"/>
    <w:pPr>
      <w:spacing w:after="160" w:line="260" w:lineRule="atLeast"/>
      <w:ind w:left="1132"/>
    </w:pPr>
    <w:rPr>
      <w:rFonts w:eastAsia="Times New Roman" w:cs="Times New Roman"/>
      <w:sz w:val="18"/>
      <w:szCs w:val="20"/>
    </w:rPr>
  </w:style>
  <w:style w:type="character" w:styleId="IntenseEmphasis">
    <w:name w:val="Intense Emphasis"/>
    <w:basedOn w:val="DefaultParagraphFont"/>
    <w:uiPriority w:val="21"/>
    <w:rsid w:val="0057557E"/>
    <w:rPr>
      <w:b/>
      <w:bCs/>
      <w:i/>
      <w:iCs/>
      <w:color w:val="5161FC" w:themeColor="accent1"/>
    </w:rPr>
  </w:style>
  <w:style w:type="character" w:styleId="SubtleEmphasis">
    <w:name w:val="Subtle Emphasis"/>
    <w:uiPriority w:val="19"/>
    <w:rsid w:val="0057557E"/>
  </w:style>
  <w:style w:type="paragraph" w:customStyle="1" w:styleId="NCQuickstyles">
    <w:name w:val="NC Quick styles"/>
    <w:basedOn w:val="Heading2"/>
    <w:link w:val="NCQuickstylesChar"/>
    <w:rsid w:val="0057557E"/>
    <w:pPr>
      <w:keepNext/>
      <w:numPr>
        <w:numId w:val="0"/>
      </w:numPr>
      <w:pBdr>
        <w:top w:val="none" w:sz="0" w:space="0" w:color="auto"/>
      </w:pBdr>
      <w:tabs>
        <w:tab w:val="num" w:pos="643"/>
        <w:tab w:val="left" w:pos="907"/>
      </w:tabs>
      <w:spacing w:before="200" w:after="160" w:line="259" w:lineRule="auto"/>
      <w:ind w:left="643" w:hanging="360"/>
    </w:pPr>
    <w:rPr>
      <w:rFonts w:ascii="Calibri" w:eastAsia="Times New Roman" w:hAnsi="Calibri" w:cs="Times New Roman"/>
      <w:bCs w:val="0"/>
      <w:color w:val="0F2147"/>
      <w:sz w:val="36"/>
    </w:rPr>
  </w:style>
  <w:style w:type="character" w:customStyle="1" w:styleId="NCQuickstylesChar">
    <w:name w:val="NC Quick styles Char"/>
    <w:basedOn w:val="Heading2Char"/>
    <w:link w:val="NCQuickstyles"/>
    <w:rsid w:val="0057557E"/>
    <w:rPr>
      <w:rFonts w:ascii="Calibri" w:eastAsia="Times New Roman" w:hAnsi="Calibri" w:cs="Times New Roman"/>
      <w:b/>
      <w:bCs w:val="0"/>
      <w:color w:val="0F2147"/>
      <w:sz w:val="36"/>
      <w:szCs w:val="20"/>
      <w:lang w:val="en-GB"/>
    </w:rPr>
  </w:style>
  <w:style w:type="paragraph" w:styleId="EndnoteText">
    <w:name w:val="endnote text"/>
    <w:basedOn w:val="Normal"/>
    <w:link w:val="EndnoteTextChar"/>
    <w:uiPriority w:val="99"/>
    <w:rsid w:val="0057557E"/>
    <w:pPr>
      <w:spacing w:after="160" w:line="259" w:lineRule="auto"/>
    </w:pPr>
    <w:rPr>
      <w:rFonts w:eastAsia="Times New Roman" w:cs="Times New Roman"/>
      <w:sz w:val="18"/>
      <w:szCs w:val="20"/>
    </w:rPr>
  </w:style>
  <w:style w:type="character" w:customStyle="1" w:styleId="EndnoteTextChar">
    <w:name w:val="Endnote Text Char"/>
    <w:basedOn w:val="DefaultParagraphFont"/>
    <w:link w:val="EndnoteText"/>
    <w:uiPriority w:val="99"/>
    <w:rsid w:val="0057557E"/>
    <w:rPr>
      <w:rFonts w:eastAsia="Times New Roman" w:cs="Times New Roman"/>
      <w:sz w:val="18"/>
      <w:szCs w:val="20"/>
      <w:lang w:val="en-GB"/>
    </w:rPr>
  </w:style>
  <w:style w:type="character" w:styleId="EndnoteReference">
    <w:name w:val="endnote reference"/>
    <w:basedOn w:val="DefaultParagraphFont"/>
    <w:rsid w:val="0057557E"/>
    <w:rPr>
      <w:vertAlign w:val="superscript"/>
    </w:rPr>
  </w:style>
  <w:style w:type="paragraph" w:styleId="NormalWeb">
    <w:name w:val="Normal (Web)"/>
    <w:basedOn w:val="Normal"/>
    <w:uiPriority w:val="99"/>
    <w:semiHidden/>
    <w:unhideWhenUsed/>
    <w:rsid w:val="0057557E"/>
    <w:pPr>
      <w:spacing w:before="100" w:beforeAutospacing="1" w:after="100" w:afterAutospacing="1" w:line="240" w:lineRule="auto"/>
    </w:pPr>
    <w:rPr>
      <w:rFonts w:ascii="Times New Roman" w:eastAsiaTheme="minorEastAsia" w:hAnsi="Times New Roman" w:cs="Times New Roman"/>
      <w:color w:val="041425" w:themeColor="text1"/>
      <w:sz w:val="24"/>
      <w:szCs w:val="24"/>
    </w:rPr>
  </w:style>
  <w:style w:type="table" w:styleId="ListTable3">
    <w:name w:val="List Table 3"/>
    <w:basedOn w:val="TableNormal"/>
    <w:rsid w:val="0057557E"/>
    <w:pPr>
      <w:spacing w:before="120" w:after="120" w:line="240" w:lineRule="auto"/>
    </w:pPr>
    <w:rPr>
      <w:rFonts w:ascii="Times New Roman" w:eastAsia="Times New Roman" w:hAnsi="Times New Roman" w:cs="Times New Roman"/>
      <w:sz w:val="20"/>
      <w:szCs w:val="20"/>
      <w:lang w:val="da-DK" w:eastAsia="da-DK"/>
    </w:rPr>
    <w:tblPr>
      <w:tblStyleRowBandSize w:val="1"/>
      <w:tblStyleColBandSize w:val="1"/>
      <w:tblBorders>
        <w:top w:val="single" w:sz="4" w:space="0" w:color="041425" w:themeColor="text1"/>
        <w:left w:val="single" w:sz="4" w:space="0" w:color="041425" w:themeColor="text1"/>
        <w:bottom w:val="single" w:sz="4" w:space="0" w:color="041425" w:themeColor="text1"/>
        <w:right w:val="single" w:sz="4" w:space="0" w:color="041425" w:themeColor="text1"/>
        <w:insideH w:val="single" w:sz="4" w:space="0" w:color="041425" w:themeColor="text1"/>
        <w:insideV w:val="single" w:sz="4" w:space="0" w:color="041425" w:themeColor="text1"/>
      </w:tblBorders>
    </w:tblPr>
    <w:tblStylePr w:type="firstRow">
      <w:rPr>
        <w:b/>
        <w:bCs/>
        <w:color w:val="FFFFFF" w:themeColor="background1"/>
      </w:rPr>
      <w:tblPr/>
      <w:tcPr>
        <w:shd w:val="clear" w:color="auto" w:fill="041425" w:themeFill="text1"/>
      </w:tcPr>
    </w:tblStylePr>
    <w:tblStylePr w:type="lastRow">
      <w:rPr>
        <w:b/>
        <w:bCs/>
      </w:rPr>
      <w:tblPr/>
      <w:tcPr>
        <w:tcBorders>
          <w:top w:val="double" w:sz="4" w:space="0" w:color="041425"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1425" w:themeColor="text1"/>
          <w:right w:val="single" w:sz="4" w:space="0" w:color="041425" w:themeColor="text1"/>
        </w:tcBorders>
      </w:tcPr>
    </w:tblStylePr>
    <w:tblStylePr w:type="band1Horz">
      <w:tblPr/>
      <w:tcPr>
        <w:tcBorders>
          <w:top w:val="single" w:sz="4" w:space="0" w:color="041425" w:themeColor="text1"/>
          <w:bottom w:val="single" w:sz="4" w:space="0" w:color="041425"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1425" w:themeColor="text1"/>
          <w:left w:val="nil"/>
        </w:tcBorders>
      </w:tcPr>
    </w:tblStylePr>
    <w:tblStylePr w:type="swCell">
      <w:tblPr/>
      <w:tcPr>
        <w:tcBorders>
          <w:top w:val="double" w:sz="4" w:space="0" w:color="041425" w:themeColor="text1"/>
          <w:right w:val="nil"/>
        </w:tcBorders>
      </w:tcPr>
    </w:tblStylePr>
  </w:style>
  <w:style w:type="table" w:styleId="TableGridLight">
    <w:name w:val="Grid Table Light"/>
    <w:basedOn w:val="TableNormal"/>
    <w:rsid w:val="0057557E"/>
    <w:pPr>
      <w:spacing w:after="0" w:line="240" w:lineRule="auto"/>
    </w:pPr>
    <w:rPr>
      <w:rFonts w:ascii="Times New Roman" w:eastAsia="Times New Roman" w:hAnsi="Times New Roman" w:cs="Times New Roman"/>
      <w:sz w:val="20"/>
      <w:szCs w:val="20"/>
      <w:lang w:val="da-DK" w:eastAsia="da-DK"/>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Normal"/>
    <w:uiPriority w:val="99"/>
    <w:unhideWhenUsed/>
    <w:rsid w:val="0057557E"/>
    <w:pPr>
      <w:spacing w:after="0" w:line="259" w:lineRule="auto"/>
    </w:pPr>
    <w:rPr>
      <w:rFonts w:eastAsia="Times New Roman" w:cs="Times New Roman"/>
      <w:sz w:val="18"/>
      <w:szCs w:val="20"/>
    </w:rPr>
  </w:style>
  <w:style w:type="paragraph" w:customStyle="1" w:styleId="Appendixheading7">
    <w:name w:val="Appendix heading 7"/>
    <w:basedOn w:val="Normal"/>
    <w:next w:val="BodyText"/>
    <w:uiPriority w:val="10"/>
    <w:qFormat/>
    <w:rsid w:val="0057557E"/>
    <w:pPr>
      <w:spacing w:before="120" w:after="0" w:line="288" w:lineRule="auto"/>
    </w:pPr>
    <w:rPr>
      <w:rFonts w:eastAsia="Times New Roman" w:cs="Times New Roman"/>
      <w:iCs/>
      <w:caps/>
      <w:sz w:val="16"/>
    </w:rPr>
  </w:style>
  <w:style w:type="paragraph" w:customStyle="1" w:styleId="Tablebullet20">
    <w:name w:val="Table bullet 2"/>
    <w:basedOn w:val="Normal"/>
    <w:rsid w:val="0057557E"/>
    <w:pPr>
      <w:numPr>
        <w:numId w:val="11"/>
      </w:numPr>
      <w:spacing w:before="60" w:after="60" w:line="240" w:lineRule="auto"/>
      <w:jc w:val="both"/>
    </w:pPr>
    <w:rPr>
      <w:rFonts w:ascii="Arial" w:eastAsia="Times New Roman" w:hAnsi="Arial" w:cs="Times New Roman"/>
      <w:szCs w:val="24"/>
    </w:rPr>
  </w:style>
  <w:style w:type="character" w:customStyle="1" w:styleId="headingsmall1">
    <w:name w:val="headingsmall1"/>
    <w:basedOn w:val="DefaultParagraphFont"/>
    <w:rsid w:val="0057557E"/>
    <w:rPr>
      <w:rFonts w:ascii="Verdana" w:hAnsi="Verdana" w:hint="default"/>
      <w:b/>
      <w:bCs/>
      <w:sz w:val="24"/>
      <w:szCs w:val="24"/>
    </w:rPr>
  </w:style>
  <w:style w:type="character" w:styleId="FollowedHyperlink">
    <w:name w:val="FollowedHyperlink"/>
    <w:basedOn w:val="DefaultParagraphFont"/>
    <w:uiPriority w:val="99"/>
    <w:semiHidden/>
    <w:unhideWhenUsed/>
    <w:rsid w:val="0057557E"/>
    <w:rPr>
      <w:color w:val="954F72" w:themeColor="followedHyperlink"/>
      <w:u w:val="single"/>
    </w:rPr>
  </w:style>
  <w:style w:type="character" w:customStyle="1" w:styleId="UnresolvedMention1">
    <w:name w:val="Unresolved Mention1"/>
    <w:basedOn w:val="DefaultParagraphFont"/>
    <w:uiPriority w:val="99"/>
    <w:semiHidden/>
    <w:unhideWhenUsed/>
    <w:rsid w:val="0057557E"/>
    <w:rPr>
      <w:color w:val="605E5C"/>
      <w:shd w:val="clear" w:color="auto" w:fill="E1DFDD"/>
    </w:rPr>
  </w:style>
  <w:style w:type="character" w:customStyle="1" w:styleId="ListParagraphChar">
    <w:name w:val="List Paragraph Char"/>
    <w:aliases w:val="Bullet 1 Char,Bullet List Char,Bullet Points Char,Dot pt Char,F5 List Paragraph Char,FooterText Char,Indicator Text Char,List Para Char,List Paragraph Char Char Char Char,List Paragraph1 Char,List Paragraph11 Char,List para Char"/>
    <w:link w:val="ListParagraph"/>
    <w:uiPriority w:val="34"/>
    <w:qFormat/>
    <w:locked/>
    <w:rsid w:val="0057557E"/>
    <w:rPr>
      <w:sz w:val="20"/>
      <w:lang w:val="en-GB"/>
    </w:rPr>
  </w:style>
  <w:style w:type="paragraph" w:styleId="HTMLPreformatted">
    <w:name w:val="HTML Preformatted"/>
    <w:basedOn w:val="Normal"/>
    <w:link w:val="HTMLPreformattedChar"/>
    <w:uiPriority w:val="99"/>
    <w:unhideWhenUsed/>
    <w:rsid w:val="00575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Cs w:val="20"/>
      <w:lang w:eastAsia="en-GB"/>
    </w:rPr>
  </w:style>
  <w:style w:type="character" w:customStyle="1" w:styleId="HTMLPreformattedChar">
    <w:name w:val="HTML Preformatted Char"/>
    <w:basedOn w:val="DefaultParagraphFont"/>
    <w:link w:val="HTMLPreformatted"/>
    <w:uiPriority w:val="99"/>
    <w:rsid w:val="0057557E"/>
    <w:rPr>
      <w:rFonts w:ascii="Courier New" w:hAnsi="Courier New" w:cs="Courier New"/>
      <w:szCs w:val="20"/>
      <w:lang w:val="en-GB" w:eastAsia="en-GB"/>
    </w:rPr>
  </w:style>
  <w:style w:type="character" w:customStyle="1" w:styleId="comment-copy">
    <w:name w:val="comment-copy"/>
    <w:basedOn w:val="DefaultParagraphFont"/>
    <w:rsid w:val="0057557E"/>
  </w:style>
  <w:style w:type="paragraph" w:customStyle="1" w:styleId="FigureHeading">
    <w:name w:val="Figure Heading"/>
    <w:basedOn w:val="Normal"/>
    <w:next w:val="BodyText"/>
    <w:qFormat/>
    <w:rsid w:val="0057557E"/>
    <w:pPr>
      <w:keepNext/>
      <w:keepLines/>
      <w:numPr>
        <w:numId w:val="12"/>
      </w:numPr>
      <w:spacing w:before="170" w:after="110" w:line="259" w:lineRule="auto"/>
      <w:outlineLvl w:val="3"/>
    </w:pPr>
    <w:rPr>
      <w:rFonts w:ascii="Arial" w:hAnsi="Arial" w:cs="Calibri"/>
      <w:b/>
      <w:sz w:val="24"/>
      <w:szCs w:val="24"/>
    </w:rPr>
  </w:style>
  <w:style w:type="numbering" w:customStyle="1" w:styleId="TrustisFigureHeadings">
    <w:name w:val="Trustis Figure Headings"/>
    <w:basedOn w:val="NoList"/>
    <w:uiPriority w:val="99"/>
    <w:rsid w:val="0057557E"/>
    <w:pPr>
      <w:numPr>
        <w:numId w:val="12"/>
      </w:numPr>
    </w:pPr>
  </w:style>
  <w:style w:type="paragraph" w:customStyle="1" w:styleId="CoverPageSubtext">
    <w:name w:val="Cover Page – Subtext"/>
    <w:basedOn w:val="Normal"/>
    <w:next w:val="BodyTextNormal"/>
    <w:link w:val="CoverPageSubtextChar"/>
    <w:qFormat/>
    <w:rsid w:val="0057557E"/>
    <w:pPr>
      <w:tabs>
        <w:tab w:val="center" w:pos="4320"/>
        <w:tab w:val="right" w:pos="8640"/>
      </w:tabs>
      <w:spacing w:before="120" w:after="120" w:line="240" w:lineRule="auto"/>
    </w:pPr>
    <w:rPr>
      <w:rFonts w:ascii="Arial" w:eastAsia="Times New Roman" w:hAnsi="Arial" w:cs="Times New Roman"/>
      <w:b/>
      <w:color w:val="5161FC" w:themeColor="accent1"/>
      <w:sz w:val="24"/>
      <w:szCs w:val="24"/>
    </w:rPr>
  </w:style>
  <w:style w:type="character" w:customStyle="1" w:styleId="CoverPageSubtextChar">
    <w:name w:val="Cover Page – Subtext Char"/>
    <w:basedOn w:val="DefaultParagraphFont"/>
    <w:link w:val="CoverPageSubtext"/>
    <w:rsid w:val="0057557E"/>
    <w:rPr>
      <w:rFonts w:ascii="Arial" w:eastAsia="Times New Roman" w:hAnsi="Arial" w:cs="Times New Roman"/>
      <w:b/>
      <w:color w:val="5161FC" w:themeColor="accent1"/>
      <w:sz w:val="24"/>
      <w:szCs w:val="24"/>
      <w:lang w:val="en-GB"/>
    </w:rPr>
  </w:style>
  <w:style w:type="paragraph" w:customStyle="1" w:styleId="ListTick">
    <w:name w:val="List Tick"/>
    <w:basedOn w:val="BodyTextNormal"/>
    <w:qFormat/>
    <w:rsid w:val="0057557E"/>
    <w:pPr>
      <w:numPr>
        <w:numId w:val="13"/>
      </w:numPr>
      <w:tabs>
        <w:tab w:val="clear" w:pos="851"/>
        <w:tab w:val="num" w:pos="567"/>
      </w:tabs>
      <w:ind w:left="1248"/>
    </w:pPr>
    <w:rPr>
      <w:rFonts w:eastAsia="Times New Roman"/>
    </w:rPr>
  </w:style>
  <w:style w:type="paragraph" w:customStyle="1" w:styleId="ListCross">
    <w:name w:val="List Cross"/>
    <w:basedOn w:val="BodyTextNormal"/>
    <w:qFormat/>
    <w:rsid w:val="0057557E"/>
    <w:pPr>
      <w:numPr>
        <w:numId w:val="14"/>
      </w:numPr>
      <w:ind w:left="1248"/>
    </w:pPr>
  </w:style>
  <w:style w:type="paragraph" w:customStyle="1" w:styleId="TableHeadings">
    <w:name w:val="Table Headings"/>
    <w:basedOn w:val="Normal"/>
    <w:qFormat/>
    <w:rsid w:val="0057557E"/>
    <w:pPr>
      <w:spacing w:before="120" w:after="120" w:line="240" w:lineRule="auto"/>
    </w:pPr>
    <w:rPr>
      <w:rFonts w:ascii="Arial" w:eastAsia="Times New Roman" w:hAnsi="Arial" w:cs="Times New Roman"/>
      <w:bCs/>
      <w:color w:val="FFFFFF" w:themeColor="background1"/>
      <w:szCs w:val="24"/>
    </w:rPr>
  </w:style>
  <w:style w:type="paragraph" w:customStyle="1" w:styleId="TableText-Left">
    <w:name w:val="Table Text - Left"/>
    <w:basedOn w:val="BodyTextNormal"/>
    <w:link w:val="TableText-LeftChar"/>
    <w:qFormat/>
    <w:rsid w:val="0057557E"/>
    <w:pPr>
      <w:spacing w:before="60" w:after="60"/>
    </w:pPr>
    <w:rPr>
      <w:rFonts w:eastAsia="Times New Roman"/>
    </w:rPr>
  </w:style>
  <w:style w:type="character" w:customStyle="1" w:styleId="TableText-LeftChar">
    <w:name w:val="Table Text - Left Char"/>
    <w:basedOn w:val="DefaultParagraphFont"/>
    <w:link w:val="TableText-Left"/>
    <w:rsid w:val="0057557E"/>
    <w:rPr>
      <w:rFonts w:eastAsia="Times New Roman" w:cs="Calibri"/>
      <w:lang w:val="en-GB"/>
    </w:rPr>
  </w:style>
  <w:style w:type="paragraph" w:customStyle="1" w:styleId="TableText-Centre">
    <w:name w:val="Table Text - Centre"/>
    <w:basedOn w:val="BodyTextNormal"/>
    <w:link w:val="TableText-CentreChar"/>
    <w:qFormat/>
    <w:rsid w:val="0057557E"/>
    <w:pPr>
      <w:jc w:val="center"/>
    </w:pPr>
    <w:rPr>
      <w:rFonts w:eastAsia="Times New Roman"/>
    </w:rPr>
  </w:style>
  <w:style w:type="character" w:customStyle="1" w:styleId="TableText-CentreChar">
    <w:name w:val="Table Text - Centre Char"/>
    <w:basedOn w:val="TableText-LeftChar"/>
    <w:link w:val="TableText-Centre"/>
    <w:rsid w:val="0057557E"/>
    <w:rPr>
      <w:rFonts w:eastAsia="Times New Roman" w:cs="Calibri"/>
      <w:lang w:val="en-GB"/>
    </w:rPr>
  </w:style>
  <w:style w:type="paragraph" w:customStyle="1" w:styleId="TableText-Right">
    <w:name w:val="Table Text - Right"/>
    <w:basedOn w:val="BodyTextNormal"/>
    <w:link w:val="TableText-RightChar"/>
    <w:qFormat/>
    <w:rsid w:val="0057557E"/>
    <w:pPr>
      <w:jc w:val="right"/>
    </w:pPr>
    <w:rPr>
      <w:rFonts w:eastAsia="Times New Roman"/>
    </w:rPr>
  </w:style>
  <w:style w:type="character" w:customStyle="1" w:styleId="TableText-RightChar">
    <w:name w:val="Table Text - Right Char"/>
    <w:basedOn w:val="TableText-CentreChar"/>
    <w:link w:val="TableText-Right"/>
    <w:rsid w:val="0057557E"/>
    <w:rPr>
      <w:rFonts w:eastAsia="Times New Roman" w:cs="Calibri"/>
      <w:lang w:val="en-GB"/>
    </w:rPr>
  </w:style>
  <w:style w:type="paragraph" w:customStyle="1" w:styleId="CoverPageTitle">
    <w:name w:val="Cover Page – Title"/>
    <w:basedOn w:val="Normal"/>
    <w:next w:val="CoverPageSubtitle"/>
    <w:qFormat/>
    <w:rsid w:val="0057557E"/>
    <w:pPr>
      <w:spacing w:before="240" w:after="120" w:line="240" w:lineRule="auto"/>
    </w:pPr>
    <w:rPr>
      <w:rFonts w:ascii="Arial" w:eastAsiaTheme="minorEastAsia" w:hAnsi="Arial" w:cs="Times New Roman"/>
      <w:b/>
      <w:color w:val="041425" w:themeColor="text1"/>
      <w:sz w:val="56"/>
      <w:szCs w:val="24"/>
    </w:rPr>
  </w:style>
  <w:style w:type="table" w:styleId="MediumGrid3-Accent4">
    <w:name w:val="Medium Grid 3 Accent 4"/>
    <w:basedOn w:val="TableNormal"/>
    <w:uiPriority w:val="69"/>
    <w:rsid w:val="0057557E"/>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Pr>
    <w:tcPr>
      <w:shd w:val="clear" w:color="auto" w:fill="DFD8E8"/>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clear" w:color="auto" w:fill="E5D4DF"/>
      </w:tcPr>
    </w:tblStylePr>
    <w:tblStylePr w:type="band2Horz">
      <w:tblPr/>
      <w:tcPr>
        <w:tcBorders>
          <w:top w:val="single" w:sz="6" w:space="0" w:color="FFFFFF"/>
          <w:left w:val="single" w:sz="6" w:space="0" w:color="FFFFFF"/>
          <w:bottom w:val="single" w:sz="6" w:space="0" w:color="FFFFFF"/>
          <w:right w:val="single" w:sz="6" w:space="0" w:color="FFFFFF"/>
          <w:insideH w:val="nil"/>
          <w:insideV w:val="single" w:sz="6" w:space="0" w:color="FFFFFF"/>
          <w:tl2br w:val="nil"/>
          <w:tr2bl w:val="nil"/>
        </w:tcBorders>
        <w:shd w:val="clear" w:color="auto" w:fill="D3BACF"/>
      </w:tcPr>
    </w:tblStylePr>
  </w:style>
  <w:style w:type="paragraph" w:customStyle="1" w:styleId="Footnote">
    <w:name w:val="Footnote"/>
    <w:basedOn w:val="FootnoteText"/>
    <w:rsid w:val="0057557E"/>
    <w:pPr>
      <w:spacing w:before="120" w:after="240"/>
      <w:contextualSpacing/>
    </w:pPr>
    <w:rPr>
      <w:rFonts w:ascii="Arial" w:hAnsi="Arial" w:cs="Times New Roman"/>
      <w:color w:val="auto"/>
      <w:sz w:val="16"/>
    </w:rPr>
  </w:style>
  <w:style w:type="paragraph" w:styleId="TOAHeading">
    <w:name w:val="toa heading"/>
    <w:basedOn w:val="Normal"/>
    <w:next w:val="Normal"/>
    <w:uiPriority w:val="99"/>
    <w:semiHidden/>
    <w:rsid w:val="0057557E"/>
    <w:pPr>
      <w:spacing w:before="120" w:after="240" w:line="240" w:lineRule="auto"/>
    </w:pPr>
    <w:rPr>
      <w:rFonts w:asciiTheme="majorHAnsi" w:eastAsiaTheme="majorEastAsia" w:hAnsiTheme="majorHAnsi" w:cstheme="majorBidi"/>
      <w:b/>
      <w:bCs/>
      <w:sz w:val="24"/>
      <w:szCs w:val="24"/>
    </w:rPr>
  </w:style>
  <w:style w:type="paragraph" w:customStyle="1" w:styleId="BOLD">
    <w:name w:val="BOLD"/>
    <w:basedOn w:val="Normal"/>
    <w:next w:val="Normal"/>
    <w:semiHidden/>
    <w:qFormat/>
    <w:rsid w:val="0057557E"/>
    <w:pPr>
      <w:spacing w:before="120" w:after="240" w:line="240" w:lineRule="auto"/>
    </w:pPr>
    <w:rPr>
      <w:rFonts w:ascii="Arial" w:eastAsiaTheme="minorEastAsia" w:hAnsi="Arial" w:cs="Times New Roman"/>
      <w:b/>
      <w:szCs w:val="24"/>
    </w:rPr>
  </w:style>
  <w:style w:type="paragraph" w:customStyle="1" w:styleId="italic">
    <w:name w:val="italic"/>
    <w:basedOn w:val="Normal"/>
    <w:next w:val="Normal"/>
    <w:semiHidden/>
    <w:qFormat/>
    <w:rsid w:val="0057557E"/>
    <w:pPr>
      <w:spacing w:before="120" w:after="240" w:line="240" w:lineRule="auto"/>
    </w:pPr>
    <w:rPr>
      <w:rFonts w:ascii="Arial" w:eastAsiaTheme="minorEastAsia" w:hAnsi="Arial" w:cs="Times New Roman"/>
      <w:i/>
      <w:szCs w:val="24"/>
    </w:rPr>
  </w:style>
  <w:style w:type="paragraph" w:customStyle="1" w:styleId="Tableannotation">
    <w:name w:val="Table annotation"/>
    <w:basedOn w:val="Caption"/>
    <w:next w:val="BodyTextNormal"/>
    <w:qFormat/>
    <w:rsid w:val="0057557E"/>
    <w:pPr>
      <w:numPr>
        <w:numId w:val="22"/>
      </w:numPr>
      <w:tabs>
        <w:tab w:val="clear" w:pos="2835"/>
      </w:tabs>
      <w:spacing w:before="240" w:after="240" w:line="240" w:lineRule="auto"/>
      <w:ind w:left="567" w:hanging="567"/>
    </w:pPr>
    <w:rPr>
      <w:rFonts w:ascii="Arial" w:hAnsi="Arial"/>
      <w:b/>
      <w:color w:val="5161FC" w:themeColor="accent1"/>
    </w:rPr>
  </w:style>
  <w:style w:type="paragraph" w:customStyle="1" w:styleId="Figureannotation">
    <w:name w:val="Figure annotation"/>
    <w:basedOn w:val="Caption"/>
    <w:qFormat/>
    <w:rsid w:val="0057557E"/>
    <w:pPr>
      <w:keepNext/>
      <w:numPr>
        <w:numId w:val="21"/>
      </w:numPr>
      <w:tabs>
        <w:tab w:val="clear" w:pos="2835"/>
      </w:tabs>
      <w:spacing w:before="120" w:after="240" w:line="240" w:lineRule="auto"/>
      <w:ind w:left="567" w:hanging="567"/>
    </w:pPr>
    <w:rPr>
      <w:rFonts w:ascii="Arial" w:hAnsi="Arial"/>
      <w:b/>
      <w:color w:val="5161FC" w:themeColor="accent1"/>
    </w:rPr>
  </w:style>
  <w:style w:type="paragraph" w:customStyle="1" w:styleId="FooterDocumentTitle">
    <w:name w:val="Footer Document Title"/>
    <w:basedOn w:val="Normal"/>
    <w:semiHidden/>
    <w:qFormat/>
    <w:rsid w:val="0057557E"/>
    <w:pPr>
      <w:spacing w:before="120" w:after="120" w:line="240" w:lineRule="auto"/>
      <w:ind w:left="-368" w:right="357" w:hanging="709"/>
    </w:pPr>
    <w:rPr>
      <w:rFonts w:ascii="Arial" w:eastAsiaTheme="minorEastAsia" w:hAnsi="Arial" w:cs="Times New Roman"/>
      <w:sz w:val="16"/>
      <w:szCs w:val="16"/>
    </w:rPr>
  </w:style>
  <w:style w:type="paragraph" w:customStyle="1" w:styleId="DocumentControlHeading">
    <w:name w:val="Document Control Heading"/>
    <w:basedOn w:val="Normal"/>
    <w:next w:val="Heading6"/>
    <w:qFormat/>
    <w:rsid w:val="0057557E"/>
    <w:pPr>
      <w:spacing w:before="240" w:after="120" w:line="240" w:lineRule="auto"/>
    </w:pPr>
    <w:rPr>
      <w:rFonts w:ascii="Arial Bold" w:eastAsiaTheme="minorEastAsia" w:hAnsi="Arial Bold" w:cs="Times New Roman"/>
      <w:b/>
      <w:color w:val="041425" w:themeColor="text1"/>
      <w:sz w:val="36"/>
      <w:szCs w:val="24"/>
    </w:rPr>
  </w:style>
  <w:style w:type="paragraph" w:customStyle="1" w:styleId="DocumentControlSubtitle">
    <w:name w:val="Document Control Subtitle"/>
    <w:basedOn w:val="Normal"/>
    <w:next w:val="Heading6"/>
    <w:rsid w:val="0057557E"/>
    <w:pPr>
      <w:spacing w:before="240" w:after="120" w:line="240" w:lineRule="auto"/>
    </w:pPr>
    <w:rPr>
      <w:rFonts w:ascii="Arial" w:eastAsiaTheme="minorEastAsia" w:hAnsi="Arial" w:cs="Times New Roman"/>
      <w:b/>
      <w:color w:val="041425" w:themeColor="text1"/>
      <w:szCs w:val="24"/>
    </w:rPr>
  </w:style>
  <w:style w:type="paragraph" w:customStyle="1" w:styleId="ListLettering">
    <w:name w:val="List Lettering"/>
    <w:basedOn w:val="BodyTextNormal"/>
    <w:qFormat/>
    <w:rsid w:val="0057557E"/>
    <w:pPr>
      <w:numPr>
        <w:numId w:val="16"/>
      </w:numPr>
      <w:ind w:left="1248" w:hanging="397"/>
    </w:pPr>
  </w:style>
  <w:style w:type="paragraph" w:customStyle="1" w:styleId="ParagraphNumbering">
    <w:name w:val="Paragraph Numbering"/>
    <w:basedOn w:val="BodyTextNormal"/>
    <w:qFormat/>
    <w:rsid w:val="0057557E"/>
    <w:pPr>
      <w:numPr>
        <w:numId w:val="15"/>
      </w:numPr>
      <w:tabs>
        <w:tab w:val="left" w:pos="-1134"/>
      </w:tabs>
    </w:pPr>
  </w:style>
  <w:style w:type="character" w:customStyle="1" w:styleId="Highlight">
    <w:name w:val="Highlight"/>
    <w:basedOn w:val="DefaultParagraphFont"/>
    <w:uiPriority w:val="1"/>
    <w:qFormat/>
    <w:rsid w:val="0057557E"/>
    <w:rPr>
      <w:rFonts w:asciiTheme="minorHAnsi" w:hAnsiTheme="minorHAnsi"/>
      <w:sz w:val="22"/>
      <w:bdr w:val="none" w:sz="0" w:space="0" w:color="auto"/>
      <w:shd w:val="solid" w:color="FFFF00" w:fill="auto"/>
    </w:rPr>
  </w:style>
  <w:style w:type="paragraph" w:styleId="Quote">
    <w:name w:val="Quote"/>
    <w:basedOn w:val="Normal"/>
    <w:next w:val="Normal"/>
    <w:link w:val="QuoteChar"/>
    <w:uiPriority w:val="29"/>
    <w:qFormat/>
    <w:rsid w:val="0057557E"/>
    <w:pPr>
      <w:shd w:val="thinDiagStripe" w:color="FFFFFF" w:themeColor="background1" w:themeTint="99" w:fill="auto"/>
      <w:spacing w:before="120" w:after="240" w:line="240" w:lineRule="auto"/>
    </w:pPr>
    <w:rPr>
      <w:rFonts w:ascii="Arial" w:eastAsiaTheme="minorEastAsia" w:hAnsi="Arial" w:cs="Times New Roman"/>
      <w:i/>
      <w:iCs/>
      <w:color w:val="041425" w:themeColor="text1"/>
      <w:szCs w:val="24"/>
    </w:rPr>
  </w:style>
  <w:style w:type="character" w:customStyle="1" w:styleId="QuoteChar">
    <w:name w:val="Quote Char"/>
    <w:basedOn w:val="DefaultParagraphFont"/>
    <w:link w:val="Quote"/>
    <w:uiPriority w:val="29"/>
    <w:rsid w:val="0057557E"/>
    <w:rPr>
      <w:rFonts w:ascii="Arial" w:eastAsiaTheme="minorEastAsia" w:hAnsi="Arial" w:cs="Times New Roman"/>
      <w:i/>
      <w:iCs/>
      <w:color w:val="041425" w:themeColor="text1"/>
      <w:szCs w:val="24"/>
      <w:shd w:val="thinDiagStripe" w:color="FFFFFF" w:themeColor="background1" w:themeTint="99" w:fill="auto"/>
      <w:lang w:val="en-GB"/>
    </w:rPr>
  </w:style>
  <w:style w:type="paragraph" w:customStyle="1" w:styleId="CaseStudyQuoteTitle">
    <w:name w:val="Case Study / Quote Title"/>
    <w:basedOn w:val="Normal"/>
    <w:rsid w:val="0057557E"/>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FFFFFF" w:themeFill="background1" w:themeFillTint="33"/>
      <w:spacing w:before="240" w:after="120" w:line="240" w:lineRule="auto"/>
    </w:pPr>
    <w:rPr>
      <w:rFonts w:ascii="Arial" w:eastAsiaTheme="minorEastAsia" w:hAnsi="Arial" w:cs="Times New Roman"/>
      <w:b/>
      <w:color w:val="041425" w:themeColor="text1"/>
      <w:sz w:val="24"/>
      <w:szCs w:val="24"/>
    </w:rPr>
  </w:style>
  <w:style w:type="paragraph" w:customStyle="1" w:styleId="CaseStudy">
    <w:name w:val="Case Study"/>
    <w:basedOn w:val="BodyTextNormal"/>
    <w:rsid w:val="0057557E"/>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auto"/>
    </w:pPr>
  </w:style>
  <w:style w:type="paragraph" w:customStyle="1" w:styleId="CaseStudyQuoteBullets">
    <w:name w:val="Case Study / Quote Bullets"/>
    <w:basedOn w:val="CaseStudy"/>
    <w:qFormat/>
    <w:rsid w:val="0057557E"/>
    <w:pPr>
      <w:numPr>
        <w:numId w:val="17"/>
      </w:numPr>
      <w:ind w:left="397" w:hanging="397"/>
    </w:pPr>
  </w:style>
  <w:style w:type="paragraph" w:customStyle="1" w:styleId="MHHSTableBullet1">
    <w:name w:val="MHHS Table Bullet 1"/>
    <w:basedOn w:val="MHHSBody"/>
    <w:qFormat/>
    <w:rsid w:val="00AE40A9"/>
  </w:style>
  <w:style w:type="paragraph" w:customStyle="1" w:styleId="TableBullet2">
    <w:name w:val="Table Bullet 2"/>
    <w:basedOn w:val="Normal"/>
    <w:qFormat/>
    <w:rsid w:val="0057557E"/>
    <w:pPr>
      <w:numPr>
        <w:ilvl w:val="1"/>
        <w:numId w:val="18"/>
      </w:numPr>
      <w:spacing w:before="60" w:after="60" w:line="240" w:lineRule="auto"/>
      <w:ind w:left="680" w:hanging="340"/>
      <w:contextualSpacing/>
    </w:pPr>
    <w:rPr>
      <w:rFonts w:ascii="Arial" w:eastAsiaTheme="minorEastAsia" w:hAnsi="Arial" w:cs="Times New Roman"/>
      <w:szCs w:val="20"/>
    </w:rPr>
  </w:style>
  <w:style w:type="table" w:styleId="MediumGrid3-Accent5">
    <w:name w:val="Medium Grid 3 Accent 5"/>
    <w:basedOn w:val="TableNormal"/>
    <w:uiPriority w:val="69"/>
    <w:rsid w:val="0057557E"/>
    <w:pPr>
      <w:spacing w:after="0" w:line="240" w:lineRule="auto"/>
    </w:pPr>
    <w:rPr>
      <w:rFonts w:ascii="Times New Roman" w:eastAsiaTheme="minorEastAsia" w:hAnsi="Times New Roman" w:cs="Times New Roman"/>
      <w:sz w:val="24"/>
      <w:szCs w:val="24"/>
      <w:lang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8C0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142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142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142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142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181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181E4" w:themeFill="accent5" w:themeFillTint="7F"/>
      </w:tcPr>
    </w:tblStylePr>
  </w:style>
  <w:style w:type="table" w:customStyle="1" w:styleId="WithoutHeader">
    <w:name w:val="Without Header"/>
    <w:basedOn w:val="MediumGrid3-Accent4"/>
    <w:uiPriority w:val="99"/>
    <w:rsid w:val="0057557E"/>
    <w:tblPr/>
    <w:tcPr>
      <w:shd w:val="clear" w:color="auto" w:fill="DFD8E8"/>
    </w:tcPr>
    <w:tblStylePr w:type="firstRow">
      <w:rPr>
        <w:rFonts w:ascii="Bahnschrift SemiBold" w:hAnsi="Bahnschrift SemiBold"/>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pct35" w:color="DED2F1" w:themeColor="accent4" w:themeTint="40" w:fill="E5D4DF"/>
      </w:tcPr>
    </w:tblStylePr>
    <w:tblStylePr w:type="band2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solid" w:color="D3E6FA" w:themeColor="text1" w:themeTint="1A" w:fill="D3BACF"/>
      </w:tcPr>
    </w:tblStylePr>
  </w:style>
  <w:style w:type="table" w:styleId="LightList-Accent1">
    <w:name w:val="Light List Accent 1"/>
    <w:basedOn w:val="TableNormal"/>
    <w:uiPriority w:val="61"/>
    <w:rsid w:val="0057557E"/>
    <w:pPr>
      <w:spacing w:after="0" w:line="240" w:lineRule="auto"/>
    </w:pPr>
    <w:rPr>
      <w:rFonts w:ascii="Times New Roman" w:eastAsiaTheme="minorEastAsia" w:hAnsi="Times New Roman" w:cs="Times New Roman"/>
      <w:sz w:val="24"/>
      <w:szCs w:val="24"/>
      <w:lang w:eastAsia="ja-JP"/>
    </w:rPr>
    <w:tblPr>
      <w:tblStyleRowBandSize w:val="1"/>
      <w:tblStyleColBandSize w:val="1"/>
      <w:tblBorders>
        <w:top w:val="single" w:sz="8" w:space="0" w:color="5161FC" w:themeColor="accent1"/>
        <w:left w:val="single" w:sz="8" w:space="0" w:color="5161FC" w:themeColor="accent1"/>
        <w:bottom w:val="single" w:sz="8" w:space="0" w:color="5161FC" w:themeColor="accent1"/>
        <w:right w:val="single" w:sz="8" w:space="0" w:color="5161FC" w:themeColor="accent1"/>
      </w:tblBorders>
    </w:tblPr>
    <w:tblStylePr w:type="firstRow">
      <w:pPr>
        <w:spacing w:before="0" w:after="0" w:line="240" w:lineRule="auto"/>
      </w:pPr>
      <w:rPr>
        <w:b/>
        <w:bCs/>
        <w:color w:val="FFFFFF" w:themeColor="background1"/>
      </w:rPr>
      <w:tblPr/>
      <w:tcPr>
        <w:shd w:val="clear" w:color="auto" w:fill="5161FC" w:themeFill="accent1"/>
      </w:tcPr>
    </w:tblStylePr>
    <w:tblStylePr w:type="lastRow">
      <w:pPr>
        <w:spacing w:before="0" w:after="0" w:line="240" w:lineRule="auto"/>
      </w:pPr>
      <w:rPr>
        <w:b/>
        <w:bCs/>
      </w:rPr>
      <w:tblPr/>
      <w:tcPr>
        <w:tcBorders>
          <w:top w:val="double" w:sz="6" w:space="0" w:color="5161FC" w:themeColor="accent1"/>
          <w:left w:val="single" w:sz="8" w:space="0" w:color="5161FC" w:themeColor="accent1"/>
          <w:bottom w:val="single" w:sz="8" w:space="0" w:color="5161FC" w:themeColor="accent1"/>
          <w:right w:val="single" w:sz="8" w:space="0" w:color="5161FC" w:themeColor="accent1"/>
        </w:tcBorders>
      </w:tcPr>
    </w:tblStylePr>
    <w:tblStylePr w:type="firstCol">
      <w:rPr>
        <w:b/>
        <w:bCs/>
      </w:rPr>
    </w:tblStylePr>
    <w:tblStylePr w:type="lastCol">
      <w:rPr>
        <w:b/>
        <w:bCs/>
      </w:rPr>
    </w:tblStylePr>
    <w:tblStylePr w:type="band1Vert">
      <w:tblPr/>
      <w:tcPr>
        <w:tcBorders>
          <w:top w:val="single" w:sz="8" w:space="0" w:color="5161FC" w:themeColor="accent1"/>
          <w:left w:val="single" w:sz="8" w:space="0" w:color="5161FC" w:themeColor="accent1"/>
          <w:bottom w:val="single" w:sz="8" w:space="0" w:color="5161FC" w:themeColor="accent1"/>
          <w:right w:val="single" w:sz="8" w:space="0" w:color="5161FC" w:themeColor="accent1"/>
        </w:tcBorders>
      </w:tcPr>
    </w:tblStylePr>
    <w:tblStylePr w:type="band1Horz">
      <w:tblPr/>
      <w:tcPr>
        <w:tcBorders>
          <w:top w:val="single" w:sz="8" w:space="0" w:color="5161FC" w:themeColor="accent1"/>
          <w:left w:val="single" w:sz="8" w:space="0" w:color="5161FC" w:themeColor="accent1"/>
          <w:bottom w:val="single" w:sz="8" w:space="0" w:color="5161FC" w:themeColor="accent1"/>
          <w:right w:val="single" w:sz="8" w:space="0" w:color="5161FC" w:themeColor="accent1"/>
        </w:tcBorders>
      </w:tcPr>
    </w:tblStylePr>
  </w:style>
  <w:style w:type="table" w:customStyle="1" w:styleId="TableTemplate1">
    <w:name w:val="Table Template 1"/>
    <w:basedOn w:val="TableNormal"/>
    <w:uiPriority w:val="99"/>
    <w:rsid w:val="0057557E"/>
    <w:pPr>
      <w:spacing w:before="60" w:after="60" w:line="240" w:lineRule="auto"/>
    </w:pPr>
    <w:rPr>
      <w:rFonts w:ascii="Arial" w:eastAsiaTheme="minorEastAsia" w:hAnsi="Arial" w:cs="Times New Roman"/>
      <w:szCs w:val="24"/>
      <w:lang w:eastAsia="ja-JP"/>
    </w:rPr>
    <w:tblPr>
      <w:tblStyleColBandSize w:val="1"/>
      <w:tblBorders>
        <w:top w:val="single" w:sz="8" w:space="0" w:color="041425" w:themeColor="text2"/>
        <w:left w:val="single" w:sz="8" w:space="0" w:color="041425" w:themeColor="text2"/>
        <w:bottom w:val="single" w:sz="8" w:space="0" w:color="041425" w:themeColor="text2"/>
        <w:right w:val="single" w:sz="8" w:space="0" w:color="041425" w:themeColor="text2"/>
        <w:insideH w:val="single" w:sz="8" w:space="0" w:color="041425" w:themeColor="text2"/>
        <w:insideV w:val="single" w:sz="8" w:space="0" w:color="041425" w:themeColor="text2"/>
      </w:tblBorders>
    </w:tblPr>
    <w:tblStylePr w:type="firstRow">
      <w:pPr>
        <w:jc w:val="left"/>
      </w:pPr>
      <w:rPr>
        <w:rFonts w:asciiTheme="minorHAnsi" w:hAnsiTheme="minorHAnsi"/>
        <w:b/>
        <w:color w:val="FFFFFF" w:themeColor="background1"/>
        <w:sz w:val="24"/>
      </w:rPr>
      <w:tblPr/>
      <w:trPr>
        <w:cantSplit/>
        <w:tblHeader/>
      </w:trPr>
      <w:tcPr>
        <w:tcBorders>
          <w:bottom w:val="single" w:sz="4" w:space="0" w:color="FFFFFF" w:themeColor="background2"/>
        </w:tcBorders>
        <w:shd w:val="clear" w:color="auto" w:fill="5161FC" w:themeFill="accent1"/>
        <w:vAlign w:val="center"/>
      </w:tcPr>
    </w:tblStylePr>
    <w:tblStylePr w:type="firstCol">
      <w:rPr>
        <w:rFonts w:asciiTheme="minorHAnsi" w:hAnsiTheme="minorHAnsi"/>
        <w:b/>
        <w:color w:val="5161FC" w:themeColor="accent1"/>
        <w:sz w:val="24"/>
      </w:rPr>
    </w:tblStylePr>
  </w:style>
  <w:style w:type="table" w:customStyle="1" w:styleId="TableTemplate2">
    <w:name w:val="Table Template 2"/>
    <w:basedOn w:val="TableNormal"/>
    <w:uiPriority w:val="99"/>
    <w:rsid w:val="0057557E"/>
    <w:pPr>
      <w:spacing w:before="60" w:after="60" w:line="240" w:lineRule="auto"/>
    </w:pPr>
    <w:rPr>
      <w:rFonts w:ascii="Arial" w:eastAsiaTheme="minorEastAsia" w:hAnsi="Arial" w:cs="Times New Roman"/>
      <w:szCs w:val="24"/>
      <w:lang w:eastAsia="ja-JP"/>
    </w:rPr>
    <w:tblPr>
      <w:tblStyleRowBandSize w:val="1"/>
      <w:tblBorders>
        <w:insideH w:val="single" w:sz="4" w:space="0" w:color="FFFFFF" w:themeColor="background2"/>
        <w:insideV w:val="single" w:sz="4" w:space="0" w:color="FFFFFF" w:themeColor="background2"/>
      </w:tblBorders>
    </w:tblPr>
    <w:tcPr>
      <w:vAlign w:val="center"/>
    </w:tcPr>
    <w:tblStylePr w:type="firstRow">
      <w:pPr>
        <w:keepNext w:val="0"/>
        <w:keepLines w:val="0"/>
        <w:pageBreakBefore w:val="0"/>
        <w:widowControl w:val="0"/>
        <w:suppressLineNumbers w:val="0"/>
        <w:suppressAutoHyphens w:val="0"/>
        <w:wordWrap/>
        <w:spacing w:beforeLines="0" w:beforeAutospacing="0" w:afterLines="0" w:afterAutospacing="0" w:line="240" w:lineRule="auto"/>
        <w:contextualSpacing w:val="0"/>
        <w:jc w:val="left"/>
      </w:pPr>
      <w:rPr>
        <w:rFonts w:ascii="Bahnschrift Light SemiCondensed" w:hAnsi="Bahnschrift Light SemiCondensed"/>
        <w:b/>
        <w:color w:val="FFFFFF" w:themeColor="background1"/>
        <w:sz w:val="22"/>
      </w:rPr>
      <w:tblPr/>
      <w:trPr>
        <w:tblHeader/>
      </w:trPr>
      <w:tcPr>
        <w:tcBorders>
          <w:bottom w:val="single" w:sz="18" w:space="0" w:color="FFFFFF" w:themeColor="background2"/>
        </w:tcBorders>
        <w:shd w:val="clear" w:color="auto" w:fill="5161FC" w:themeFill="accent1"/>
      </w:tcPr>
    </w:tblStylePr>
    <w:tblStylePr w:type="firstCol">
      <w:rPr>
        <w:rFonts w:asciiTheme="minorHAnsi" w:hAnsiTheme="minorHAnsi"/>
        <w:b/>
        <w:color w:val="5161FC" w:themeColor="accent1"/>
        <w:sz w:val="22"/>
      </w:rPr>
    </w:tblStylePr>
    <w:tblStylePr w:type="band1Horz">
      <w:tblPr/>
      <w:tcPr>
        <w:shd w:val="clear" w:color="auto" w:fill="DBDEFE" w:themeFill="accent1" w:themeFillTint="33"/>
      </w:tcPr>
    </w:tblStylePr>
    <w:tblStylePr w:type="band2Horz">
      <w:tblPr/>
      <w:tcPr>
        <w:shd w:val="clear" w:color="auto" w:fill="94C2F3" w:themeFill="text1" w:themeFillTint="40"/>
      </w:tcPr>
    </w:tblStylePr>
  </w:style>
  <w:style w:type="paragraph" w:customStyle="1" w:styleId="AppendixHeading">
    <w:name w:val="Appendix Heading"/>
    <w:basedOn w:val="Heading1"/>
    <w:next w:val="BodyTextNormal"/>
    <w:qFormat/>
    <w:rsid w:val="0057557E"/>
    <w:pPr>
      <w:keepNext/>
      <w:numPr>
        <w:numId w:val="20"/>
      </w:numPr>
      <w:pBdr>
        <w:top w:val="none" w:sz="0" w:space="0" w:color="auto"/>
      </w:pBdr>
      <w:tabs>
        <w:tab w:val="left" w:pos="1701"/>
      </w:tabs>
      <w:autoSpaceDE/>
      <w:autoSpaceDN/>
      <w:adjustRightInd/>
      <w:spacing w:before="240" w:after="120" w:line="240" w:lineRule="auto"/>
      <w:ind w:left="1080"/>
      <w:textAlignment w:val="auto"/>
    </w:pPr>
    <w:rPr>
      <w:rFonts w:ascii="Arial Bold" w:eastAsia="Times New Roman" w:hAnsi="Arial Bold"/>
      <w:color w:val="1F144A"/>
      <w:kern w:val="32"/>
    </w:rPr>
  </w:style>
  <w:style w:type="numbering" w:customStyle="1" w:styleId="Appendix">
    <w:name w:val="Appendix"/>
    <w:uiPriority w:val="99"/>
    <w:rsid w:val="0057557E"/>
    <w:pPr>
      <w:numPr>
        <w:numId w:val="19"/>
      </w:numPr>
    </w:pPr>
  </w:style>
  <w:style w:type="paragraph" w:customStyle="1" w:styleId="BodyTextBold">
    <w:name w:val="Body Text – Bold"/>
    <w:basedOn w:val="BodyTextNormal"/>
    <w:qFormat/>
    <w:rsid w:val="0057557E"/>
    <w:rPr>
      <w:b/>
      <w:bCs/>
    </w:rPr>
  </w:style>
  <w:style w:type="paragraph" w:customStyle="1" w:styleId="BodyTextItalic">
    <w:name w:val="Body Text – Italic"/>
    <w:basedOn w:val="BodyTextNormal"/>
    <w:qFormat/>
    <w:rsid w:val="0057557E"/>
    <w:rPr>
      <w:i/>
      <w:iCs/>
    </w:rPr>
  </w:style>
  <w:style w:type="paragraph" w:customStyle="1" w:styleId="AppendixSubtitle">
    <w:name w:val="Appendix Subtitle"/>
    <w:basedOn w:val="AppendixHeading"/>
    <w:next w:val="BodyTextNormal"/>
    <w:qFormat/>
    <w:rsid w:val="0057557E"/>
    <w:pPr>
      <w:numPr>
        <w:numId w:val="0"/>
      </w:numPr>
    </w:pPr>
    <w:rPr>
      <w:sz w:val="28"/>
    </w:rPr>
  </w:style>
  <w:style w:type="paragraph" w:styleId="BlockText">
    <w:name w:val="Block Text"/>
    <w:basedOn w:val="Normal"/>
    <w:uiPriority w:val="99"/>
    <w:semiHidden/>
    <w:rsid w:val="0057557E"/>
    <w:pPr>
      <w:pBdr>
        <w:top w:val="single" w:sz="2" w:space="10" w:color="5161FC" w:themeColor="accent1" w:shadow="1"/>
        <w:left w:val="single" w:sz="2" w:space="10" w:color="5161FC" w:themeColor="accent1" w:shadow="1"/>
        <w:bottom w:val="single" w:sz="2" w:space="10" w:color="5161FC" w:themeColor="accent1" w:shadow="1"/>
        <w:right w:val="single" w:sz="2" w:space="10" w:color="5161FC" w:themeColor="accent1" w:shadow="1"/>
      </w:pBdr>
      <w:spacing w:before="120" w:after="240" w:line="240" w:lineRule="auto"/>
      <w:ind w:left="1152" w:right="1152"/>
    </w:pPr>
    <w:rPr>
      <w:rFonts w:eastAsiaTheme="minorEastAsia" w:cs="Calibri"/>
      <w:i/>
      <w:iCs/>
      <w:color w:val="5161FC" w:themeColor="accent1"/>
      <w:szCs w:val="24"/>
    </w:rPr>
  </w:style>
  <w:style w:type="paragraph" w:customStyle="1" w:styleId="BodytextSubtitle">
    <w:name w:val="Body text Subtitle"/>
    <w:basedOn w:val="CoverPageSubtext"/>
    <w:semiHidden/>
    <w:qFormat/>
    <w:rsid w:val="0057557E"/>
    <w:pPr>
      <w:spacing w:before="240"/>
      <w:ind w:left="851"/>
    </w:pPr>
  </w:style>
  <w:style w:type="paragraph" w:customStyle="1" w:styleId="BodyTextNormal">
    <w:name w:val="Body Text – Normal"/>
    <w:basedOn w:val="Normal"/>
    <w:qFormat/>
    <w:rsid w:val="0057557E"/>
    <w:pPr>
      <w:spacing w:after="0" w:line="240" w:lineRule="auto"/>
    </w:pPr>
    <w:rPr>
      <w:rFonts w:cs="Calibri"/>
    </w:rPr>
  </w:style>
  <w:style w:type="table" w:styleId="LightList-Accent2">
    <w:name w:val="Light List Accent 2"/>
    <w:basedOn w:val="TableNormal"/>
    <w:uiPriority w:val="61"/>
    <w:rsid w:val="0057557E"/>
    <w:pPr>
      <w:spacing w:after="0" w:line="240" w:lineRule="auto"/>
    </w:pPr>
    <w:rPr>
      <w:rFonts w:ascii="Times New Roman" w:eastAsiaTheme="minorEastAsia" w:hAnsi="Times New Roman" w:cs="Times New Roman"/>
      <w:sz w:val="24"/>
      <w:szCs w:val="24"/>
      <w:lang w:eastAsia="ja-JP"/>
    </w:rPr>
    <w:tblPr>
      <w:tblStyleRowBandSize w:val="1"/>
      <w:tblStyleColBandSize w:val="1"/>
      <w:tblBorders>
        <w:top w:val="single" w:sz="8" w:space="0" w:color="FF3C49" w:themeColor="accent2"/>
        <w:left w:val="single" w:sz="8" w:space="0" w:color="FF3C49" w:themeColor="accent2"/>
        <w:bottom w:val="single" w:sz="8" w:space="0" w:color="FF3C49" w:themeColor="accent2"/>
        <w:right w:val="single" w:sz="8" w:space="0" w:color="FF3C49" w:themeColor="accent2"/>
      </w:tblBorders>
    </w:tblPr>
    <w:tblStylePr w:type="firstRow">
      <w:pPr>
        <w:spacing w:before="0" w:after="0" w:line="240" w:lineRule="auto"/>
      </w:pPr>
      <w:rPr>
        <w:b/>
        <w:bCs/>
        <w:color w:val="FFFFFF" w:themeColor="background1"/>
      </w:rPr>
      <w:tblPr/>
      <w:tcPr>
        <w:shd w:val="clear" w:color="auto" w:fill="FF3C49" w:themeFill="accent2"/>
      </w:tcPr>
    </w:tblStylePr>
    <w:tblStylePr w:type="lastRow">
      <w:pPr>
        <w:spacing w:before="0" w:after="0" w:line="240" w:lineRule="auto"/>
      </w:pPr>
      <w:rPr>
        <w:b/>
        <w:bCs/>
      </w:rPr>
      <w:tblPr/>
      <w:tcPr>
        <w:tcBorders>
          <w:top w:val="double" w:sz="6" w:space="0" w:color="FF3C49" w:themeColor="accent2"/>
          <w:left w:val="single" w:sz="8" w:space="0" w:color="FF3C49" w:themeColor="accent2"/>
          <w:bottom w:val="single" w:sz="8" w:space="0" w:color="FF3C49" w:themeColor="accent2"/>
          <w:right w:val="single" w:sz="8" w:space="0" w:color="FF3C49" w:themeColor="accent2"/>
        </w:tcBorders>
      </w:tcPr>
    </w:tblStylePr>
    <w:tblStylePr w:type="firstCol">
      <w:rPr>
        <w:b/>
        <w:bCs/>
      </w:rPr>
    </w:tblStylePr>
    <w:tblStylePr w:type="lastCol">
      <w:rPr>
        <w:b/>
        <w:bCs/>
      </w:rPr>
    </w:tblStylePr>
    <w:tblStylePr w:type="band1Vert">
      <w:tblPr/>
      <w:tcPr>
        <w:tcBorders>
          <w:top w:val="single" w:sz="8" w:space="0" w:color="FF3C49" w:themeColor="accent2"/>
          <w:left w:val="single" w:sz="8" w:space="0" w:color="FF3C49" w:themeColor="accent2"/>
          <w:bottom w:val="single" w:sz="8" w:space="0" w:color="FF3C49" w:themeColor="accent2"/>
          <w:right w:val="single" w:sz="8" w:space="0" w:color="FF3C49" w:themeColor="accent2"/>
        </w:tcBorders>
      </w:tcPr>
    </w:tblStylePr>
    <w:tblStylePr w:type="band1Horz">
      <w:tblPr/>
      <w:tcPr>
        <w:tcBorders>
          <w:top w:val="single" w:sz="8" w:space="0" w:color="FF3C49" w:themeColor="accent2"/>
          <w:left w:val="single" w:sz="8" w:space="0" w:color="FF3C49" w:themeColor="accent2"/>
          <w:bottom w:val="single" w:sz="8" w:space="0" w:color="FF3C49" w:themeColor="accent2"/>
          <w:right w:val="single" w:sz="8" w:space="0" w:color="FF3C49" w:themeColor="accent2"/>
        </w:tcBorders>
      </w:tcPr>
    </w:tblStylePr>
  </w:style>
  <w:style w:type="paragraph" w:customStyle="1" w:styleId="CoverPageSubtitle">
    <w:name w:val="Cover Page – Subtitle"/>
    <w:basedOn w:val="NormalWeb"/>
    <w:qFormat/>
    <w:rsid w:val="0057557E"/>
    <w:pPr>
      <w:spacing w:before="120" w:beforeAutospacing="0" w:after="240" w:afterAutospacing="0"/>
    </w:pPr>
    <w:rPr>
      <w:rFonts w:asciiTheme="majorHAnsi" w:hAnsiTheme="majorHAnsi"/>
      <w:b/>
      <w:color w:val="5161FC" w:themeColor="accent1"/>
      <w:sz w:val="36"/>
    </w:rPr>
  </w:style>
  <w:style w:type="paragraph" w:styleId="Bibliography">
    <w:name w:val="Bibliography"/>
    <w:basedOn w:val="Normal"/>
    <w:next w:val="Normal"/>
    <w:uiPriority w:val="37"/>
    <w:semiHidden/>
    <w:rsid w:val="0057557E"/>
    <w:pPr>
      <w:spacing w:before="120" w:after="240" w:line="240" w:lineRule="auto"/>
    </w:pPr>
    <w:rPr>
      <w:rFonts w:ascii="Arial" w:eastAsiaTheme="minorEastAsia" w:hAnsi="Arial" w:cs="Times New Roman"/>
      <w:szCs w:val="24"/>
    </w:rPr>
  </w:style>
  <w:style w:type="paragraph" w:styleId="BodyText2">
    <w:name w:val="Body Text 2"/>
    <w:basedOn w:val="Normal"/>
    <w:link w:val="BodyText2Char"/>
    <w:uiPriority w:val="99"/>
    <w:semiHidden/>
    <w:rsid w:val="0057557E"/>
    <w:pPr>
      <w:spacing w:before="120" w:after="120" w:line="480" w:lineRule="auto"/>
    </w:pPr>
    <w:rPr>
      <w:rFonts w:ascii="Arial" w:eastAsiaTheme="minorEastAsia" w:hAnsi="Arial" w:cs="Times New Roman"/>
      <w:szCs w:val="24"/>
    </w:rPr>
  </w:style>
  <w:style w:type="character" w:customStyle="1" w:styleId="BodyText2Char">
    <w:name w:val="Body Text 2 Char"/>
    <w:basedOn w:val="DefaultParagraphFont"/>
    <w:link w:val="BodyText2"/>
    <w:uiPriority w:val="99"/>
    <w:semiHidden/>
    <w:rsid w:val="0057557E"/>
    <w:rPr>
      <w:rFonts w:ascii="Arial" w:eastAsiaTheme="minorEastAsia" w:hAnsi="Arial" w:cs="Times New Roman"/>
      <w:szCs w:val="24"/>
      <w:lang w:val="en-GB"/>
    </w:rPr>
  </w:style>
  <w:style w:type="paragraph" w:styleId="BodyText3">
    <w:name w:val="Body Text 3"/>
    <w:basedOn w:val="Normal"/>
    <w:link w:val="BodyText3Char"/>
    <w:uiPriority w:val="99"/>
    <w:semiHidden/>
    <w:rsid w:val="0057557E"/>
    <w:pPr>
      <w:spacing w:before="120" w:after="120" w:line="240" w:lineRule="auto"/>
    </w:pPr>
    <w:rPr>
      <w:rFonts w:ascii="Arial" w:eastAsiaTheme="minorEastAsia" w:hAnsi="Arial" w:cs="Times New Roman"/>
      <w:sz w:val="16"/>
      <w:szCs w:val="16"/>
    </w:rPr>
  </w:style>
  <w:style w:type="character" w:customStyle="1" w:styleId="BodyText3Char">
    <w:name w:val="Body Text 3 Char"/>
    <w:basedOn w:val="DefaultParagraphFont"/>
    <w:link w:val="BodyText3"/>
    <w:uiPriority w:val="99"/>
    <w:semiHidden/>
    <w:rsid w:val="0057557E"/>
    <w:rPr>
      <w:rFonts w:ascii="Arial" w:eastAsiaTheme="minorEastAsia" w:hAnsi="Arial" w:cs="Times New Roman"/>
      <w:sz w:val="16"/>
      <w:szCs w:val="16"/>
      <w:lang w:val="en-GB"/>
    </w:rPr>
  </w:style>
  <w:style w:type="paragraph" w:styleId="BodyTextFirstIndent">
    <w:name w:val="Body Text First Indent"/>
    <w:basedOn w:val="BodyText"/>
    <w:link w:val="BodyTextFirstIndentChar"/>
    <w:uiPriority w:val="99"/>
    <w:semiHidden/>
    <w:rsid w:val="0057557E"/>
    <w:pPr>
      <w:spacing w:before="120" w:after="240"/>
      <w:ind w:firstLine="360"/>
    </w:pPr>
    <w:rPr>
      <w:rFonts w:ascii="Arial" w:eastAsiaTheme="minorEastAsia" w:hAnsi="Arial" w:cs="Times New Roman"/>
      <w:szCs w:val="24"/>
    </w:rPr>
  </w:style>
  <w:style w:type="character" w:customStyle="1" w:styleId="BodyTextFirstIndentChar">
    <w:name w:val="Body Text First Indent Char"/>
    <w:basedOn w:val="BodyTextChar"/>
    <w:link w:val="BodyTextFirstIndent"/>
    <w:uiPriority w:val="99"/>
    <w:semiHidden/>
    <w:rsid w:val="0057557E"/>
    <w:rPr>
      <w:rFonts w:ascii="Arial" w:eastAsiaTheme="minorEastAsia" w:hAnsi="Arial" w:cs="Times New Roman"/>
      <w:szCs w:val="24"/>
      <w:lang w:val="en-GB"/>
    </w:rPr>
  </w:style>
  <w:style w:type="paragraph" w:styleId="BodyTextFirstIndent2">
    <w:name w:val="Body Text First Indent 2"/>
    <w:basedOn w:val="BodyTextIndent"/>
    <w:link w:val="BodyTextFirstIndent2Char"/>
    <w:uiPriority w:val="99"/>
    <w:semiHidden/>
    <w:rsid w:val="0057557E"/>
    <w:pPr>
      <w:spacing w:before="120" w:after="240" w:line="240" w:lineRule="auto"/>
      <w:ind w:left="360" w:firstLine="360"/>
    </w:pPr>
    <w:rPr>
      <w:rFonts w:ascii="Arial" w:eastAsiaTheme="minorEastAsia" w:hAnsi="Arial" w:cs="Times New Roman"/>
      <w:color w:val="auto"/>
      <w:szCs w:val="24"/>
    </w:rPr>
  </w:style>
  <w:style w:type="character" w:customStyle="1" w:styleId="BodyTextFirstIndent2Char">
    <w:name w:val="Body Text First Indent 2 Char"/>
    <w:basedOn w:val="BodyTextIndentChar1"/>
    <w:link w:val="BodyTextFirstIndent2"/>
    <w:uiPriority w:val="99"/>
    <w:semiHidden/>
    <w:rsid w:val="0057557E"/>
    <w:rPr>
      <w:rFonts w:ascii="Arial" w:eastAsiaTheme="minorEastAsia" w:hAnsi="Arial" w:cs="Times New Roman"/>
      <w:sz w:val="20"/>
      <w:szCs w:val="24"/>
      <w:lang w:val="en-GB"/>
    </w:rPr>
  </w:style>
  <w:style w:type="paragraph" w:styleId="BodyTextIndent2">
    <w:name w:val="Body Text Indent 2"/>
    <w:basedOn w:val="Normal"/>
    <w:link w:val="BodyTextIndent2Char"/>
    <w:uiPriority w:val="99"/>
    <w:semiHidden/>
    <w:rsid w:val="0057557E"/>
    <w:pPr>
      <w:spacing w:before="120" w:after="120" w:line="480" w:lineRule="auto"/>
      <w:ind w:left="283"/>
    </w:pPr>
    <w:rPr>
      <w:rFonts w:ascii="Arial" w:eastAsiaTheme="minorEastAsia" w:hAnsi="Arial" w:cs="Times New Roman"/>
      <w:szCs w:val="24"/>
    </w:rPr>
  </w:style>
  <w:style w:type="character" w:customStyle="1" w:styleId="BodyTextIndent2Char">
    <w:name w:val="Body Text Indent 2 Char"/>
    <w:basedOn w:val="DefaultParagraphFont"/>
    <w:link w:val="BodyTextIndent2"/>
    <w:uiPriority w:val="99"/>
    <w:semiHidden/>
    <w:rsid w:val="0057557E"/>
    <w:rPr>
      <w:rFonts w:ascii="Arial" w:eastAsiaTheme="minorEastAsia" w:hAnsi="Arial" w:cs="Times New Roman"/>
      <w:szCs w:val="24"/>
      <w:lang w:val="en-GB"/>
    </w:rPr>
  </w:style>
  <w:style w:type="paragraph" w:styleId="BodyTextIndent3">
    <w:name w:val="Body Text Indent 3"/>
    <w:basedOn w:val="Normal"/>
    <w:link w:val="BodyTextIndent3Char"/>
    <w:uiPriority w:val="99"/>
    <w:semiHidden/>
    <w:rsid w:val="0057557E"/>
    <w:pPr>
      <w:spacing w:before="120" w:after="120" w:line="240" w:lineRule="auto"/>
      <w:ind w:left="283"/>
    </w:pPr>
    <w:rPr>
      <w:rFonts w:ascii="Arial" w:eastAsiaTheme="minorEastAsia" w:hAnsi="Arial" w:cs="Times New Roman"/>
      <w:sz w:val="16"/>
      <w:szCs w:val="16"/>
    </w:rPr>
  </w:style>
  <w:style w:type="character" w:customStyle="1" w:styleId="BodyTextIndent3Char">
    <w:name w:val="Body Text Indent 3 Char"/>
    <w:basedOn w:val="DefaultParagraphFont"/>
    <w:link w:val="BodyTextIndent3"/>
    <w:uiPriority w:val="99"/>
    <w:semiHidden/>
    <w:rsid w:val="0057557E"/>
    <w:rPr>
      <w:rFonts w:ascii="Arial" w:eastAsiaTheme="minorEastAsia" w:hAnsi="Arial" w:cs="Times New Roman"/>
      <w:sz w:val="16"/>
      <w:szCs w:val="16"/>
      <w:lang w:val="en-GB"/>
    </w:rPr>
  </w:style>
  <w:style w:type="paragraph" w:styleId="Closing">
    <w:name w:val="Closing"/>
    <w:basedOn w:val="Normal"/>
    <w:link w:val="ClosingChar"/>
    <w:uiPriority w:val="99"/>
    <w:semiHidden/>
    <w:rsid w:val="0057557E"/>
    <w:pPr>
      <w:spacing w:after="0" w:line="240" w:lineRule="auto"/>
      <w:ind w:left="4252"/>
    </w:pPr>
    <w:rPr>
      <w:rFonts w:ascii="Arial" w:eastAsiaTheme="minorEastAsia" w:hAnsi="Arial" w:cs="Times New Roman"/>
      <w:szCs w:val="24"/>
    </w:rPr>
  </w:style>
  <w:style w:type="character" w:customStyle="1" w:styleId="ClosingChar">
    <w:name w:val="Closing Char"/>
    <w:basedOn w:val="DefaultParagraphFont"/>
    <w:link w:val="Closing"/>
    <w:uiPriority w:val="99"/>
    <w:semiHidden/>
    <w:rsid w:val="0057557E"/>
    <w:rPr>
      <w:rFonts w:ascii="Arial" w:eastAsiaTheme="minorEastAsia" w:hAnsi="Arial" w:cs="Times New Roman"/>
      <w:szCs w:val="24"/>
      <w:lang w:val="en-GB"/>
    </w:rPr>
  </w:style>
  <w:style w:type="paragraph" w:styleId="Date">
    <w:name w:val="Date"/>
    <w:basedOn w:val="Normal"/>
    <w:next w:val="Normal"/>
    <w:link w:val="DateChar"/>
    <w:uiPriority w:val="99"/>
    <w:semiHidden/>
    <w:rsid w:val="0057557E"/>
    <w:pPr>
      <w:spacing w:before="120" w:after="240" w:line="240" w:lineRule="auto"/>
    </w:pPr>
    <w:rPr>
      <w:rFonts w:ascii="Arial" w:eastAsiaTheme="minorEastAsia" w:hAnsi="Arial" w:cs="Times New Roman"/>
      <w:szCs w:val="24"/>
    </w:rPr>
  </w:style>
  <w:style w:type="character" w:customStyle="1" w:styleId="DateChar">
    <w:name w:val="Date Char"/>
    <w:basedOn w:val="DefaultParagraphFont"/>
    <w:link w:val="Date"/>
    <w:uiPriority w:val="99"/>
    <w:semiHidden/>
    <w:rsid w:val="0057557E"/>
    <w:rPr>
      <w:rFonts w:ascii="Arial" w:eastAsiaTheme="minorEastAsia" w:hAnsi="Arial" w:cs="Times New Roman"/>
      <w:szCs w:val="24"/>
      <w:lang w:val="en-GB"/>
    </w:rPr>
  </w:style>
  <w:style w:type="paragraph" w:styleId="DocumentMap">
    <w:name w:val="Document Map"/>
    <w:basedOn w:val="Normal"/>
    <w:link w:val="DocumentMapChar"/>
    <w:uiPriority w:val="99"/>
    <w:semiHidden/>
    <w:rsid w:val="0057557E"/>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semiHidden/>
    <w:rsid w:val="0057557E"/>
    <w:rPr>
      <w:rFonts w:ascii="Tahoma" w:eastAsiaTheme="minorEastAsia" w:hAnsi="Tahoma" w:cs="Tahoma"/>
      <w:sz w:val="16"/>
      <w:szCs w:val="16"/>
      <w:lang w:val="en-GB"/>
    </w:rPr>
  </w:style>
  <w:style w:type="paragraph" w:styleId="E-mailSignature">
    <w:name w:val="E-mail Signature"/>
    <w:basedOn w:val="Normal"/>
    <w:link w:val="E-mailSignatureChar"/>
    <w:uiPriority w:val="99"/>
    <w:semiHidden/>
    <w:rsid w:val="0057557E"/>
    <w:pPr>
      <w:spacing w:after="0" w:line="240" w:lineRule="auto"/>
    </w:pPr>
    <w:rPr>
      <w:rFonts w:ascii="Arial" w:eastAsiaTheme="minorEastAsia" w:hAnsi="Arial" w:cs="Times New Roman"/>
      <w:szCs w:val="24"/>
    </w:rPr>
  </w:style>
  <w:style w:type="character" w:customStyle="1" w:styleId="E-mailSignatureChar">
    <w:name w:val="E-mail Signature Char"/>
    <w:basedOn w:val="DefaultParagraphFont"/>
    <w:link w:val="E-mailSignature"/>
    <w:uiPriority w:val="99"/>
    <w:semiHidden/>
    <w:rsid w:val="0057557E"/>
    <w:rPr>
      <w:rFonts w:ascii="Arial" w:eastAsiaTheme="minorEastAsia" w:hAnsi="Arial" w:cs="Times New Roman"/>
      <w:szCs w:val="24"/>
      <w:lang w:val="en-GB"/>
    </w:rPr>
  </w:style>
  <w:style w:type="paragraph" w:styleId="EnvelopeAddress">
    <w:name w:val="envelope address"/>
    <w:basedOn w:val="Normal"/>
    <w:uiPriority w:val="99"/>
    <w:semiHidden/>
    <w:rsid w:val="0057557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57557E"/>
    <w:pPr>
      <w:spacing w:after="0" w:line="240" w:lineRule="auto"/>
    </w:pPr>
    <w:rPr>
      <w:rFonts w:asciiTheme="majorHAnsi" w:eastAsiaTheme="majorEastAsia" w:hAnsiTheme="majorHAnsi" w:cstheme="majorBidi"/>
      <w:szCs w:val="20"/>
    </w:rPr>
  </w:style>
  <w:style w:type="paragraph" w:styleId="HTMLAddress">
    <w:name w:val="HTML Address"/>
    <w:basedOn w:val="Normal"/>
    <w:link w:val="HTMLAddressChar"/>
    <w:uiPriority w:val="99"/>
    <w:semiHidden/>
    <w:rsid w:val="0057557E"/>
    <w:pPr>
      <w:spacing w:after="0" w:line="240" w:lineRule="auto"/>
    </w:pPr>
    <w:rPr>
      <w:rFonts w:ascii="Arial" w:eastAsiaTheme="minorEastAsia" w:hAnsi="Arial" w:cs="Times New Roman"/>
      <w:i/>
      <w:iCs/>
      <w:szCs w:val="24"/>
    </w:rPr>
  </w:style>
  <w:style w:type="character" w:customStyle="1" w:styleId="HTMLAddressChar">
    <w:name w:val="HTML Address Char"/>
    <w:basedOn w:val="DefaultParagraphFont"/>
    <w:link w:val="HTMLAddress"/>
    <w:uiPriority w:val="99"/>
    <w:semiHidden/>
    <w:rsid w:val="0057557E"/>
    <w:rPr>
      <w:rFonts w:ascii="Arial" w:eastAsiaTheme="minorEastAsia" w:hAnsi="Arial" w:cs="Times New Roman"/>
      <w:i/>
      <w:iCs/>
      <w:szCs w:val="24"/>
      <w:lang w:val="en-GB"/>
    </w:rPr>
  </w:style>
  <w:style w:type="paragraph" w:styleId="Index1">
    <w:name w:val="index 1"/>
    <w:basedOn w:val="Normal"/>
    <w:next w:val="Normal"/>
    <w:uiPriority w:val="99"/>
    <w:semiHidden/>
    <w:rsid w:val="0057557E"/>
    <w:pPr>
      <w:spacing w:after="0" w:line="240" w:lineRule="auto"/>
      <w:ind w:left="220" w:hanging="220"/>
    </w:pPr>
    <w:rPr>
      <w:rFonts w:ascii="Arial" w:eastAsiaTheme="minorEastAsia" w:hAnsi="Arial" w:cs="Times New Roman"/>
      <w:szCs w:val="24"/>
    </w:rPr>
  </w:style>
  <w:style w:type="paragraph" w:styleId="Index2">
    <w:name w:val="index 2"/>
    <w:basedOn w:val="Normal"/>
    <w:next w:val="Normal"/>
    <w:uiPriority w:val="99"/>
    <w:semiHidden/>
    <w:rsid w:val="0057557E"/>
    <w:pPr>
      <w:spacing w:after="0" w:line="240" w:lineRule="auto"/>
      <w:ind w:left="440" w:hanging="220"/>
    </w:pPr>
    <w:rPr>
      <w:rFonts w:ascii="Arial" w:eastAsiaTheme="minorEastAsia" w:hAnsi="Arial" w:cs="Times New Roman"/>
      <w:szCs w:val="24"/>
    </w:rPr>
  </w:style>
  <w:style w:type="paragraph" w:styleId="Index3">
    <w:name w:val="index 3"/>
    <w:basedOn w:val="Normal"/>
    <w:next w:val="Normal"/>
    <w:uiPriority w:val="99"/>
    <w:semiHidden/>
    <w:rsid w:val="0057557E"/>
    <w:pPr>
      <w:spacing w:after="0" w:line="240" w:lineRule="auto"/>
      <w:ind w:left="660" w:hanging="220"/>
    </w:pPr>
    <w:rPr>
      <w:rFonts w:ascii="Arial" w:eastAsiaTheme="minorEastAsia" w:hAnsi="Arial" w:cs="Times New Roman"/>
      <w:szCs w:val="24"/>
    </w:rPr>
  </w:style>
  <w:style w:type="paragraph" w:styleId="Index4">
    <w:name w:val="index 4"/>
    <w:basedOn w:val="Normal"/>
    <w:next w:val="Normal"/>
    <w:uiPriority w:val="99"/>
    <w:semiHidden/>
    <w:rsid w:val="0057557E"/>
    <w:pPr>
      <w:spacing w:after="0" w:line="240" w:lineRule="auto"/>
      <w:ind w:left="880" w:hanging="220"/>
    </w:pPr>
    <w:rPr>
      <w:rFonts w:ascii="Arial" w:eastAsiaTheme="minorEastAsia" w:hAnsi="Arial" w:cs="Times New Roman"/>
      <w:szCs w:val="24"/>
    </w:rPr>
  </w:style>
  <w:style w:type="paragraph" w:styleId="Index5">
    <w:name w:val="index 5"/>
    <w:basedOn w:val="Normal"/>
    <w:next w:val="Normal"/>
    <w:uiPriority w:val="99"/>
    <w:semiHidden/>
    <w:rsid w:val="0057557E"/>
    <w:pPr>
      <w:spacing w:after="0" w:line="240" w:lineRule="auto"/>
      <w:ind w:left="1100" w:hanging="220"/>
    </w:pPr>
    <w:rPr>
      <w:rFonts w:ascii="Arial" w:eastAsiaTheme="minorEastAsia" w:hAnsi="Arial" w:cs="Times New Roman"/>
      <w:szCs w:val="24"/>
    </w:rPr>
  </w:style>
  <w:style w:type="paragraph" w:styleId="Index6">
    <w:name w:val="index 6"/>
    <w:basedOn w:val="Normal"/>
    <w:next w:val="Normal"/>
    <w:uiPriority w:val="99"/>
    <w:semiHidden/>
    <w:rsid w:val="0057557E"/>
    <w:pPr>
      <w:spacing w:after="0" w:line="240" w:lineRule="auto"/>
      <w:ind w:left="1320" w:hanging="220"/>
    </w:pPr>
    <w:rPr>
      <w:rFonts w:ascii="Arial" w:eastAsiaTheme="minorEastAsia" w:hAnsi="Arial" w:cs="Times New Roman"/>
      <w:szCs w:val="24"/>
    </w:rPr>
  </w:style>
  <w:style w:type="paragraph" w:styleId="Index7">
    <w:name w:val="index 7"/>
    <w:basedOn w:val="Normal"/>
    <w:next w:val="Normal"/>
    <w:uiPriority w:val="99"/>
    <w:semiHidden/>
    <w:rsid w:val="0057557E"/>
    <w:pPr>
      <w:spacing w:after="0" w:line="240" w:lineRule="auto"/>
      <w:ind w:left="1540" w:hanging="220"/>
    </w:pPr>
    <w:rPr>
      <w:rFonts w:ascii="Arial" w:eastAsiaTheme="minorEastAsia" w:hAnsi="Arial" w:cs="Times New Roman"/>
      <w:szCs w:val="24"/>
    </w:rPr>
  </w:style>
  <w:style w:type="paragraph" w:styleId="Index8">
    <w:name w:val="index 8"/>
    <w:basedOn w:val="Normal"/>
    <w:next w:val="Normal"/>
    <w:uiPriority w:val="99"/>
    <w:semiHidden/>
    <w:rsid w:val="0057557E"/>
    <w:pPr>
      <w:spacing w:after="0" w:line="240" w:lineRule="auto"/>
      <w:ind w:left="1760" w:hanging="220"/>
    </w:pPr>
    <w:rPr>
      <w:rFonts w:ascii="Arial" w:eastAsiaTheme="minorEastAsia" w:hAnsi="Arial" w:cs="Times New Roman"/>
      <w:szCs w:val="24"/>
    </w:rPr>
  </w:style>
  <w:style w:type="paragraph" w:styleId="Index9">
    <w:name w:val="index 9"/>
    <w:basedOn w:val="Normal"/>
    <w:next w:val="Normal"/>
    <w:uiPriority w:val="99"/>
    <w:semiHidden/>
    <w:rsid w:val="0057557E"/>
    <w:pPr>
      <w:spacing w:after="0" w:line="240" w:lineRule="auto"/>
      <w:ind w:left="1980" w:hanging="220"/>
    </w:pPr>
    <w:rPr>
      <w:rFonts w:ascii="Arial" w:eastAsiaTheme="minorEastAsia" w:hAnsi="Arial" w:cs="Times New Roman"/>
      <w:szCs w:val="24"/>
    </w:rPr>
  </w:style>
  <w:style w:type="paragraph" w:styleId="IndexHeading">
    <w:name w:val="index heading"/>
    <w:basedOn w:val="Normal"/>
    <w:next w:val="Index1"/>
    <w:uiPriority w:val="99"/>
    <w:semiHidden/>
    <w:rsid w:val="0057557E"/>
    <w:pPr>
      <w:spacing w:before="120" w:after="240" w:line="240" w:lineRule="auto"/>
    </w:pPr>
    <w:rPr>
      <w:rFonts w:asciiTheme="majorHAnsi" w:eastAsiaTheme="majorEastAsia" w:hAnsiTheme="majorHAnsi" w:cstheme="majorBidi"/>
      <w:b/>
      <w:bCs/>
      <w:szCs w:val="24"/>
    </w:rPr>
  </w:style>
  <w:style w:type="paragraph" w:styleId="IntenseQuote">
    <w:name w:val="Intense Quote"/>
    <w:basedOn w:val="Normal"/>
    <w:next w:val="Normal"/>
    <w:link w:val="IntenseQuoteChar"/>
    <w:uiPriority w:val="30"/>
    <w:qFormat/>
    <w:rsid w:val="0057557E"/>
    <w:pPr>
      <w:pBdr>
        <w:bottom w:val="single" w:sz="4" w:space="4" w:color="5161FC" w:themeColor="accent1"/>
      </w:pBdr>
      <w:spacing w:before="200" w:after="280" w:line="240" w:lineRule="auto"/>
      <w:ind w:left="936" w:right="936"/>
    </w:pPr>
    <w:rPr>
      <w:rFonts w:ascii="Arial" w:eastAsiaTheme="minorEastAsia" w:hAnsi="Arial" w:cs="Times New Roman"/>
      <w:b/>
      <w:bCs/>
      <w:i/>
      <w:iCs/>
      <w:color w:val="5161FC" w:themeColor="accent1"/>
      <w:szCs w:val="24"/>
    </w:rPr>
  </w:style>
  <w:style w:type="character" w:customStyle="1" w:styleId="IntenseQuoteChar">
    <w:name w:val="Intense Quote Char"/>
    <w:basedOn w:val="DefaultParagraphFont"/>
    <w:link w:val="IntenseQuote"/>
    <w:uiPriority w:val="30"/>
    <w:rsid w:val="0057557E"/>
    <w:rPr>
      <w:rFonts w:ascii="Arial" w:eastAsiaTheme="minorEastAsia" w:hAnsi="Arial" w:cs="Times New Roman"/>
      <w:b/>
      <w:bCs/>
      <w:i/>
      <w:iCs/>
      <w:color w:val="5161FC" w:themeColor="accent1"/>
      <w:szCs w:val="24"/>
      <w:lang w:val="en-GB"/>
    </w:rPr>
  </w:style>
  <w:style w:type="paragraph" w:styleId="ListContinue5">
    <w:name w:val="List Continue 5"/>
    <w:basedOn w:val="Normal"/>
    <w:uiPriority w:val="99"/>
    <w:semiHidden/>
    <w:rsid w:val="0057557E"/>
    <w:pPr>
      <w:spacing w:before="120" w:after="120" w:line="240" w:lineRule="auto"/>
      <w:ind w:left="1415"/>
      <w:contextualSpacing/>
    </w:pPr>
    <w:rPr>
      <w:rFonts w:ascii="Arial" w:eastAsiaTheme="minorEastAsia" w:hAnsi="Arial" w:cs="Times New Roman"/>
      <w:szCs w:val="24"/>
    </w:rPr>
  </w:style>
  <w:style w:type="paragraph" w:styleId="MacroText">
    <w:name w:val="macro"/>
    <w:link w:val="MacroTextChar"/>
    <w:uiPriority w:val="99"/>
    <w:semiHidden/>
    <w:rsid w:val="0057557E"/>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eastAsiaTheme="minorEastAsia" w:hAnsi="Consolas" w:cs="Consolas"/>
      <w:sz w:val="20"/>
      <w:szCs w:val="20"/>
      <w:lang w:val="en-GB"/>
    </w:rPr>
  </w:style>
  <w:style w:type="character" w:customStyle="1" w:styleId="MacroTextChar">
    <w:name w:val="Macro Text Char"/>
    <w:basedOn w:val="DefaultParagraphFont"/>
    <w:link w:val="MacroText"/>
    <w:uiPriority w:val="99"/>
    <w:semiHidden/>
    <w:rsid w:val="0057557E"/>
    <w:rPr>
      <w:rFonts w:ascii="Consolas" w:eastAsiaTheme="minorEastAsia" w:hAnsi="Consolas" w:cs="Consolas"/>
      <w:sz w:val="20"/>
      <w:szCs w:val="20"/>
      <w:lang w:val="en-GB"/>
    </w:rPr>
  </w:style>
  <w:style w:type="paragraph" w:styleId="MessageHeader">
    <w:name w:val="Message Header"/>
    <w:basedOn w:val="Normal"/>
    <w:link w:val="MessageHeaderChar"/>
    <w:uiPriority w:val="99"/>
    <w:semiHidden/>
    <w:rsid w:val="0057557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7557E"/>
    <w:rPr>
      <w:rFonts w:asciiTheme="majorHAnsi" w:eastAsiaTheme="majorEastAsia" w:hAnsiTheme="majorHAnsi" w:cstheme="majorBidi"/>
      <w:sz w:val="24"/>
      <w:szCs w:val="24"/>
      <w:shd w:val="pct20" w:color="auto" w:fill="auto"/>
      <w:lang w:val="en-GB"/>
    </w:rPr>
  </w:style>
  <w:style w:type="paragraph" w:styleId="NoteHeading">
    <w:name w:val="Note Heading"/>
    <w:basedOn w:val="Normal"/>
    <w:next w:val="Normal"/>
    <w:link w:val="NoteHeadingChar"/>
    <w:uiPriority w:val="99"/>
    <w:semiHidden/>
    <w:rsid w:val="0057557E"/>
    <w:pPr>
      <w:spacing w:after="0" w:line="240" w:lineRule="auto"/>
    </w:pPr>
    <w:rPr>
      <w:rFonts w:ascii="Arial" w:eastAsiaTheme="minorEastAsia" w:hAnsi="Arial" w:cs="Times New Roman"/>
      <w:szCs w:val="24"/>
    </w:rPr>
  </w:style>
  <w:style w:type="character" w:customStyle="1" w:styleId="NoteHeadingChar">
    <w:name w:val="Note Heading Char"/>
    <w:basedOn w:val="DefaultParagraphFont"/>
    <w:link w:val="NoteHeading"/>
    <w:uiPriority w:val="99"/>
    <w:semiHidden/>
    <w:rsid w:val="0057557E"/>
    <w:rPr>
      <w:rFonts w:ascii="Arial" w:eastAsiaTheme="minorEastAsia" w:hAnsi="Arial" w:cs="Times New Roman"/>
      <w:szCs w:val="24"/>
      <w:lang w:val="en-GB"/>
    </w:rPr>
  </w:style>
  <w:style w:type="paragraph" w:styleId="PlainText">
    <w:name w:val="Plain Text"/>
    <w:basedOn w:val="Normal"/>
    <w:link w:val="PlainTextChar"/>
    <w:uiPriority w:val="99"/>
    <w:semiHidden/>
    <w:rsid w:val="0057557E"/>
    <w:pPr>
      <w:spacing w:after="0" w:line="240" w:lineRule="auto"/>
    </w:pPr>
    <w:rPr>
      <w:rFonts w:ascii="Consolas" w:eastAsiaTheme="minorEastAsia" w:hAnsi="Consolas" w:cs="Consolas"/>
      <w:sz w:val="21"/>
      <w:szCs w:val="21"/>
    </w:rPr>
  </w:style>
  <w:style w:type="character" w:customStyle="1" w:styleId="PlainTextChar">
    <w:name w:val="Plain Text Char"/>
    <w:basedOn w:val="DefaultParagraphFont"/>
    <w:link w:val="PlainText"/>
    <w:uiPriority w:val="99"/>
    <w:semiHidden/>
    <w:rsid w:val="0057557E"/>
    <w:rPr>
      <w:rFonts w:ascii="Consolas" w:eastAsiaTheme="minorEastAsia" w:hAnsi="Consolas" w:cs="Consolas"/>
      <w:sz w:val="21"/>
      <w:szCs w:val="21"/>
      <w:lang w:val="en-GB"/>
    </w:rPr>
  </w:style>
  <w:style w:type="paragraph" w:styleId="Salutation">
    <w:name w:val="Salutation"/>
    <w:basedOn w:val="Normal"/>
    <w:next w:val="Normal"/>
    <w:link w:val="SalutationChar"/>
    <w:uiPriority w:val="99"/>
    <w:semiHidden/>
    <w:rsid w:val="0057557E"/>
    <w:pPr>
      <w:spacing w:before="120" w:after="240" w:line="240" w:lineRule="auto"/>
    </w:pPr>
    <w:rPr>
      <w:rFonts w:ascii="Arial" w:eastAsiaTheme="minorEastAsia" w:hAnsi="Arial" w:cs="Times New Roman"/>
      <w:szCs w:val="24"/>
    </w:rPr>
  </w:style>
  <w:style w:type="character" w:customStyle="1" w:styleId="SalutationChar">
    <w:name w:val="Salutation Char"/>
    <w:basedOn w:val="DefaultParagraphFont"/>
    <w:link w:val="Salutation"/>
    <w:uiPriority w:val="99"/>
    <w:semiHidden/>
    <w:rsid w:val="0057557E"/>
    <w:rPr>
      <w:rFonts w:ascii="Arial" w:eastAsiaTheme="minorEastAsia" w:hAnsi="Arial" w:cs="Times New Roman"/>
      <w:szCs w:val="24"/>
      <w:lang w:val="en-GB"/>
    </w:rPr>
  </w:style>
  <w:style w:type="paragraph" w:styleId="Signature">
    <w:name w:val="Signature"/>
    <w:basedOn w:val="Normal"/>
    <w:link w:val="SignatureChar"/>
    <w:uiPriority w:val="99"/>
    <w:semiHidden/>
    <w:rsid w:val="0057557E"/>
    <w:pPr>
      <w:spacing w:after="0" w:line="240" w:lineRule="auto"/>
      <w:ind w:left="4252"/>
    </w:pPr>
    <w:rPr>
      <w:rFonts w:ascii="Arial" w:eastAsiaTheme="minorEastAsia" w:hAnsi="Arial" w:cs="Times New Roman"/>
      <w:szCs w:val="24"/>
    </w:rPr>
  </w:style>
  <w:style w:type="character" w:customStyle="1" w:styleId="SignatureChar">
    <w:name w:val="Signature Char"/>
    <w:basedOn w:val="DefaultParagraphFont"/>
    <w:link w:val="Signature"/>
    <w:uiPriority w:val="99"/>
    <w:semiHidden/>
    <w:rsid w:val="0057557E"/>
    <w:rPr>
      <w:rFonts w:ascii="Arial" w:eastAsiaTheme="minorEastAsia" w:hAnsi="Arial" w:cs="Times New Roman"/>
      <w:szCs w:val="24"/>
      <w:lang w:val="en-GB"/>
    </w:rPr>
  </w:style>
  <w:style w:type="paragraph" w:styleId="TableofAuthorities">
    <w:name w:val="table of authorities"/>
    <w:basedOn w:val="Normal"/>
    <w:next w:val="Normal"/>
    <w:uiPriority w:val="99"/>
    <w:semiHidden/>
    <w:rsid w:val="0057557E"/>
    <w:pPr>
      <w:spacing w:before="120" w:after="0" w:line="240" w:lineRule="auto"/>
      <w:ind w:left="220" w:hanging="220"/>
    </w:pPr>
    <w:rPr>
      <w:rFonts w:ascii="Arial" w:eastAsiaTheme="minorEastAsia" w:hAnsi="Arial" w:cs="Times New Roman"/>
      <w:szCs w:val="24"/>
    </w:rPr>
  </w:style>
  <w:style w:type="paragraph" w:customStyle="1" w:styleId="TableRow">
    <w:name w:val="Table Row"/>
    <w:basedOn w:val="BodyText"/>
    <w:uiPriority w:val="99"/>
    <w:rsid w:val="0057557E"/>
    <w:pPr>
      <w:widowControl w:val="0"/>
      <w:spacing w:before="60" w:after="20"/>
    </w:pPr>
    <w:rPr>
      <w:rFonts w:ascii="Arial" w:eastAsia="Times New Roman" w:hAnsi="Arial" w:cs="Arial"/>
      <w:bCs/>
      <w:szCs w:val="20"/>
    </w:rPr>
  </w:style>
  <w:style w:type="paragraph" w:customStyle="1" w:styleId="TableRowBold">
    <w:name w:val="Table Row Bold"/>
    <w:basedOn w:val="TableRow"/>
    <w:next w:val="TableRow"/>
    <w:rsid w:val="0057557E"/>
    <w:rPr>
      <w:b/>
      <w:snapToGrid w:val="0"/>
    </w:rPr>
  </w:style>
  <w:style w:type="numbering" w:customStyle="1" w:styleId="CGI-Headings">
    <w:name w:val="CGI - Headings"/>
    <w:uiPriority w:val="99"/>
    <w:rsid w:val="0057557E"/>
    <w:pPr>
      <w:numPr>
        <w:numId w:val="23"/>
      </w:numPr>
    </w:pPr>
  </w:style>
  <w:style w:type="paragraph" w:customStyle="1" w:styleId="Tablebullet">
    <w:name w:val="Table bullet"/>
    <w:basedOn w:val="Normal"/>
    <w:uiPriority w:val="18"/>
    <w:qFormat/>
    <w:rsid w:val="0057557E"/>
    <w:pPr>
      <w:numPr>
        <w:numId w:val="24"/>
      </w:numPr>
      <w:spacing w:before="60" w:after="60" w:line="240" w:lineRule="auto"/>
      <w:ind w:left="180" w:hanging="180"/>
    </w:pPr>
    <w:rPr>
      <w:rFonts w:eastAsia="Times New Roman" w:cs="Times New Roman"/>
      <w:sz w:val="18"/>
      <w:lang w:val="en-US"/>
    </w:rPr>
  </w:style>
  <w:style w:type="character" w:customStyle="1" w:styleId="NormalBlue">
    <w:name w:val="Normal Blue"/>
    <w:basedOn w:val="DefaultParagraphFont"/>
    <w:rsid w:val="0057557E"/>
    <w:rPr>
      <w:color w:val="005B82"/>
    </w:rPr>
  </w:style>
  <w:style w:type="character" w:customStyle="1" w:styleId="CaptionChar">
    <w:name w:val="Caption Char"/>
    <w:aliases w:val="Appendix A Char,Appendix A1 Char,Appendix A11 Char,Appendix A2 Char,Appendix A21 Char,Appendix A3 Char,Appendix A31 Char,Appendix A4 Char,Appendix A41 Char,Appendix A5 Char,Appendix A51 Char,Appendix A6 Char,Appendix A61 Char,Caption2 Char"/>
    <w:basedOn w:val="DefaultParagraphFont"/>
    <w:link w:val="Caption"/>
    <w:locked/>
    <w:rsid w:val="0057557E"/>
    <w:rPr>
      <w:rFonts w:eastAsia="Times New Roman" w:cs="Times New Roman"/>
      <w:bCs/>
      <w:sz w:val="18"/>
      <w:szCs w:val="20"/>
      <w:lang w:val="en-GB"/>
    </w:rPr>
  </w:style>
  <w:style w:type="table" w:customStyle="1" w:styleId="TableGrid1">
    <w:name w:val="Table Grid1"/>
    <w:basedOn w:val="TableNormal"/>
    <w:next w:val="TableGrid"/>
    <w:uiPriority w:val="39"/>
    <w:rsid w:val="0057557E"/>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emplate21">
    <w:name w:val="Table Template 21"/>
    <w:basedOn w:val="TableNormal"/>
    <w:uiPriority w:val="99"/>
    <w:rsid w:val="0057557E"/>
    <w:pPr>
      <w:spacing w:before="60" w:after="60" w:line="240" w:lineRule="auto"/>
    </w:pPr>
    <w:rPr>
      <w:rFonts w:ascii="Arial" w:eastAsiaTheme="minorEastAsia" w:hAnsi="Arial" w:cs="Times New Roman"/>
      <w:szCs w:val="24"/>
      <w:lang w:eastAsia="ja-JP"/>
    </w:rPr>
    <w:tblPr>
      <w:tblStyleRowBandSize w:val="1"/>
      <w:tblBorders>
        <w:insideH w:val="single" w:sz="4" w:space="0" w:color="FFFFFF" w:themeColor="background2"/>
        <w:insideV w:val="single" w:sz="4" w:space="0" w:color="FFFFFF" w:themeColor="background2"/>
      </w:tblBorders>
    </w:tblPr>
    <w:tcPr>
      <w:vAlign w:val="center"/>
    </w:tcPr>
    <w:tblStylePr w:type="firstRow">
      <w:pPr>
        <w:keepNext w:val="0"/>
        <w:keepLines w:val="0"/>
        <w:pageBreakBefore w:val="0"/>
        <w:widowControl w:val="0"/>
        <w:suppressLineNumbers w:val="0"/>
        <w:suppressAutoHyphens w:val="0"/>
        <w:wordWrap/>
        <w:spacing w:beforeLines="0" w:before="120" w:beforeAutospacing="0" w:afterLines="0" w:after="120" w:afterAutospacing="0" w:line="240" w:lineRule="auto"/>
        <w:contextualSpacing w:val="0"/>
        <w:jc w:val="left"/>
      </w:pPr>
      <w:rPr>
        <w:rFonts w:ascii="Bahnschrift SemiCondensed" w:hAnsi="Bahnschrift SemiCondensed"/>
        <w:b/>
        <w:color w:val="FFFFFF" w:themeColor="background1"/>
        <w:sz w:val="22"/>
      </w:rPr>
      <w:tblPr/>
      <w:trPr>
        <w:tblHeader/>
      </w:trPr>
      <w:tcPr>
        <w:tcBorders>
          <w:bottom w:val="single" w:sz="18" w:space="0" w:color="FFFFFF" w:themeColor="background2"/>
        </w:tcBorders>
        <w:shd w:val="clear" w:color="auto" w:fill="5161FC" w:themeFill="accent1"/>
      </w:tcPr>
    </w:tblStylePr>
    <w:tblStylePr w:type="firstCol">
      <w:rPr>
        <w:rFonts w:asciiTheme="minorHAnsi" w:hAnsiTheme="minorHAnsi"/>
        <w:b/>
        <w:color w:val="5161FC" w:themeColor="accent1"/>
        <w:sz w:val="22"/>
      </w:rPr>
    </w:tblStylePr>
    <w:tblStylePr w:type="band1Horz">
      <w:tblPr/>
      <w:tcPr>
        <w:shd w:val="clear" w:color="auto" w:fill="DBDEFE" w:themeFill="accent1" w:themeFillTint="33"/>
      </w:tcPr>
    </w:tblStylePr>
    <w:tblStylePr w:type="band2Horz">
      <w:tblPr/>
      <w:tcPr>
        <w:shd w:val="clear" w:color="auto" w:fill="94C2F3" w:themeFill="text1" w:themeFillTint="40"/>
      </w:tcPr>
    </w:tblStylePr>
  </w:style>
  <w:style w:type="paragraph" w:customStyle="1" w:styleId="ChapterHeading">
    <w:name w:val="Chapter Heading"/>
    <w:basedOn w:val="Heading1"/>
    <w:next w:val="Normal"/>
    <w:rsid w:val="0057557E"/>
    <w:pPr>
      <w:pageBreakBefore/>
      <w:numPr>
        <w:numId w:val="25"/>
      </w:numPr>
      <w:pBdr>
        <w:top w:val="none" w:sz="0" w:space="0" w:color="auto"/>
        <w:bottom w:val="single" w:sz="24" w:space="1" w:color="041AF5" w:themeColor="accent1" w:themeShade="BF"/>
      </w:pBdr>
      <w:tabs>
        <w:tab w:val="left" w:pos="2581"/>
      </w:tabs>
      <w:autoSpaceDE/>
      <w:autoSpaceDN/>
      <w:adjustRightInd/>
      <w:spacing w:before="0" w:after="200" w:line="276" w:lineRule="auto"/>
      <w:textAlignment w:val="auto"/>
    </w:pPr>
    <w:rPr>
      <w:rFonts w:ascii="Verdana" w:eastAsia="Times New Roman" w:hAnsi="Verdana" w:cs="Times New Roman"/>
      <w:b w:val="0"/>
      <w:color w:val="041AF5" w:themeColor="accent1" w:themeShade="BF"/>
      <w:sz w:val="40"/>
      <w:szCs w:val="20"/>
    </w:rPr>
  </w:style>
  <w:style w:type="paragraph" w:customStyle="1" w:styleId="Paragrapgh">
    <w:name w:val="Paragrapgh"/>
    <w:basedOn w:val="Normal"/>
    <w:qFormat/>
    <w:rsid w:val="0057557E"/>
    <w:pPr>
      <w:numPr>
        <w:ilvl w:val="1"/>
        <w:numId w:val="25"/>
      </w:numPr>
      <w:spacing w:before="360" w:after="360" w:line="240" w:lineRule="auto"/>
    </w:pPr>
    <w:rPr>
      <w:rFonts w:ascii="Verdana" w:eastAsia="Times New Roman" w:hAnsi="Verdana" w:cs="Times New Roman"/>
      <w:szCs w:val="20"/>
    </w:rPr>
  </w:style>
  <w:style w:type="paragraph" w:customStyle="1" w:styleId="footnotedescription">
    <w:name w:val="footnote description"/>
    <w:next w:val="Normal"/>
    <w:link w:val="footnotedescriptionChar"/>
    <w:hidden/>
    <w:rsid w:val="0057557E"/>
    <w:pPr>
      <w:spacing w:after="0"/>
      <w:ind w:right="188"/>
    </w:pPr>
    <w:rPr>
      <w:rFonts w:ascii="Arial" w:eastAsia="Arial" w:hAnsi="Arial" w:cs="Arial"/>
      <w:color w:val="000000"/>
      <w:sz w:val="20"/>
      <w:lang w:val="en-GB" w:eastAsia="en-GB"/>
    </w:rPr>
  </w:style>
  <w:style w:type="character" w:customStyle="1" w:styleId="footnotedescriptionChar">
    <w:name w:val="footnote description Char"/>
    <w:link w:val="footnotedescription"/>
    <w:rsid w:val="0057557E"/>
    <w:rPr>
      <w:rFonts w:ascii="Arial" w:eastAsia="Arial" w:hAnsi="Arial" w:cs="Arial"/>
      <w:color w:val="000000"/>
      <w:sz w:val="20"/>
      <w:lang w:val="en-GB" w:eastAsia="en-GB"/>
    </w:rPr>
  </w:style>
  <w:style w:type="character" w:customStyle="1" w:styleId="footnotemark">
    <w:name w:val="footnote mark"/>
    <w:hidden/>
    <w:rsid w:val="0057557E"/>
    <w:rPr>
      <w:rFonts w:ascii="Arial" w:eastAsia="Arial" w:hAnsi="Arial" w:cs="Arial"/>
      <w:color w:val="000000"/>
      <w:sz w:val="20"/>
      <w:vertAlign w:val="superscript"/>
    </w:rPr>
  </w:style>
  <w:style w:type="table" w:customStyle="1" w:styleId="TableGrid0">
    <w:name w:val="TableGrid"/>
    <w:rsid w:val="0057557E"/>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10">
    <w:name w:val="TableGrid1"/>
    <w:rsid w:val="0057557E"/>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
    <w:name w:val="TableGrid2"/>
    <w:rsid w:val="0057557E"/>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
    <w:name w:val="TableGrid3"/>
    <w:rsid w:val="0057557E"/>
    <w:pPr>
      <w:spacing w:after="0" w:line="240" w:lineRule="auto"/>
    </w:pPr>
    <w:rPr>
      <w:rFonts w:eastAsiaTheme="minorEastAsia"/>
      <w:lang w:val="en-GB" w:eastAsia="en-GB"/>
    </w:rPr>
    <w:tblPr>
      <w:tblCellMar>
        <w:top w:w="0" w:type="dxa"/>
        <w:left w:w="0" w:type="dxa"/>
        <w:bottom w:w="0" w:type="dxa"/>
        <w:right w:w="0" w:type="dxa"/>
      </w:tblCellMar>
    </w:tblPr>
  </w:style>
  <w:style w:type="paragraph" w:customStyle="1" w:styleId="Boldheading">
    <w:name w:val="Bold heading"/>
    <w:basedOn w:val="BodyText"/>
    <w:next w:val="BodyText"/>
    <w:uiPriority w:val="3"/>
    <w:qFormat/>
    <w:rsid w:val="0057557E"/>
    <w:pPr>
      <w:spacing w:after="113" w:line="260" w:lineRule="atLeast"/>
    </w:pPr>
    <w:rPr>
      <w:rFonts w:ascii="Tahoma" w:eastAsia="Times New Roman" w:hAnsi="Tahoma" w:cs="Tahoma"/>
      <w:b/>
      <w:color w:val="041425" w:themeColor="text1"/>
      <w:szCs w:val="20"/>
    </w:rPr>
  </w:style>
  <w:style w:type="character" w:styleId="Emphasis">
    <w:name w:val="Emphasis"/>
    <w:basedOn w:val="DefaultParagraphFont"/>
    <w:uiPriority w:val="20"/>
    <w:qFormat/>
    <w:rsid w:val="0057557E"/>
    <w:rPr>
      <w:i/>
      <w:iCs/>
    </w:rPr>
  </w:style>
  <w:style w:type="character" w:customStyle="1" w:styleId="UnresolvedMention2">
    <w:name w:val="Unresolved Mention2"/>
    <w:basedOn w:val="DefaultParagraphFont"/>
    <w:uiPriority w:val="99"/>
    <w:semiHidden/>
    <w:unhideWhenUsed/>
    <w:rsid w:val="0057557E"/>
    <w:rPr>
      <w:color w:val="605E5C"/>
      <w:shd w:val="clear" w:color="auto" w:fill="E1DFDD"/>
    </w:rPr>
  </w:style>
  <w:style w:type="paragraph" w:customStyle="1" w:styleId="serviceapproachname">
    <w:name w:val="service_approach_name"/>
    <w:basedOn w:val="Normal"/>
    <w:rsid w:val="00E37D6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204179">
      <w:bodyDiv w:val="1"/>
      <w:marLeft w:val="0"/>
      <w:marRight w:val="0"/>
      <w:marTop w:val="0"/>
      <w:marBottom w:val="0"/>
      <w:divBdr>
        <w:top w:val="none" w:sz="0" w:space="0" w:color="auto"/>
        <w:left w:val="none" w:sz="0" w:space="0" w:color="auto"/>
        <w:bottom w:val="none" w:sz="0" w:space="0" w:color="auto"/>
        <w:right w:val="none" w:sz="0" w:space="0" w:color="auto"/>
      </w:divBdr>
    </w:div>
    <w:div w:id="164377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sc.gov.uk/collection/caf/cyber-assessment-framework" TargetMode="External"/><Relationship Id="rId18" Type="http://schemas.openxmlformats.org/officeDocument/2006/relationships/image" Target="media/image3.emf"/><Relationship Id="rId26" Type="http://schemas.openxmlformats.org/officeDocument/2006/relationships/hyperlink" Target="https://ico.org.uk/for-organisations/guide-to-data-protection/guide-to-the-general-data-protection-regulation-gdpr/key-definitions/what-is-personal-data/" TargetMode="External"/><Relationship Id="rId39" Type="http://schemas.openxmlformats.org/officeDocument/2006/relationships/hyperlink" Target="https://ico.org.uk/for-organisations/guide-to-data-protection/guide-to-the-general-data-protection-regulation-gdpr/key-definitions/what-is-personal-data/" TargetMode="External"/><Relationship Id="rId21" Type="http://schemas.openxmlformats.org/officeDocument/2006/relationships/hyperlink" Target="https://www.ncsc.gov.uk/collection/caf/cyber-assessment-framework" TargetMode="External"/><Relationship Id="rId34" Type="http://schemas.openxmlformats.org/officeDocument/2006/relationships/hyperlink" Target="https://ico.org.uk/for-organisations/guide-to-data-protection/guide-to-the-general-data-protection-regulation-gdpr/key-definitions/what-is-personal-data/" TargetMode="External"/><Relationship Id="rId42" Type="http://schemas.openxmlformats.org/officeDocument/2006/relationships/hyperlink" Target="https://ico.org.uk/for-organisations/guide-to-data-protection/guide-to-the-general-data-protection-regulation-gdpr/key-definitions/what-is-personal-data/" TargetMode="External"/><Relationship Id="rId47" Type="http://schemas.openxmlformats.org/officeDocument/2006/relationships/hyperlink" Target="https://ico.org.uk/for-organisations/guide-to-data-protection/guide-to-the-general-data-protection-regulation-gdpr/key-definitions/what-is-personal-data/" TargetMode="External"/><Relationship Id="rId50" Type="http://schemas.openxmlformats.org/officeDocument/2006/relationships/hyperlink" Target="https://ico.org.uk/for-organisations/guide-to-data-protection/guide-to-the-general-data-protection-regulation-gdpr/key-definitions/what-is-personal-data/" TargetMode="External"/><Relationship Id="rId55" Type="http://schemas.openxmlformats.org/officeDocument/2006/relationships/hyperlink" Target="https://www.ncsc.gov.uk/collection/cloud-security?curPage=/collection/cloud-security/implementing-the-cloud-security-principles" TargetMode="External"/><Relationship Id="rId63" Type="http://schemas.openxmlformats.org/officeDocument/2006/relationships/hyperlink" Target="https://www.ncsc.gov.uk/collection/cloud-security?curPage=/collection/cloud-security/implementing-the-cloud-security-principles" TargetMode="External"/><Relationship Id="rId68" Type="http://schemas.openxmlformats.org/officeDocument/2006/relationships/hyperlink" Target="https://nvlpubs.nist.gov/nistpubs/SpecialPublications/NIST.SP.800-40r3.pdf" TargetMode="External"/><Relationship Id="rId76" Type="http://schemas.openxmlformats.org/officeDocument/2006/relationships/oleObject" Target="embeddings/oleObject1.bin"/><Relationship Id="rId84" Type="http://schemas.openxmlformats.org/officeDocument/2006/relationships/theme" Target="theme/theme1.xml"/><Relationship Id="rId97" Type="http://schemas.microsoft.com/office/2018/08/relationships/commentsExtensible" Target="commentsExtensible.xml"/><Relationship Id="rId7" Type="http://schemas.openxmlformats.org/officeDocument/2006/relationships/settings" Target="settings.xml"/><Relationship Id="rId71"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hyperlink" Target="https://ico.org.uk/for-organisations/guide-to-data-protection/guide-to-the-general-data-protection-regulation-gdpr/key-definitions/what-is-personal-data/" TargetMode="External"/><Relationship Id="rId11" Type="http://schemas.openxmlformats.org/officeDocument/2006/relationships/image" Target="media/image1.jpeg"/><Relationship Id="rId24" Type="http://schemas.openxmlformats.org/officeDocument/2006/relationships/hyperlink" Target="https://ico.org.uk/for-organisations/guide-to-data-protection/guide-to-the-general-data-protection-regulation-gdpr/key-definitions/what-is-personal-data/" TargetMode="External"/><Relationship Id="rId32" Type="http://schemas.openxmlformats.org/officeDocument/2006/relationships/hyperlink" Target="https://ico.org.uk/for-organisations/guide-to-data-protection/guide-to-the-general-data-protection-regulation-gdpr/key-definitions/what-is-personal-data/" TargetMode="External"/><Relationship Id="rId37" Type="http://schemas.openxmlformats.org/officeDocument/2006/relationships/hyperlink" Target="https://ico.org.uk/for-organisations/guide-to-data-protection/guide-to-the-general-data-protection-regulation-gdpr/key-definitions/what-is-personal-data/" TargetMode="External"/><Relationship Id="rId40" Type="http://schemas.openxmlformats.org/officeDocument/2006/relationships/hyperlink" Target="https://ico.org.uk/for-organisations/guide-to-data-protection/guide-to-the-general-data-protection-regulation-gdpr/key-definitions/what-is-personal-data/" TargetMode="External"/><Relationship Id="rId45" Type="http://schemas.openxmlformats.org/officeDocument/2006/relationships/hyperlink" Target="https://ico.org.uk/for-organisations/guide-to-data-protection/guide-to-the-general-data-protection-regulation-gdpr/key-definitions/what-is-personal-data/" TargetMode="External"/><Relationship Id="rId53" Type="http://schemas.openxmlformats.org/officeDocument/2006/relationships/hyperlink" Target="https://www.ncsc.gov.uk/collection/cloud-security?curPage=/collection/cloud-security/implementing-the-cloud-security-principles" TargetMode="External"/><Relationship Id="rId58" Type="http://schemas.openxmlformats.org/officeDocument/2006/relationships/hyperlink" Target="https://www.ncsc.gov.uk/collection/cloud-security?curPage=/collection/cloud-security/implementing-the-cloud-security-principles" TargetMode="External"/><Relationship Id="rId66" Type="http://schemas.openxmlformats.org/officeDocument/2006/relationships/hyperlink" Target="https://www.isms.online/solutions/isms/" TargetMode="External"/><Relationship Id="rId74" Type="http://schemas.openxmlformats.org/officeDocument/2006/relationships/package" Target="embeddings/Microsoft_Excel_Worksheet2.xlsx"/><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s://www.ncsc.gov.uk/collection/cloud-security?curPage=/collection/cloud-security/implementing-the-cloud-security-principles" TargetMode="External"/><Relationship Id="rId82" Type="http://schemas.openxmlformats.org/officeDocument/2006/relationships/footer" Target="footer2.xml"/><Relationship Id="rId19" Type="http://schemas.openxmlformats.org/officeDocument/2006/relationships/package" Target="embeddings/Microsoft_Visio_Drawing1.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fgem.gov.uk/sites/default/files/docs/2021/05/data_best_practice_supporting_information_v0.3_0.pdf" TargetMode="External"/><Relationship Id="rId22" Type="http://schemas.openxmlformats.org/officeDocument/2006/relationships/hyperlink" Target="https://ico.org.uk/for-organisations/guide-to-data-protection/guide-to-the-general-data-protection-regulation-gdpr/key-definitions/what-is-personal-data/" TargetMode="External"/><Relationship Id="rId27" Type="http://schemas.openxmlformats.org/officeDocument/2006/relationships/hyperlink" Target="https://ico.org.uk/for-organisations/guide-to-data-protection/guide-to-the-general-data-protection-regulation-gdpr/key-definitions/what-is-personal-data/" TargetMode="External"/><Relationship Id="rId30" Type="http://schemas.openxmlformats.org/officeDocument/2006/relationships/hyperlink" Target="https://ico.org.uk/for-organisations/guide-to-data-protection/guide-to-the-general-data-protection-regulation-gdpr/key-definitions/what-is-personal-data/" TargetMode="External"/><Relationship Id="rId35" Type="http://schemas.openxmlformats.org/officeDocument/2006/relationships/hyperlink" Target="https://ico.org.uk/for-organisations/guide-to-data-protection/guide-to-the-general-data-protection-regulation-gdpr/key-definitions/what-is-personal-data/" TargetMode="External"/><Relationship Id="rId43" Type="http://schemas.openxmlformats.org/officeDocument/2006/relationships/hyperlink" Target="https://ico.org.uk/for-organisations/guide-to-data-protection/guide-to-the-general-data-protection-regulation-gdpr/key-definitions/what-is-personal-data/" TargetMode="External"/><Relationship Id="rId48" Type="http://schemas.openxmlformats.org/officeDocument/2006/relationships/hyperlink" Target="https://ico.org.uk/for-organisations/guide-to-data-protection/guide-to-the-general-data-protection-regulation-gdpr/key-definitions/what-is-personal-data/" TargetMode="External"/><Relationship Id="rId56" Type="http://schemas.openxmlformats.org/officeDocument/2006/relationships/hyperlink" Target="https://www.ncsc.gov.uk/collection/cloud-security?curPage=/collection/cloud-security/implementing-the-cloud-security-principles" TargetMode="External"/><Relationship Id="rId64" Type="http://schemas.openxmlformats.org/officeDocument/2006/relationships/hyperlink" Target="https://www.ncsc.gov.uk/collection/cloud-security?curPage=/collection/cloud-security/implementing-the-cloud-security-principles" TargetMode="External"/><Relationship Id="rId69" Type="http://schemas.openxmlformats.org/officeDocument/2006/relationships/image" Target="media/image5.emf"/><Relationship Id="rId77" Type="http://schemas.openxmlformats.org/officeDocument/2006/relationships/image" Target="media/image9.emf"/><Relationship Id="rId8" Type="http://schemas.openxmlformats.org/officeDocument/2006/relationships/webSettings" Target="webSettings.xml"/><Relationship Id="rId51" Type="http://schemas.openxmlformats.org/officeDocument/2006/relationships/hyperlink" Target="https://ico.org.uk/for-organisations/guide-to-data-protection/guide-to-the-general-data-protection-regulation-gdpr/key-definitions/what-is-personal-data/" TargetMode="External"/><Relationship Id="rId72" Type="http://schemas.openxmlformats.org/officeDocument/2006/relationships/package" Target="embeddings/Microsoft_Word_Document.docx"/><Relationship Id="rId80" Type="http://schemas.openxmlformats.org/officeDocument/2006/relationships/footer" Target="footer1.xml"/><Relationship Id="rId98"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hyperlink" Target="https://www.ncsc.gov.uk/collection/cloud-security/implementing-the-cloud-security-principles" TargetMode="External"/><Relationship Id="rId17" Type="http://schemas.openxmlformats.org/officeDocument/2006/relationships/package" Target="embeddings/Microsoft_Visio_Drawing.vsdx"/><Relationship Id="rId25" Type="http://schemas.openxmlformats.org/officeDocument/2006/relationships/hyperlink" Target="https://ico.org.uk/for-organisations/guide-to-data-protection/guide-to-the-general-data-protection-regulation-gdpr/key-definitions/what-is-personal-data/" TargetMode="External"/><Relationship Id="rId33" Type="http://schemas.openxmlformats.org/officeDocument/2006/relationships/hyperlink" Target="https://ico.org.uk/for-organisations/guide-to-data-protection/guide-to-the-general-data-protection-regulation-gdpr/key-definitions/what-is-personal-data/" TargetMode="External"/><Relationship Id="rId38" Type="http://schemas.openxmlformats.org/officeDocument/2006/relationships/hyperlink" Target="https://ico.org.uk/for-organisations/guide-to-data-protection/guide-to-the-general-data-protection-regulation-gdpr/key-definitions/what-is-personal-data/" TargetMode="External"/><Relationship Id="rId46" Type="http://schemas.openxmlformats.org/officeDocument/2006/relationships/hyperlink" Target="https://ico.org.uk/for-organisations/guide-to-data-protection/guide-to-the-general-data-protection-regulation-gdpr/key-definitions/what-is-personal-data/" TargetMode="External"/><Relationship Id="rId59" Type="http://schemas.openxmlformats.org/officeDocument/2006/relationships/hyperlink" Target="https://www.ncsc.gov.uk/collection/cloud-security?curPage=/collection/cloud-security/implementing-the-cloud-security-principles" TargetMode="External"/><Relationship Id="rId67" Type="http://schemas.openxmlformats.org/officeDocument/2006/relationships/hyperlink" Target="https://www.ncsc.gov.uk/guidance/vulnerability-management" TargetMode="External"/><Relationship Id="rId20" Type="http://schemas.openxmlformats.org/officeDocument/2006/relationships/image" Target="media/image4.png"/><Relationship Id="rId41" Type="http://schemas.openxmlformats.org/officeDocument/2006/relationships/hyperlink" Target="https://ico.org.uk/for-organisations/guide-to-data-protection/guide-to-the-general-data-protection-regulation-gdpr/key-definitions/what-is-personal-data/" TargetMode="External"/><Relationship Id="rId54" Type="http://schemas.openxmlformats.org/officeDocument/2006/relationships/hyperlink" Target="https://www.ncsc.gov.uk/collection/cloud-security?curPage=/collection/cloud-security/implementing-the-cloud-security-principles" TargetMode="External"/><Relationship Id="rId62" Type="http://schemas.openxmlformats.org/officeDocument/2006/relationships/hyperlink" Target="https://www.ncsc.gov.uk/collection/cloud-security?curPage=/collection/cloud-security/implementing-the-cloud-security-principles" TargetMode="External"/><Relationship Id="rId70" Type="http://schemas.openxmlformats.org/officeDocument/2006/relationships/package" Target="embeddings/Microsoft_Excel_Worksheet.xlsx"/><Relationship Id="rId75" Type="http://schemas.openxmlformats.org/officeDocument/2006/relationships/image" Target="media/image8.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hhsprogramme.sharepoint.com/sites/Market-wideHalfHourlySettlement/SitePages/Programme-Glossary1.aspx" TargetMode="External"/><Relationship Id="rId23" Type="http://schemas.openxmlformats.org/officeDocument/2006/relationships/hyperlink" Target="https://ico.org.uk/for-organisations/guide-to-data-protection/guide-to-the-general-data-protection-regulation-gdpr/key-definitions/what-is-personal-data/" TargetMode="External"/><Relationship Id="rId28" Type="http://schemas.openxmlformats.org/officeDocument/2006/relationships/hyperlink" Target="https://ico.org.uk/for-organisations/guide-to-data-protection/guide-to-the-general-data-protection-regulation-gdpr/key-definitions/what-is-personal-data/" TargetMode="External"/><Relationship Id="rId36" Type="http://schemas.openxmlformats.org/officeDocument/2006/relationships/hyperlink" Target="https://ico.org.uk/for-organisations/guide-to-data-protection/guide-to-the-general-data-protection-regulation-gdpr/key-definitions/what-is-personal-data/" TargetMode="External"/><Relationship Id="rId49" Type="http://schemas.openxmlformats.org/officeDocument/2006/relationships/hyperlink" Target="https://ico.org.uk/for-organisations/guide-to-data-protection/guide-to-the-general-data-protection-regulation-gdpr/key-definitions/what-is-personal-data/" TargetMode="External"/><Relationship Id="rId57" Type="http://schemas.openxmlformats.org/officeDocument/2006/relationships/hyperlink" Target="https://www.ncsc.gov.uk/collection/cloud-security?curPage=/collection/cloud-security/implementing-the-cloud-security-principles" TargetMode="External"/><Relationship Id="rId10" Type="http://schemas.openxmlformats.org/officeDocument/2006/relationships/endnotes" Target="endnotes.xml"/><Relationship Id="rId31" Type="http://schemas.openxmlformats.org/officeDocument/2006/relationships/hyperlink" Target="https://ico.org.uk/for-organisations/guide-to-data-protection/guide-to-the-general-data-protection-regulation-gdpr/key-definitions/what-is-personal-data/" TargetMode="External"/><Relationship Id="rId44" Type="http://schemas.openxmlformats.org/officeDocument/2006/relationships/hyperlink" Target="https://ico.org.uk/for-organisations/guide-to-data-protection/guide-to-the-general-data-protection-regulation-gdpr/key-definitions/what-is-personal-data/" TargetMode="External"/><Relationship Id="rId52" Type="http://schemas.openxmlformats.org/officeDocument/2006/relationships/hyperlink" Target="https://ico.org.uk/for-organisations/guide-to-data-protection/guide-to-the-general-data-protection-regulation-gdpr/key-definitions/what-is-personal-data/" TargetMode="External"/><Relationship Id="rId60" Type="http://schemas.openxmlformats.org/officeDocument/2006/relationships/hyperlink" Target="https://www.ncsc.gov.uk/collection/cloud-security?curPage=/collection/cloud-security/implementing-the-cloud-security-principles" TargetMode="External"/><Relationship Id="rId65" Type="http://schemas.openxmlformats.org/officeDocument/2006/relationships/hyperlink" Target="https://www.ncsc.gov.uk/collection/cloud-security?curPage=/collection/cloud-security/implementing-the-cloud-security-principles" TargetMode="External"/><Relationship Id="rId73" Type="http://schemas.openxmlformats.org/officeDocument/2006/relationships/image" Target="media/image7.emf"/><Relationship Id="rId78" Type="http://schemas.openxmlformats.org/officeDocument/2006/relationships/oleObject" Target="embeddings/oleObject2.bin"/><Relationship Id="rId81"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Elexon v1">
  <a:themeElements>
    <a:clrScheme name="MHHS V1">
      <a:dk1>
        <a:srgbClr val="041425"/>
      </a:dk1>
      <a:lt1>
        <a:srgbClr val="FFFFFF"/>
      </a:lt1>
      <a:dk2>
        <a:srgbClr val="041425"/>
      </a:dk2>
      <a:lt2>
        <a:srgbClr val="FFFFFF"/>
      </a:lt2>
      <a:accent1>
        <a:srgbClr val="5161FC"/>
      </a:accent1>
      <a:accent2>
        <a:srgbClr val="FF3C49"/>
      </a:accent2>
      <a:accent3>
        <a:srgbClr val="25D1CA"/>
      </a:accent3>
      <a:accent4>
        <a:srgbClr val="7D4FC9"/>
      </a:accent4>
      <a:accent5>
        <a:srgbClr val="051426"/>
      </a:accent5>
      <a:accent6>
        <a:srgbClr val="A8B3F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Elexon v1" id="{42AAC1CA-C947-4DC7-A732-9774A42C82FE}" vid="{39585881-AB66-4B4E-9716-A14877EC27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E49E80F5C8FB4F8B11B980F18E2A70" ma:contentTypeVersion="42" ma:contentTypeDescription="Create a new document." ma:contentTypeScope="" ma:versionID="0860248e53051b3e21f156035db70c56">
  <xsd:schema xmlns:xsd="http://www.w3.org/2001/XMLSchema" xmlns:xs="http://www.w3.org/2001/XMLSchema" xmlns:p="http://schemas.microsoft.com/office/2006/metadata/properties" xmlns:ns1="bd37f0ec-7bd6-4b50-b56b-5a3345e8d45c" xmlns:ns2="336dc6f7-e858-42a6-bc18-5509d747a3d8" targetNamespace="http://schemas.microsoft.com/office/2006/metadata/properties" ma:root="true" ma:fieldsID="d181556a2fc3abda167ebe713b0b404f" ns1:_="" ns2:_="">
    <xsd:import namespace="bd37f0ec-7bd6-4b50-b56b-5a3345e8d45c"/>
    <xsd:import namespace="336dc6f7-e858-42a6-bc18-5509d747a3d8"/>
    <xsd:element name="properties">
      <xsd:complexType>
        <xsd:sequence>
          <xsd:element name="documentManagement">
            <xsd:complexType>
              <xsd:all>
                <xsd:element ref="ns1:Shortname" minOccurs="0"/>
                <xsd:element ref="ns1:Version_x0020_Number"/>
                <xsd:element ref="ns2:Status"/>
                <xsd:element ref="ns1:SubType" minOccurs="0"/>
                <xsd:element ref="ns1:Action_x0020_With" minOccurs="0"/>
                <xsd:element ref="ns1:Doc_x0020_Number" minOccurs="0"/>
                <xsd:element ref="ns1:Document_x0020_Name" minOccurs="0"/>
                <xsd:element ref="ns1:_Flow_SignoffStatus" minOccurs="0"/>
                <xsd:element ref="ns1:Security_x0020_Classification" minOccurs="0"/>
                <xsd:element ref="ns1:Tranche" minOccurs="0"/>
                <xsd:element ref="ns1:Subgroups" minOccurs="0"/>
                <xsd:element ref="ns1:Migrated" minOccurs="0"/>
                <xsd:element ref="ns1:MediaServiceMetadata" minOccurs="0"/>
                <xsd:element ref="ns1:MediaServiceFastMetadata" minOccurs="0"/>
                <xsd:element ref="ns1:MediaServiceAutoKeyPoints" minOccurs="0"/>
                <xsd:element ref="ns1:MediaServiceKeyPoints" minOccurs="0"/>
                <xsd:element ref="ns2:SharedWithUsers" minOccurs="0"/>
                <xsd:element ref="ns2:SharedWithDetails" minOccurs="0"/>
                <xsd:element ref="ns1:MediaServiceDateTaken" minOccurs="0"/>
                <xsd:element ref="ns1:MediaServiceAutoTags" minOccurs="0"/>
                <xsd:element ref="ns1:MediaLengthInSeconds" minOccurs="0"/>
                <xsd:element ref="ns1:Theme" minOccurs="0"/>
                <xsd:element ref="ns1:Archive" minOccurs="0"/>
                <xsd:element ref="ns2:Doc_x0020_Number" minOccurs="0"/>
                <xsd:element ref="ns1:lcf76f155ced4ddcb4097134ff3c332f" minOccurs="0"/>
                <xsd:element ref="ns2:TaxCatchAll" minOccurs="0"/>
                <xsd:element ref="ns1:MediaServiceOCR" minOccurs="0"/>
                <xsd:element ref="ns1:MediaServiceGenerationTime" minOccurs="0"/>
                <xsd:element ref="ns1:MediaServiceEventHashCode" minOccurs="0"/>
                <xsd:element ref="ns1:BPRWG_x0020__x002f_TDWG_x0020_Supporting_x0020_Docs" minOccurs="0"/>
                <xsd:element ref="ns1:Subtype0" minOccurs="0"/>
                <xsd:element ref="ns1:Interim_x0020_Release" minOccurs="0"/>
                <xsd:element ref="ns1:MediaServiceObjectDetectorVersions" minOccurs="0"/>
                <xsd:element ref="ns1: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37f0ec-7bd6-4b50-b56b-5a3345e8d45c" elementFormDefault="qualified">
    <xsd:import namespace="http://schemas.microsoft.com/office/2006/documentManagement/types"/>
    <xsd:import namespace="http://schemas.microsoft.com/office/infopath/2007/PartnerControls"/>
    <xsd:element name="Shortname" ma:index="0" nillable="true" ma:displayName="Shortname" ma:internalName="Shortname">
      <xsd:simpleType>
        <xsd:restriction base="dms:Text">
          <xsd:maxLength value="255"/>
        </xsd:restriction>
      </xsd:simpleType>
    </xsd:element>
    <xsd:element name="Version_x0020_Number" ma:index="1" ma:displayName="V" ma:internalName="Version_x0020_Number">
      <xsd:simpleType>
        <xsd:restriction base="dms:Text">
          <xsd:maxLength value="255"/>
        </xsd:restriction>
      </xsd:simpleType>
    </xsd:element>
    <xsd:element name="SubType" ma:index="5" nillable="true" ma:displayName="SubType" ma:default="Unclassified" ma:format="Dropdown" ma:internalName="SubType">
      <xsd:simpleType>
        <xsd:restriction base="dms:Choice">
          <xsd:enumeration value="Interface Specifications"/>
          <xsd:enumeration value="Business Requirements"/>
          <xsd:enumeration value="Business Process Diagrams"/>
          <xsd:enumeration value="Method Statements"/>
          <xsd:enumeration value="Technical Design"/>
          <xsd:enumeration value="Sub-Working Group Comment Logs"/>
          <xsd:enumeration value="Other Circulated Documents"/>
          <xsd:enumeration value="Unclassified"/>
          <xsd:enumeration value="Background Documentation"/>
          <xsd:enumeration value="Security Design"/>
          <xsd:enumeration value="BPRWG Comments Log"/>
          <xsd:enumeration value="Supporting Document"/>
          <xsd:enumeration value="Business Process Descriptions"/>
          <xsd:enumeration value="Folder"/>
          <xsd:enumeration value="Functional Requirements"/>
          <xsd:enumeration value="Release Note"/>
          <xsd:enumeration value="BSC Solution Document"/>
          <xsd:enumeration value="REC Solution Document"/>
        </xsd:restriction>
      </xsd:simpleType>
    </xsd:element>
    <xsd:element name="Action_x0020_With" ma:index="6" nillable="true" ma:displayName="Action With" ma:default="IM Team" ma:description="Who is holding the document . e.g. DAG" ma:format="Dropdown" ma:internalName="Action_x0020_With">
      <xsd:simpleType>
        <xsd:restriction base="dms:Choice">
          <xsd:enumeration value="IM Team"/>
          <xsd:enumeration value="BPRWG"/>
          <xsd:enumeration value="DAG"/>
          <xsd:enumeration value="Design Team"/>
          <xsd:enumeration value="Sub Group"/>
          <xsd:enumeration value="TDWG"/>
          <xsd:enumeration value="SDWG"/>
          <xsd:enumeration value="Public"/>
        </xsd:restriction>
      </xsd:simpleType>
    </xsd:element>
    <xsd:element name="Doc_x0020_Number" ma:index="7" nillable="true" ma:displayName="Doc Number" ma:description="e.g. BS Number" ma:indexed="true" ma:internalName="Doc_x0020_Number">
      <xsd:simpleType>
        <xsd:restriction base="dms:Text">
          <xsd:maxLength value="255"/>
        </xsd:restriction>
      </xsd:simpleType>
    </xsd:element>
    <xsd:element name="Document_x0020_Name" ma:index="8" nillable="true" ma:displayName="Document Name" ma:internalName="Document_x0020_Name">
      <xsd:simpleType>
        <xsd:restriction base="dms:Text">
          <xsd:maxLength value="255"/>
        </xsd:restriction>
      </xsd:simpleType>
    </xsd:element>
    <xsd:element name="_Flow_SignoffStatus" ma:index="9" nillable="true" ma:displayName="Sign-off status" ma:internalName="Sign_x002d_off_x0020_status">
      <xsd:simpleType>
        <xsd:restriction base="dms:Text"/>
      </xsd:simpleType>
    </xsd:element>
    <xsd:element name="Security_x0020_Classification" ma:index="10" nillable="true" ma:displayName="Security Classification" ma:default="CONFIDENTIAL" ma:description="Do Not change with Info Manager agreement  - Classification that determines the permissible circulation of the documents - effects website API" ma:format="Dropdown" ma:internalName="Security_x0020_Classification">
      <xsd:simpleType>
        <xsd:restriction base="dms:Choice">
          <xsd:enumeration value="PUBLIC"/>
          <xsd:enumeration value="INTERNAL ONLY"/>
          <xsd:enumeration value="CONFIDENTIAL"/>
          <xsd:enumeration value="COMMERICAL IN CONFIDENCE"/>
        </xsd:restriction>
      </xsd:simpleType>
    </xsd:element>
    <xsd:element name="Tranche" ma:index="11" nillable="true" ma:displayName="Tranche" ma:description="Which tranche a document is travelling in" ma:format="Dropdown" ma:internalName="Tranche">
      <xsd:complexType>
        <xsd:complexContent>
          <xsd:extension base="dms:MultiChoice">
            <xsd:sequence>
              <xsd:element name="Value" maxOccurs="unbounded" minOccurs="0" nillable="true">
                <xsd:simpleType>
                  <xsd:restriction base="dms:Choice">
                    <xsd:enumeration value="Tranche 1"/>
                    <xsd:enumeration value="Tranche 2"/>
                    <xsd:enumeration value="Tranche 3"/>
                    <xsd:enumeration value="Tranche 4"/>
                  </xsd:restriction>
                </xsd:simpleType>
              </xsd:element>
            </xsd:sequence>
          </xsd:extension>
        </xsd:complexContent>
      </xsd:complexType>
    </xsd:element>
    <xsd:element name="Subgroups" ma:index="12" nillable="true" ma:displayName="Subgroups" ma:description="Details which subgroups the artefact is being reviewed by" ma:format="Dropdown" ma:internalName="Subgroups">
      <xsd:complexType>
        <xsd:complexContent>
          <xsd:extension base="dms:MultiChoice">
            <xsd:sequence>
              <xsd:element name="Value" maxOccurs="unbounded" minOccurs="0" nillable="true">
                <xsd:simpleType>
                  <xsd:restriction base="dms:Choice">
                    <xsd:enumeration value="Choice 1"/>
                    <xsd:enumeration value="Choice 2"/>
                    <xsd:enumeration value="Choice 3"/>
                    <xsd:enumeration value="Choice 4"/>
                  </xsd:restriction>
                </xsd:simpleType>
              </xsd:element>
            </xsd:sequence>
          </xsd:extension>
        </xsd:complexContent>
      </xsd:complexType>
    </xsd:element>
    <xsd:element name="Migrated" ma:index="13" nillable="true" ma:displayName="Migrated" ma:default="1" ma:internalName="Migrated">
      <xsd:simpleType>
        <xsd:restriction base="dms:Boolea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Theme" ma:index="29" nillable="true" ma:displayName="Theme" ma:format="Dropdown" ma:internalName="Theme">
      <xsd:complexType>
        <xsd:complexContent>
          <xsd:extension base="dms:MultiChoice">
            <xsd:sequence>
              <xsd:element name="Value" maxOccurs="unbounded" minOccurs="0" nillable="true">
                <xsd:simpleType>
                  <xsd:restriction base="dms:Choice">
                    <xsd:enumeration value="Meter to Bank"/>
                    <xsd:enumeration value="Metering Changes"/>
                    <xsd:enumeration value="MPAN Ownership"/>
                    <xsd:enumeration value="Supporting Documents"/>
                    <xsd:enumeration value="Migration Design"/>
                    <xsd:enumeration value="Transition Design Artefacts"/>
                    <xsd:enumeration value="Interim Release 1"/>
                    <xsd:enumeration value="Interim Release 2"/>
                    <xsd:enumeration value="Interim Release 3"/>
                    <xsd:enumeration value="Interim Release 4"/>
                    <xsd:enumeration value="Interim Release 5"/>
                    <xsd:enumeration value="Interim Release 6"/>
                    <xsd:enumeration value="Baselined Interim Release 2"/>
                    <xsd:enumeration value="Baselined Interim Release 5"/>
                    <xsd:enumeration value="BSC Solution Documents"/>
                    <xsd:enumeration value="REC Solution Documents"/>
                    <xsd:enumeration value="Transition Design Tranche 2"/>
                    <xsd:enumeration value="Baselined Interim Release 2.1"/>
                    <xsd:enumeration value="Red-lined Interim Release 2.1"/>
                    <xsd:enumeration value="Baselined Interim Release 5.1"/>
                    <xsd:enumeration value="Red-lined Interim Release 5.1"/>
                    <xsd:enumeration value="Baselined Interim Release 2.2"/>
                    <xsd:enumeration value="Red-lined Interim Release 2.2"/>
                    <xsd:enumeration value="Baselined Interim Release 2.3"/>
                    <xsd:enumeration value="Red-lined Interim Release 2.3"/>
                    <xsd:enumeration value="Baselined Interim Release 5.2"/>
                    <xsd:enumeration value="Red-lined Interim Release 5.2"/>
                    <xsd:enumeration value="Baselined Interim Release 5.3"/>
                    <xsd:enumeration value="Red-lined Interim Release 5.3"/>
                    <xsd:enumeration value="Baselined Interim Release 5.4"/>
                    <xsd:enumeration value="Red-lined Interim Release 5.4"/>
                    <xsd:enumeration value="Baselined Interim Release 5.5"/>
                    <xsd:enumeration value="Red-lined Interim Release 5.5"/>
                    <xsd:enumeration value="Interim Release 7"/>
                    <xsd:enumeration value="Baselined Interim Release 7.1"/>
                    <xsd:enumeration value="Red-lined Interim Release 7.1"/>
                    <xsd:enumeration value="Baselined Interim Release 7.2"/>
                    <xsd:enumeration value="Red-lined Interim Release 7.2"/>
                    <xsd:enumeration value="Red-lined Interim Release 8.1"/>
                    <xsd:enumeration value="Interim Release 8"/>
                    <xsd:enumeration value="Baselined Interim Release 8.1"/>
                    <xsd:enumeration value="Baselined Interim Release 7.3"/>
                    <xsd:enumeration value="Red-lined Interim Release 7.3"/>
                    <xsd:enumeration value="Interim Release Note"/>
                    <xsd:enumeration value="Baselined Interim Release 8.2"/>
                    <xsd:enumeration value="Red-lined Interim Release 8.2"/>
                    <xsd:enumeration value="Baselined Interim Release 8.3"/>
                    <xsd:enumeration value="Red-lined Interim Release 8.3"/>
                    <xsd:enumeration value="Baselined Interim Release 8.4"/>
                    <xsd:enumeration value="Red-lined Interim Release 8.4"/>
                    <xsd:enumeration value="Baselined Interim Release 8.5"/>
                    <xsd:enumeration value="Red-lined Interim Release 8.5"/>
                    <xsd:enumeration value="Baselined Interim Release 8.6"/>
                    <xsd:enumeration value="Red-lined Interim Release 8.6"/>
                    <xsd:enumeration value="Baselined Interim Release 8.7"/>
                    <xsd:enumeration value="Red-lined Interim Release 8.7"/>
                    <xsd:enumeration value="Baselined Interim Release 8.8"/>
                    <xsd:enumeration value="Red-lined Interim Release 8.8"/>
                    <xsd:enumeration value="Baselined Interim Release 8.9"/>
                    <xsd:enumeration value="Red-lined Interim Release 8.9"/>
                    <xsd:enumeration value="Baselined Interim Release 8.10"/>
                    <xsd:enumeration value="Red-lined Interim Release 8.10"/>
                  </xsd:restriction>
                </xsd:simpleType>
              </xsd:element>
            </xsd:sequence>
          </xsd:extension>
        </xsd:complexContent>
      </xsd:complexType>
    </xsd:element>
    <xsd:element name="Archive" ma:index="30" nillable="true" ma:displayName="Archive" ma:default="Retain" ma:format="Dropdown" ma:internalName="Archive">
      <xsd:simpleType>
        <xsd:restriction base="dms:Choice">
          <xsd:enumeration value="Retain"/>
          <xsd:enumeration value="Archive"/>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b729a3f8-4722-4e57-9e2a-e61faa73ad5e" ma:termSetId="09814cd3-568e-fe90-9814-8d621ff8fb84" ma:anchorId="fba54fb3-c3e1-fe81-a776-ca4b69148c4d" ma:open="true" ma:isKeyword="false">
      <xsd:complexType>
        <xsd:sequence>
          <xsd:element ref="pc:Terms" minOccurs="0" maxOccurs="1"/>
        </xsd:sequence>
      </xsd:complex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BPRWG_x0020__x002f_TDWG_x0020_Supporting_x0020_Docs" ma:index="38" nillable="true" ma:displayName="BPRWG /TDWG Supporting Docs" ma:description="Keep &#10;Remove &#10;" ma:internalName="BPRWG_x0020__x002f_TDWG_x0020_Supporting_x0020_Docs">
      <xsd:simpleType>
        <xsd:restriction base="dms:Note">
          <xsd:maxLength value="255"/>
        </xsd:restriction>
      </xsd:simpleType>
    </xsd:element>
    <xsd:element name="Subtype0" ma:index="39" nillable="true" ma:displayName="Subtype" ma:format="Dropdown" ma:internalName="Subtype0">
      <xsd:simpleType>
        <xsd:restriction base="dms:Choice">
          <xsd:enumeration value="Migration Design"/>
        </xsd:restriction>
      </xsd:simpleType>
    </xsd:element>
    <xsd:element name="Interim_x0020_Release" ma:index="40" nillable="true" ma:displayName="Interim Release" ma:default="1" ma:format="Dropdown" ma:internalName="Interim_x0020_Release">
      <xsd:simpleType>
        <xsd:restriction base="dms:Choice">
          <xsd:enumeration value="1"/>
          <xsd:enumeration value="2"/>
          <xsd:enumeration value="3"/>
          <xsd:enumeration value="4"/>
          <xsd:enumeration value="5"/>
          <xsd:enumeration value="6"/>
          <xsd:enumeration value="7"/>
          <xsd:enumeration value="8"/>
        </xsd:restriction>
      </xsd:simpleType>
    </xsd:element>
    <xsd:element name="MediaServiceObjectDetectorVersions" ma:index="41" nillable="true" ma:displayName="MediaServiceObjectDetectorVersions" ma:hidden="true" ma:indexed="true" ma:internalName="MediaServiceObjectDetectorVersions" ma:readOnly="true">
      <xsd:simpleType>
        <xsd:restriction base="dms:Text"/>
      </xsd:simple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Status" ma:index="2" ma:displayName="Status" ma:default="Draft" ma:format="Dropdown" ma:internalName="Status0">
      <xsd:simpleType>
        <xsd:restriction base="dms:Choice">
          <xsd:enumeration value="Draft"/>
          <xsd:enumeration value="Under Review"/>
          <xsd:enumeration value="Awaiting Approval"/>
          <xsd:enumeration value="Conditionally Approved"/>
          <xsd:enumeration value="Approved"/>
          <xsd:enumeration value="Published to Public"/>
          <xsd:enumeration value="Withdrawn"/>
        </xsd:restrictio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Doc_x0020_Number" ma:index="31" nillable="true" ma:displayName="Doc Number" ma:internalName="Doc_x0020_Number0">
      <xsd:simpleType>
        <xsd:restriction base="dms:Text">
          <xsd:maxLength value="255"/>
        </xsd:restriction>
      </xsd:simpleType>
    </xsd:element>
    <xsd:element name="TaxCatchAll" ma:index="34" nillable="true" ma:displayName="Taxonomy Catch All Column" ma:hidden="true" ma:list="{5f1e5067-ddb0-411a-8f94-61acb4b168fa}" ma:internalName="TaxCatchAll" ma:showField="CatchAllData" ma:web="336dc6f7-e858-42a6-bc18-5509d747a3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36dc6f7-e858-42a6-bc18-5509d747a3d8" xsi:nil="true"/>
    <lcf76f155ced4ddcb4097134ff3c332f xmlns="bd37f0ec-7bd6-4b50-b56b-5a3345e8d45c">
      <Terms xmlns="http://schemas.microsoft.com/office/infopath/2007/PartnerControls"/>
    </lcf76f155ced4ddcb4097134ff3c332f>
    <Theme xmlns="bd37f0ec-7bd6-4b50-b56b-5a3345e8d45c">
      <Value>Baselined Interim Release 2</Value>
      <Value>Baselined Interim Release 5</Value>
    </Theme>
    <Migrated xmlns="bd37f0ec-7bd6-4b50-b56b-5a3345e8d45c">true</Migrated>
    <BPRWG_x0020__x002f_TDWG_x0020_Supporting_x0020_Docs xmlns="bd37f0ec-7bd6-4b50-b56b-5a3345e8d45c" xsi:nil="true"/>
    <Status xmlns="336dc6f7-e858-42a6-bc18-5509d747a3d8">Approved</Status>
    <Document_x0020_Name xmlns="bd37f0ec-7bd6-4b50-b56b-5a3345e8d45c" xsi:nil="true"/>
    <_Flow_SignoffStatus xmlns="bd37f0ec-7bd6-4b50-b56b-5a3345e8d45c" xsi:nil="true"/>
    <Doc_x0020_Number xmlns="336dc6f7-e858-42a6-bc18-5509d747a3d8" xsi:nil="true"/>
    <Version_x0020_Number xmlns="bd37f0ec-7bd6-4b50-b56b-5a3345e8d45c">v1.4</Version_x0020_Number>
    <SubType xmlns="bd37f0ec-7bd6-4b50-b56b-5a3345e8d45c">Security Design</SubType>
    <Doc_x0020_Number xmlns="bd37f0ec-7bd6-4b50-b56b-5a3345e8d45c">DIP005</Doc_x0020_Number>
    <Shortname xmlns="bd37f0ec-7bd6-4b50-b56b-5a3345e8d45c">End to End Security Requirements</Shortname>
    <Action_x0020_With xmlns="bd37f0ec-7bd6-4b50-b56b-5a3345e8d45c">Public</Action_x0020_With>
    <Security_x0020_Classification xmlns="bd37f0ec-7bd6-4b50-b56b-5a3345e8d45c">PUBLIC</Security_x0020_Classification>
    <Subtype0 xmlns="bd37f0ec-7bd6-4b50-b56b-5a3345e8d45c" xsi:nil="true"/>
    <Interim_x0020_Release xmlns="bd37f0ec-7bd6-4b50-b56b-5a3345e8d45c">1</Interim_x0020_Release>
    <Tranche xmlns="bd37f0ec-7bd6-4b50-b56b-5a3345e8d45c" xsi:nil="true"/>
    <Archive xmlns="bd37f0ec-7bd6-4b50-b56b-5a3345e8d45c">Retain</Archive>
    <Subgroups xmlns="bd37f0ec-7bd6-4b50-b56b-5a3345e8d45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446FD-DB94-43AD-B132-8CC631221D7B}"/>
</file>

<file path=customXml/itemProps2.xml><?xml version="1.0" encoding="utf-8"?>
<ds:datastoreItem xmlns:ds="http://schemas.openxmlformats.org/officeDocument/2006/customXml" ds:itemID="{664DBB3A-665F-415F-8D12-5717E1AA82A9}">
  <ds:schemaRefs>
    <ds:schemaRef ds:uri="http://schemas.microsoft.com/sharepoint/v3/contenttype/forms"/>
  </ds:schemaRefs>
</ds:datastoreItem>
</file>

<file path=customXml/itemProps3.xml><?xml version="1.0" encoding="utf-8"?>
<ds:datastoreItem xmlns:ds="http://schemas.openxmlformats.org/officeDocument/2006/customXml" ds:itemID="{62470FB7-A593-4F7F-8092-617385C27F9E}">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7fcade74-77ee-48ee-9366-d18b214df5d9"/>
    <ds:schemaRef ds:uri="http://purl.org/dc/dcmitype/"/>
    <ds:schemaRef ds:uri="http://www.w3.org/XML/1998/namespace"/>
  </ds:schemaRefs>
</ds:datastoreItem>
</file>

<file path=customXml/itemProps4.xml><?xml version="1.0" encoding="utf-8"?>
<ds:datastoreItem xmlns:ds="http://schemas.openxmlformats.org/officeDocument/2006/customXml" ds:itemID="{248D6B47-66D5-4391-9E18-7155C3F9F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1009</TotalTime>
  <Pages>47</Pages>
  <Words>15878</Words>
  <Characters>90506</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COVER TITLE GOES HERE OVER ONE TWO OR THREE LINES</vt:lpstr>
    </vt:vector>
  </TitlesOfParts>
  <Company/>
  <LinksUpToDate>false</LinksUpToDate>
  <CharactersWithSpaces>106172</CharactersWithSpaces>
  <SharedDoc>false</SharedDoc>
  <HLinks>
    <vt:vector size="1380" baseType="variant">
      <vt:variant>
        <vt:i4>8323178</vt:i4>
      </vt:variant>
      <vt:variant>
        <vt:i4>1236</vt:i4>
      </vt:variant>
      <vt:variant>
        <vt:i4>0</vt:i4>
      </vt:variant>
      <vt:variant>
        <vt:i4>5</vt:i4>
      </vt:variant>
      <vt:variant>
        <vt:lpwstr>https://nvlpubs.nist.gov/nistpubs/SpecialPublications/NIST.SP.800-40r3.pdf</vt:lpwstr>
      </vt:variant>
      <vt:variant>
        <vt:lpwstr/>
      </vt:variant>
      <vt:variant>
        <vt:i4>1638468</vt:i4>
      </vt:variant>
      <vt:variant>
        <vt:i4>1233</vt:i4>
      </vt:variant>
      <vt:variant>
        <vt:i4>0</vt:i4>
      </vt:variant>
      <vt:variant>
        <vt:i4>5</vt:i4>
      </vt:variant>
      <vt:variant>
        <vt:lpwstr>https://www.ncsc.gov.uk/guidance/vulnerability-management</vt:lpwstr>
      </vt:variant>
      <vt:variant>
        <vt:lpwstr/>
      </vt:variant>
      <vt:variant>
        <vt:i4>2097256</vt:i4>
      </vt:variant>
      <vt:variant>
        <vt:i4>1230</vt:i4>
      </vt:variant>
      <vt:variant>
        <vt:i4>0</vt:i4>
      </vt:variant>
      <vt:variant>
        <vt:i4>5</vt:i4>
      </vt:variant>
      <vt:variant>
        <vt:lpwstr>https://www.ncsc.gov.uk/collection/cloud-security?curPage=/collection/cloud-security/implementing-the-cloud-security-principles</vt:lpwstr>
      </vt:variant>
      <vt:variant>
        <vt:lpwstr/>
      </vt:variant>
      <vt:variant>
        <vt:i4>2097256</vt:i4>
      </vt:variant>
      <vt:variant>
        <vt:i4>1227</vt:i4>
      </vt:variant>
      <vt:variant>
        <vt:i4>0</vt:i4>
      </vt:variant>
      <vt:variant>
        <vt:i4>5</vt:i4>
      </vt:variant>
      <vt:variant>
        <vt:lpwstr>https://www.ncsc.gov.uk/collection/cloud-security?curPage=/collection/cloud-security/implementing-the-cloud-security-principles</vt:lpwstr>
      </vt:variant>
      <vt:variant>
        <vt:lpwstr/>
      </vt:variant>
      <vt:variant>
        <vt:i4>2097256</vt:i4>
      </vt:variant>
      <vt:variant>
        <vt:i4>1224</vt:i4>
      </vt:variant>
      <vt:variant>
        <vt:i4>0</vt:i4>
      </vt:variant>
      <vt:variant>
        <vt:i4>5</vt:i4>
      </vt:variant>
      <vt:variant>
        <vt:lpwstr>https://www.ncsc.gov.uk/collection/cloud-security?curPage=/collection/cloud-security/implementing-the-cloud-security-principles</vt:lpwstr>
      </vt:variant>
      <vt:variant>
        <vt:lpwstr/>
      </vt:variant>
      <vt:variant>
        <vt:i4>2097256</vt:i4>
      </vt:variant>
      <vt:variant>
        <vt:i4>1221</vt:i4>
      </vt:variant>
      <vt:variant>
        <vt:i4>0</vt:i4>
      </vt:variant>
      <vt:variant>
        <vt:i4>5</vt:i4>
      </vt:variant>
      <vt:variant>
        <vt:lpwstr>https://www.ncsc.gov.uk/collection/cloud-security?curPage=/collection/cloud-security/implementing-the-cloud-security-principles</vt:lpwstr>
      </vt:variant>
      <vt:variant>
        <vt:lpwstr/>
      </vt:variant>
      <vt:variant>
        <vt:i4>2097256</vt:i4>
      </vt:variant>
      <vt:variant>
        <vt:i4>1218</vt:i4>
      </vt:variant>
      <vt:variant>
        <vt:i4>0</vt:i4>
      </vt:variant>
      <vt:variant>
        <vt:i4>5</vt:i4>
      </vt:variant>
      <vt:variant>
        <vt:lpwstr>https://www.ncsc.gov.uk/collection/cloud-security?curPage=/collection/cloud-security/implementing-the-cloud-security-principles</vt:lpwstr>
      </vt:variant>
      <vt:variant>
        <vt:lpwstr/>
      </vt:variant>
      <vt:variant>
        <vt:i4>2097256</vt:i4>
      </vt:variant>
      <vt:variant>
        <vt:i4>1215</vt:i4>
      </vt:variant>
      <vt:variant>
        <vt:i4>0</vt:i4>
      </vt:variant>
      <vt:variant>
        <vt:i4>5</vt:i4>
      </vt:variant>
      <vt:variant>
        <vt:lpwstr>https://www.ncsc.gov.uk/collection/cloud-security?curPage=/collection/cloud-security/implementing-the-cloud-security-principles</vt:lpwstr>
      </vt:variant>
      <vt:variant>
        <vt:lpwstr/>
      </vt:variant>
      <vt:variant>
        <vt:i4>2097256</vt:i4>
      </vt:variant>
      <vt:variant>
        <vt:i4>1212</vt:i4>
      </vt:variant>
      <vt:variant>
        <vt:i4>0</vt:i4>
      </vt:variant>
      <vt:variant>
        <vt:i4>5</vt:i4>
      </vt:variant>
      <vt:variant>
        <vt:lpwstr>https://www.ncsc.gov.uk/collection/cloud-security?curPage=/collection/cloud-security/implementing-the-cloud-security-principles</vt:lpwstr>
      </vt:variant>
      <vt:variant>
        <vt:lpwstr/>
      </vt:variant>
      <vt:variant>
        <vt:i4>2097256</vt:i4>
      </vt:variant>
      <vt:variant>
        <vt:i4>1209</vt:i4>
      </vt:variant>
      <vt:variant>
        <vt:i4>0</vt:i4>
      </vt:variant>
      <vt:variant>
        <vt:i4>5</vt:i4>
      </vt:variant>
      <vt:variant>
        <vt:lpwstr>https://www.ncsc.gov.uk/collection/cloud-security?curPage=/collection/cloud-security/implementing-the-cloud-security-principles</vt:lpwstr>
      </vt:variant>
      <vt:variant>
        <vt:lpwstr/>
      </vt:variant>
      <vt:variant>
        <vt:i4>2097256</vt:i4>
      </vt:variant>
      <vt:variant>
        <vt:i4>1206</vt:i4>
      </vt:variant>
      <vt:variant>
        <vt:i4>0</vt:i4>
      </vt:variant>
      <vt:variant>
        <vt:i4>5</vt:i4>
      </vt:variant>
      <vt:variant>
        <vt:lpwstr>https://www.ncsc.gov.uk/collection/cloud-security?curPage=/collection/cloud-security/implementing-the-cloud-security-principles</vt:lpwstr>
      </vt:variant>
      <vt:variant>
        <vt:lpwstr/>
      </vt:variant>
      <vt:variant>
        <vt:i4>2097256</vt:i4>
      </vt:variant>
      <vt:variant>
        <vt:i4>1203</vt:i4>
      </vt:variant>
      <vt:variant>
        <vt:i4>0</vt:i4>
      </vt:variant>
      <vt:variant>
        <vt:i4>5</vt:i4>
      </vt:variant>
      <vt:variant>
        <vt:lpwstr>https://www.ncsc.gov.uk/collection/cloud-security?curPage=/collection/cloud-security/implementing-the-cloud-security-principles</vt:lpwstr>
      </vt:variant>
      <vt:variant>
        <vt:lpwstr/>
      </vt:variant>
      <vt:variant>
        <vt:i4>2097256</vt:i4>
      </vt:variant>
      <vt:variant>
        <vt:i4>1200</vt:i4>
      </vt:variant>
      <vt:variant>
        <vt:i4>0</vt:i4>
      </vt:variant>
      <vt:variant>
        <vt:i4>5</vt:i4>
      </vt:variant>
      <vt:variant>
        <vt:lpwstr>https://www.ncsc.gov.uk/collection/cloud-security?curPage=/collection/cloud-security/implementing-the-cloud-security-principles</vt:lpwstr>
      </vt:variant>
      <vt:variant>
        <vt:lpwstr/>
      </vt:variant>
      <vt:variant>
        <vt:i4>2097256</vt:i4>
      </vt:variant>
      <vt:variant>
        <vt:i4>1197</vt:i4>
      </vt:variant>
      <vt:variant>
        <vt:i4>0</vt:i4>
      </vt:variant>
      <vt:variant>
        <vt:i4>5</vt:i4>
      </vt:variant>
      <vt:variant>
        <vt:lpwstr>https://www.ncsc.gov.uk/collection/cloud-security?curPage=/collection/cloud-security/implementing-the-cloud-security-principles</vt:lpwstr>
      </vt:variant>
      <vt:variant>
        <vt:lpwstr/>
      </vt:variant>
      <vt:variant>
        <vt:i4>2097256</vt:i4>
      </vt:variant>
      <vt:variant>
        <vt:i4>1194</vt:i4>
      </vt:variant>
      <vt:variant>
        <vt:i4>0</vt:i4>
      </vt:variant>
      <vt:variant>
        <vt:i4>5</vt:i4>
      </vt:variant>
      <vt:variant>
        <vt:lpwstr>https://www.ncsc.gov.uk/collection/cloud-security?curPage=/collection/cloud-security/implementing-the-cloud-security-principles</vt:lpwstr>
      </vt:variant>
      <vt:variant>
        <vt:lpwstr/>
      </vt:variant>
      <vt:variant>
        <vt:i4>4653057</vt:i4>
      </vt:variant>
      <vt:variant>
        <vt:i4>1191</vt:i4>
      </vt:variant>
      <vt:variant>
        <vt:i4>0</vt:i4>
      </vt:variant>
      <vt:variant>
        <vt:i4>5</vt:i4>
      </vt:variant>
      <vt:variant>
        <vt:lpwstr>https://www.ncsc.gov.uk/collection/caf/cyber-assessment-framework</vt:lpwstr>
      </vt:variant>
      <vt:variant>
        <vt:lpwstr/>
      </vt:variant>
      <vt:variant>
        <vt:i4>3670139</vt:i4>
      </vt:variant>
      <vt:variant>
        <vt:i4>1188</vt:i4>
      </vt:variant>
      <vt:variant>
        <vt:i4>0</vt:i4>
      </vt:variant>
      <vt:variant>
        <vt:i4>5</vt:i4>
      </vt:variant>
      <vt:variant>
        <vt:lpwstr>https://www.isms.online/solutions/isms/</vt:lpwstr>
      </vt:variant>
      <vt:variant>
        <vt:lpwstr/>
      </vt:variant>
      <vt:variant>
        <vt:i4>5373961</vt:i4>
      </vt:variant>
      <vt:variant>
        <vt:i4>1185</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5373961</vt:i4>
      </vt:variant>
      <vt:variant>
        <vt:i4>1182</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5373961</vt:i4>
      </vt:variant>
      <vt:variant>
        <vt:i4>1179</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5373961</vt:i4>
      </vt:variant>
      <vt:variant>
        <vt:i4>1176</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5373961</vt:i4>
      </vt:variant>
      <vt:variant>
        <vt:i4>1173</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5373961</vt:i4>
      </vt:variant>
      <vt:variant>
        <vt:i4>1170</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5373961</vt:i4>
      </vt:variant>
      <vt:variant>
        <vt:i4>1167</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5373961</vt:i4>
      </vt:variant>
      <vt:variant>
        <vt:i4>1164</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5373961</vt:i4>
      </vt:variant>
      <vt:variant>
        <vt:i4>1161</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5373961</vt:i4>
      </vt:variant>
      <vt:variant>
        <vt:i4>1158</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5373961</vt:i4>
      </vt:variant>
      <vt:variant>
        <vt:i4>1155</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5373961</vt:i4>
      </vt:variant>
      <vt:variant>
        <vt:i4>1152</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5373961</vt:i4>
      </vt:variant>
      <vt:variant>
        <vt:i4>1149</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5373961</vt:i4>
      </vt:variant>
      <vt:variant>
        <vt:i4>1146</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5373961</vt:i4>
      </vt:variant>
      <vt:variant>
        <vt:i4>1143</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5373961</vt:i4>
      </vt:variant>
      <vt:variant>
        <vt:i4>1140</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5373961</vt:i4>
      </vt:variant>
      <vt:variant>
        <vt:i4>1137</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5373961</vt:i4>
      </vt:variant>
      <vt:variant>
        <vt:i4>1134</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5373961</vt:i4>
      </vt:variant>
      <vt:variant>
        <vt:i4>1131</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5373961</vt:i4>
      </vt:variant>
      <vt:variant>
        <vt:i4>1128</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5373961</vt:i4>
      </vt:variant>
      <vt:variant>
        <vt:i4>1125</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5373961</vt:i4>
      </vt:variant>
      <vt:variant>
        <vt:i4>1122</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5373961</vt:i4>
      </vt:variant>
      <vt:variant>
        <vt:i4>1119</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5373961</vt:i4>
      </vt:variant>
      <vt:variant>
        <vt:i4>1116</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5373961</vt:i4>
      </vt:variant>
      <vt:variant>
        <vt:i4>1113</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5373961</vt:i4>
      </vt:variant>
      <vt:variant>
        <vt:i4>1110</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5373961</vt:i4>
      </vt:variant>
      <vt:variant>
        <vt:i4>1107</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5373961</vt:i4>
      </vt:variant>
      <vt:variant>
        <vt:i4>1104</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5373961</vt:i4>
      </vt:variant>
      <vt:variant>
        <vt:i4>1101</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5373961</vt:i4>
      </vt:variant>
      <vt:variant>
        <vt:i4>1098</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5373961</vt:i4>
      </vt:variant>
      <vt:variant>
        <vt:i4>1095</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4653057</vt:i4>
      </vt:variant>
      <vt:variant>
        <vt:i4>1086</vt:i4>
      </vt:variant>
      <vt:variant>
        <vt:i4>0</vt:i4>
      </vt:variant>
      <vt:variant>
        <vt:i4>5</vt:i4>
      </vt:variant>
      <vt:variant>
        <vt:lpwstr>https://www.ncsc.gov.uk/collection/caf/cyber-assessment-framework</vt:lpwstr>
      </vt:variant>
      <vt:variant>
        <vt:lpwstr/>
      </vt:variant>
      <vt:variant>
        <vt:i4>1114115</vt:i4>
      </vt:variant>
      <vt:variant>
        <vt:i4>1083</vt:i4>
      </vt:variant>
      <vt:variant>
        <vt:i4>0</vt:i4>
      </vt:variant>
      <vt:variant>
        <vt:i4>5</vt:i4>
      </vt:variant>
      <vt:variant>
        <vt:lpwstr>https://www.ncsc.gov.uk/collection/cloud-security/implementing-the-cloud-security-principles</vt:lpwstr>
      </vt:variant>
      <vt:variant>
        <vt:lpwstr/>
      </vt:variant>
      <vt:variant>
        <vt:i4>1376309</vt:i4>
      </vt:variant>
      <vt:variant>
        <vt:i4>1076</vt:i4>
      </vt:variant>
      <vt:variant>
        <vt:i4>0</vt:i4>
      </vt:variant>
      <vt:variant>
        <vt:i4>5</vt:i4>
      </vt:variant>
      <vt:variant>
        <vt:lpwstr/>
      </vt:variant>
      <vt:variant>
        <vt:lpwstr>_Toc97306693</vt:lpwstr>
      </vt:variant>
      <vt:variant>
        <vt:i4>1310773</vt:i4>
      </vt:variant>
      <vt:variant>
        <vt:i4>1070</vt:i4>
      </vt:variant>
      <vt:variant>
        <vt:i4>0</vt:i4>
      </vt:variant>
      <vt:variant>
        <vt:i4>5</vt:i4>
      </vt:variant>
      <vt:variant>
        <vt:lpwstr/>
      </vt:variant>
      <vt:variant>
        <vt:lpwstr>_Toc97306692</vt:lpwstr>
      </vt:variant>
      <vt:variant>
        <vt:i4>1507381</vt:i4>
      </vt:variant>
      <vt:variant>
        <vt:i4>1064</vt:i4>
      </vt:variant>
      <vt:variant>
        <vt:i4>0</vt:i4>
      </vt:variant>
      <vt:variant>
        <vt:i4>5</vt:i4>
      </vt:variant>
      <vt:variant>
        <vt:lpwstr/>
      </vt:variant>
      <vt:variant>
        <vt:lpwstr>_Toc97306691</vt:lpwstr>
      </vt:variant>
      <vt:variant>
        <vt:i4>1441845</vt:i4>
      </vt:variant>
      <vt:variant>
        <vt:i4>1058</vt:i4>
      </vt:variant>
      <vt:variant>
        <vt:i4>0</vt:i4>
      </vt:variant>
      <vt:variant>
        <vt:i4>5</vt:i4>
      </vt:variant>
      <vt:variant>
        <vt:lpwstr/>
      </vt:variant>
      <vt:variant>
        <vt:lpwstr>_Toc97306690</vt:lpwstr>
      </vt:variant>
      <vt:variant>
        <vt:i4>2031668</vt:i4>
      </vt:variant>
      <vt:variant>
        <vt:i4>1052</vt:i4>
      </vt:variant>
      <vt:variant>
        <vt:i4>0</vt:i4>
      </vt:variant>
      <vt:variant>
        <vt:i4>5</vt:i4>
      </vt:variant>
      <vt:variant>
        <vt:lpwstr/>
      </vt:variant>
      <vt:variant>
        <vt:lpwstr>_Toc97306689</vt:lpwstr>
      </vt:variant>
      <vt:variant>
        <vt:i4>1966132</vt:i4>
      </vt:variant>
      <vt:variant>
        <vt:i4>1046</vt:i4>
      </vt:variant>
      <vt:variant>
        <vt:i4>0</vt:i4>
      </vt:variant>
      <vt:variant>
        <vt:i4>5</vt:i4>
      </vt:variant>
      <vt:variant>
        <vt:lpwstr/>
      </vt:variant>
      <vt:variant>
        <vt:lpwstr>_Toc97306688</vt:lpwstr>
      </vt:variant>
      <vt:variant>
        <vt:i4>1114164</vt:i4>
      </vt:variant>
      <vt:variant>
        <vt:i4>1040</vt:i4>
      </vt:variant>
      <vt:variant>
        <vt:i4>0</vt:i4>
      </vt:variant>
      <vt:variant>
        <vt:i4>5</vt:i4>
      </vt:variant>
      <vt:variant>
        <vt:lpwstr/>
      </vt:variant>
      <vt:variant>
        <vt:lpwstr>_Toc97306687</vt:lpwstr>
      </vt:variant>
      <vt:variant>
        <vt:i4>1048628</vt:i4>
      </vt:variant>
      <vt:variant>
        <vt:i4>1034</vt:i4>
      </vt:variant>
      <vt:variant>
        <vt:i4>0</vt:i4>
      </vt:variant>
      <vt:variant>
        <vt:i4>5</vt:i4>
      </vt:variant>
      <vt:variant>
        <vt:lpwstr/>
      </vt:variant>
      <vt:variant>
        <vt:lpwstr>_Toc97306686</vt:lpwstr>
      </vt:variant>
      <vt:variant>
        <vt:i4>1245236</vt:i4>
      </vt:variant>
      <vt:variant>
        <vt:i4>1028</vt:i4>
      </vt:variant>
      <vt:variant>
        <vt:i4>0</vt:i4>
      </vt:variant>
      <vt:variant>
        <vt:i4>5</vt:i4>
      </vt:variant>
      <vt:variant>
        <vt:lpwstr/>
      </vt:variant>
      <vt:variant>
        <vt:lpwstr>_Toc97306685</vt:lpwstr>
      </vt:variant>
      <vt:variant>
        <vt:i4>1179700</vt:i4>
      </vt:variant>
      <vt:variant>
        <vt:i4>1022</vt:i4>
      </vt:variant>
      <vt:variant>
        <vt:i4>0</vt:i4>
      </vt:variant>
      <vt:variant>
        <vt:i4>5</vt:i4>
      </vt:variant>
      <vt:variant>
        <vt:lpwstr/>
      </vt:variant>
      <vt:variant>
        <vt:lpwstr>_Toc97306684</vt:lpwstr>
      </vt:variant>
      <vt:variant>
        <vt:i4>1376308</vt:i4>
      </vt:variant>
      <vt:variant>
        <vt:i4>1016</vt:i4>
      </vt:variant>
      <vt:variant>
        <vt:i4>0</vt:i4>
      </vt:variant>
      <vt:variant>
        <vt:i4>5</vt:i4>
      </vt:variant>
      <vt:variant>
        <vt:lpwstr/>
      </vt:variant>
      <vt:variant>
        <vt:lpwstr>_Toc97306683</vt:lpwstr>
      </vt:variant>
      <vt:variant>
        <vt:i4>1310772</vt:i4>
      </vt:variant>
      <vt:variant>
        <vt:i4>1010</vt:i4>
      </vt:variant>
      <vt:variant>
        <vt:i4>0</vt:i4>
      </vt:variant>
      <vt:variant>
        <vt:i4>5</vt:i4>
      </vt:variant>
      <vt:variant>
        <vt:lpwstr/>
      </vt:variant>
      <vt:variant>
        <vt:lpwstr>_Toc97306682</vt:lpwstr>
      </vt:variant>
      <vt:variant>
        <vt:i4>1507380</vt:i4>
      </vt:variant>
      <vt:variant>
        <vt:i4>1004</vt:i4>
      </vt:variant>
      <vt:variant>
        <vt:i4>0</vt:i4>
      </vt:variant>
      <vt:variant>
        <vt:i4>5</vt:i4>
      </vt:variant>
      <vt:variant>
        <vt:lpwstr/>
      </vt:variant>
      <vt:variant>
        <vt:lpwstr>_Toc97306681</vt:lpwstr>
      </vt:variant>
      <vt:variant>
        <vt:i4>1441844</vt:i4>
      </vt:variant>
      <vt:variant>
        <vt:i4>998</vt:i4>
      </vt:variant>
      <vt:variant>
        <vt:i4>0</vt:i4>
      </vt:variant>
      <vt:variant>
        <vt:i4>5</vt:i4>
      </vt:variant>
      <vt:variant>
        <vt:lpwstr/>
      </vt:variant>
      <vt:variant>
        <vt:lpwstr>_Toc97306680</vt:lpwstr>
      </vt:variant>
      <vt:variant>
        <vt:i4>2031675</vt:i4>
      </vt:variant>
      <vt:variant>
        <vt:i4>992</vt:i4>
      </vt:variant>
      <vt:variant>
        <vt:i4>0</vt:i4>
      </vt:variant>
      <vt:variant>
        <vt:i4>5</vt:i4>
      </vt:variant>
      <vt:variant>
        <vt:lpwstr/>
      </vt:variant>
      <vt:variant>
        <vt:lpwstr>_Toc97306679</vt:lpwstr>
      </vt:variant>
      <vt:variant>
        <vt:i4>1966139</vt:i4>
      </vt:variant>
      <vt:variant>
        <vt:i4>986</vt:i4>
      </vt:variant>
      <vt:variant>
        <vt:i4>0</vt:i4>
      </vt:variant>
      <vt:variant>
        <vt:i4>5</vt:i4>
      </vt:variant>
      <vt:variant>
        <vt:lpwstr/>
      </vt:variant>
      <vt:variant>
        <vt:lpwstr>_Toc97306678</vt:lpwstr>
      </vt:variant>
      <vt:variant>
        <vt:i4>1114171</vt:i4>
      </vt:variant>
      <vt:variant>
        <vt:i4>980</vt:i4>
      </vt:variant>
      <vt:variant>
        <vt:i4>0</vt:i4>
      </vt:variant>
      <vt:variant>
        <vt:i4>5</vt:i4>
      </vt:variant>
      <vt:variant>
        <vt:lpwstr/>
      </vt:variant>
      <vt:variant>
        <vt:lpwstr>_Toc97306677</vt:lpwstr>
      </vt:variant>
      <vt:variant>
        <vt:i4>1048635</vt:i4>
      </vt:variant>
      <vt:variant>
        <vt:i4>974</vt:i4>
      </vt:variant>
      <vt:variant>
        <vt:i4>0</vt:i4>
      </vt:variant>
      <vt:variant>
        <vt:i4>5</vt:i4>
      </vt:variant>
      <vt:variant>
        <vt:lpwstr/>
      </vt:variant>
      <vt:variant>
        <vt:lpwstr>_Toc97306676</vt:lpwstr>
      </vt:variant>
      <vt:variant>
        <vt:i4>1245243</vt:i4>
      </vt:variant>
      <vt:variant>
        <vt:i4>968</vt:i4>
      </vt:variant>
      <vt:variant>
        <vt:i4>0</vt:i4>
      </vt:variant>
      <vt:variant>
        <vt:i4>5</vt:i4>
      </vt:variant>
      <vt:variant>
        <vt:lpwstr/>
      </vt:variant>
      <vt:variant>
        <vt:lpwstr>_Toc97306675</vt:lpwstr>
      </vt:variant>
      <vt:variant>
        <vt:i4>1179707</vt:i4>
      </vt:variant>
      <vt:variant>
        <vt:i4>962</vt:i4>
      </vt:variant>
      <vt:variant>
        <vt:i4>0</vt:i4>
      </vt:variant>
      <vt:variant>
        <vt:i4>5</vt:i4>
      </vt:variant>
      <vt:variant>
        <vt:lpwstr/>
      </vt:variant>
      <vt:variant>
        <vt:lpwstr>_Toc97306674</vt:lpwstr>
      </vt:variant>
      <vt:variant>
        <vt:i4>1376315</vt:i4>
      </vt:variant>
      <vt:variant>
        <vt:i4>956</vt:i4>
      </vt:variant>
      <vt:variant>
        <vt:i4>0</vt:i4>
      </vt:variant>
      <vt:variant>
        <vt:i4>5</vt:i4>
      </vt:variant>
      <vt:variant>
        <vt:lpwstr/>
      </vt:variant>
      <vt:variant>
        <vt:lpwstr>_Toc97306673</vt:lpwstr>
      </vt:variant>
      <vt:variant>
        <vt:i4>1310779</vt:i4>
      </vt:variant>
      <vt:variant>
        <vt:i4>950</vt:i4>
      </vt:variant>
      <vt:variant>
        <vt:i4>0</vt:i4>
      </vt:variant>
      <vt:variant>
        <vt:i4>5</vt:i4>
      </vt:variant>
      <vt:variant>
        <vt:lpwstr/>
      </vt:variant>
      <vt:variant>
        <vt:lpwstr>_Toc97306672</vt:lpwstr>
      </vt:variant>
      <vt:variant>
        <vt:i4>1507387</vt:i4>
      </vt:variant>
      <vt:variant>
        <vt:i4>944</vt:i4>
      </vt:variant>
      <vt:variant>
        <vt:i4>0</vt:i4>
      </vt:variant>
      <vt:variant>
        <vt:i4>5</vt:i4>
      </vt:variant>
      <vt:variant>
        <vt:lpwstr/>
      </vt:variant>
      <vt:variant>
        <vt:lpwstr>_Toc97306671</vt:lpwstr>
      </vt:variant>
      <vt:variant>
        <vt:i4>1441851</vt:i4>
      </vt:variant>
      <vt:variant>
        <vt:i4>938</vt:i4>
      </vt:variant>
      <vt:variant>
        <vt:i4>0</vt:i4>
      </vt:variant>
      <vt:variant>
        <vt:i4>5</vt:i4>
      </vt:variant>
      <vt:variant>
        <vt:lpwstr/>
      </vt:variant>
      <vt:variant>
        <vt:lpwstr>_Toc97306670</vt:lpwstr>
      </vt:variant>
      <vt:variant>
        <vt:i4>2031674</vt:i4>
      </vt:variant>
      <vt:variant>
        <vt:i4>932</vt:i4>
      </vt:variant>
      <vt:variant>
        <vt:i4>0</vt:i4>
      </vt:variant>
      <vt:variant>
        <vt:i4>5</vt:i4>
      </vt:variant>
      <vt:variant>
        <vt:lpwstr/>
      </vt:variant>
      <vt:variant>
        <vt:lpwstr>_Toc97306669</vt:lpwstr>
      </vt:variant>
      <vt:variant>
        <vt:i4>1966138</vt:i4>
      </vt:variant>
      <vt:variant>
        <vt:i4>926</vt:i4>
      </vt:variant>
      <vt:variant>
        <vt:i4>0</vt:i4>
      </vt:variant>
      <vt:variant>
        <vt:i4>5</vt:i4>
      </vt:variant>
      <vt:variant>
        <vt:lpwstr/>
      </vt:variant>
      <vt:variant>
        <vt:lpwstr>_Toc97306668</vt:lpwstr>
      </vt:variant>
      <vt:variant>
        <vt:i4>1114170</vt:i4>
      </vt:variant>
      <vt:variant>
        <vt:i4>920</vt:i4>
      </vt:variant>
      <vt:variant>
        <vt:i4>0</vt:i4>
      </vt:variant>
      <vt:variant>
        <vt:i4>5</vt:i4>
      </vt:variant>
      <vt:variant>
        <vt:lpwstr/>
      </vt:variant>
      <vt:variant>
        <vt:lpwstr>_Toc97306667</vt:lpwstr>
      </vt:variant>
      <vt:variant>
        <vt:i4>1048634</vt:i4>
      </vt:variant>
      <vt:variant>
        <vt:i4>914</vt:i4>
      </vt:variant>
      <vt:variant>
        <vt:i4>0</vt:i4>
      </vt:variant>
      <vt:variant>
        <vt:i4>5</vt:i4>
      </vt:variant>
      <vt:variant>
        <vt:lpwstr/>
      </vt:variant>
      <vt:variant>
        <vt:lpwstr>_Toc97306666</vt:lpwstr>
      </vt:variant>
      <vt:variant>
        <vt:i4>1245242</vt:i4>
      </vt:variant>
      <vt:variant>
        <vt:i4>908</vt:i4>
      </vt:variant>
      <vt:variant>
        <vt:i4>0</vt:i4>
      </vt:variant>
      <vt:variant>
        <vt:i4>5</vt:i4>
      </vt:variant>
      <vt:variant>
        <vt:lpwstr/>
      </vt:variant>
      <vt:variant>
        <vt:lpwstr>_Toc97306665</vt:lpwstr>
      </vt:variant>
      <vt:variant>
        <vt:i4>1179706</vt:i4>
      </vt:variant>
      <vt:variant>
        <vt:i4>902</vt:i4>
      </vt:variant>
      <vt:variant>
        <vt:i4>0</vt:i4>
      </vt:variant>
      <vt:variant>
        <vt:i4>5</vt:i4>
      </vt:variant>
      <vt:variant>
        <vt:lpwstr/>
      </vt:variant>
      <vt:variant>
        <vt:lpwstr>_Toc97306664</vt:lpwstr>
      </vt:variant>
      <vt:variant>
        <vt:i4>1376314</vt:i4>
      </vt:variant>
      <vt:variant>
        <vt:i4>896</vt:i4>
      </vt:variant>
      <vt:variant>
        <vt:i4>0</vt:i4>
      </vt:variant>
      <vt:variant>
        <vt:i4>5</vt:i4>
      </vt:variant>
      <vt:variant>
        <vt:lpwstr/>
      </vt:variant>
      <vt:variant>
        <vt:lpwstr>_Toc97306663</vt:lpwstr>
      </vt:variant>
      <vt:variant>
        <vt:i4>1310778</vt:i4>
      </vt:variant>
      <vt:variant>
        <vt:i4>890</vt:i4>
      </vt:variant>
      <vt:variant>
        <vt:i4>0</vt:i4>
      </vt:variant>
      <vt:variant>
        <vt:i4>5</vt:i4>
      </vt:variant>
      <vt:variant>
        <vt:lpwstr/>
      </vt:variant>
      <vt:variant>
        <vt:lpwstr>_Toc97306662</vt:lpwstr>
      </vt:variant>
      <vt:variant>
        <vt:i4>1507386</vt:i4>
      </vt:variant>
      <vt:variant>
        <vt:i4>884</vt:i4>
      </vt:variant>
      <vt:variant>
        <vt:i4>0</vt:i4>
      </vt:variant>
      <vt:variant>
        <vt:i4>5</vt:i4>
      </vt:variant>
      <vt:variant>
        <vt:lpwstr/>
      </vt:variant>
      <vt:variant>
        <vt:lpwstr>_Toc97306661</vt:lpwstr>
      </vt:variant>
      <vt:variant>
        <vt:i4>1441850</vt:i4>
      </vt:variant>
      <vt:variant>
        <vt:i4>878</vt:i4>
      </vt:variant>
      <vt:variant>
        <vt:i4>0</vt:i4>
      </vt:variant>
      <vt:variant>
        <vt:i4>5</vt:i4>
      </vt:variant>
      <vt:variant>
        <vt:lpwstr/>
      </vt:variant>
      <vt:variant>
        <vt:lpwstr>_Toc97306660</vt:lpwstr>
      </vt:variant>
      <vt:variant>
        <vt:i4>2031673</vt:i4>
      </vt:variant>
      <vt:variant>
        <vt:i4>872</vt:i4>
      </vt:variant>
      <vt:variant>
        <vt:i4>0</vt:i4>
      </vt:variant>
      <vt:variant>
        <vt:i4>5</vt:i4>
      </vt:variant>
      <vt:variant>
        <vt:lpwstr/>
      </vt:variant>
      <vt:variant>
        <vt:lpwstr>_Toc97306659</vt:lpwstr>
      </vt:variant>
      <vt:variant>
        <vt:i4>1966137</vt:i4>
      </vt:variant>
      <vt:variant>
        <vt:i4>866</vt:i4>
      </vt:variant>
      <vt:variant>
        <vt:i4>0</vt:i4>
      </vt:variant>
      <vt:variant>
        <vt:i4>5</vt:i4>
      </vt:variant>
      <vt:variant>
        <vt:lpwstr/>
      </vt:variant>
      <vt:variant>
        <vt:lpwstr>_Toc97306658</vt:lpwstr>
      </vt:variant>
      <vt:variant>
        <vt:i4>1114169</vt:i4>
      </vt:variant>
      <vt:variant>
        <vt:i4>860</vt:i4>
      </vt:variant>
      <vt:variant>
        <vt:i4>0</vt:i4>
      </vt:variant>
      <vt:variant>
        <vt:i4>5</vt:i4>
      </vt:variant>
      <vt:variant>
        <vt:lpwstr/>
      </vt:variant>
      <vt:variant>
        <vt:lpwstr>_Toc97306657</vt:lpwstr>
      </vt:variant>
      <vt:variant>
        <vt:i4>1048633</vt:i4>
      </vt:variant>
      <vt:variant>
        <vt:i4>854</vt:i4>
      </vt:variant>
      <vt:variant>
        <vt:i4>0</vt:i4>
      </vt:variant>
      <vt:variant>
        <vt:i4>5</vt:i4>
      </vt:variant>
      <vt:variant>
        <vt:lpwstr/>
      </vt:variant>
      <vt:variant>
        <vt:lpwstr>_Toc97306656</vt:lpwstr>
      </vt:variant>
      <vt:variant>
        <vt:i4>1245241</vt:i4>
      </vt:variant>
      <vt:variant>
        <vt:i4>848</vt:i4>
      </vt:variant>
      <vt:variant>
        <vt:i4>0</vt:i4>
      </vt:variant>
      <vt:variant>
        <vt:i4>5</vt:i4>
      </vt:variant>
      <vt:variant>
        <vt:lpwstr/>
      </vt:variant>
      <vt:variant>
        <vt:lpwstr>_Toc97306655</vt:lpwstr>
      </vt:variant>
      <vt:variant>
        <vt:i4>1179705</vt:i4>
      </vt:variant>
      <vt:variant>
        <vt:i4>842</vt:i4>
      </vt:variant>
      <vt:variant>
        <vt:i4>0</vt:i4>
      </vt:variant>
      <vt:variant>
        <vt:i4>5</vt:i4>
      </vt:variant>
      <vt:variant>
        <vt:lpwstr/>
      </vt:variant>
      <vt:variant>
        <vt:lpwstr>_Toc97306654</vt:lpwstr>
      </vt:variant>
      <vt:variant>
        <vt:i4>1376313</vt:i4>
      </vt:variant>
      <vt:variant>
        <vt:i4>836</vt:i4>
      </vt:variant>
      <vt:variant>
        <vt:i4>0</vt:i4>
      </vt:variant>
      <vt:variant>
        <vt:i4>5</vt:i4>
      </vt:variant>
      <vt:variant>
        <vt:lpwstr/>
      </vt:variant>
      <vt:variant>
        <vt:lpwstr>_Toc97306653</vt:lpwstr>
      </vt:variant>
      <vt:variant>
        <vt:i4>1310777</vt:i4>
      </vt:variant>
      <vt:variant>
        <vt:i4>830</vt:i4>
      </vt:variant>
      <vt:variant>
        <vt:i4>0</vt:i4>
      </vt:variant>
      <vt:variant>
        <vt:i4>5</vt:i4>
      </vt:variant>
      <vt:variant>
        <vt:lpwstr/>
      </vt:variant>
      <vt:variant>
        <vt:lpwstr>_Toc97306652</vt:lpwstr>
      </vt:variant>
      <vt:variant>
        <vt:i4>1507385</vt:i4>
      </vt:variant>
      <vt:variant>
        <vt:i4>824</vt:i4>
      </vt:variant>
      <vt:variant>
        <vt:i4>0</vt:i4>
      </vt:variant>
      <vt:variant>
        <vt:i4>5</vt:i4>
      </vt:variant>
      <vt:variant>
        <vt:lpwstr/>
      </vt:variant>
      <vt:variant>
        <vt:lpwstr>_Toc97306651</vt:lpwstr>
      </vt:variant>
      <vt:variant>
        <vt:i4>1441849</vt:i4>
      </vt:variant>
      <vt:variant>
        <vt:i4>818</vt:i4>
      </vt:variant>
      <vt:variant>
        <vt:i4>0</vt:i4>
      </vt:variant>
      <vt:variant>
        <vt:i4>5</vt:i4>
      </vt:variant>
      <vt:variant>
        <vt:lpwstr/>
      </vt:variant>
      <vt:variant>
        <vt:lpwstr>_Toc97306650</vt:lpwstr>
      </vt:variant>
      <vt:variant>
        <vt:i4>2031672</vt:i4>
      </vt:variant>
      <vt:variant>
        <vt:i4>812</vt:i4>
      </vt:variant>
      <vt:variant>
        <vt:i4>0</vt:i4>
      </vt:variant>
      <vt:variant>
        <vt:i4>5</vt:i4>
      </vt:variant>
      <vt:variant>
        <vt:lpwstr/>
      </vt:variant>
      <vt:variant>
        <vt:lpwstr>_Toc97306649</vt:lpwstr>
      </vt:variant>
      <vt:variant>
        <vt:i4>1966136</vt:i4>
      </vt:variant>
      <vt:variant>
        <vt:i4>806</vt:i4>
      </vt:variant>
      <vt:variant>
        <vt:i4>0</vt:i4>
      </vt:variant>
      <vt:variant>
        <vt:i4>5</vt:i4>
      </vt:variant>
      <vt:variant>
        <vt:lpwstr/>
      </vt:variant>
      <vt:variant>
        <vt:lpwstr>_Toc97306648</vt:lpwstr>
      </vt:variant>
      <vt:variant>
        <vt:i4>1114168</vt:i4>
      </vt:variant>
      <vt:variant>
        <vt:i4>800</vt:i4>
      </vt:variant>
      <vt:variant>
        <vt:i4>0</vt:i4>
      </vt:variant>
      <vt:variant>
        <vt:i4>5</vt:i4>
      </vt:variant>
      <vt:variant>
        <vt:lpwstr/>
      </vt:variant>
      <vt:variant>
        <vt:lpwstr>_Toc97306647</vt:lpwstr>
      </vt:variant>
      <vt:variant>
        <vt:i4>1048632</vt:i4>
      </vt:variant>
      <vt:variant>
        <vt:i4>794</vt:i4>
      </vt:variant>
      <vt:variant>
        <vt:i4>0</vt:i4>
      </vt:variant>
      <vt:variant>
        <vt:i4>5</vt:i4>
      </vt:variant>
      <vt:variant>
        <vt:lpwstr/>
      </vt:variant>
      <vt:variant>
        <vt:lpwstr>_Toc97306646</vt:lpwstr>
      </vt:variant>
      <vt:variant>
        <vt:i4>1245240</vt:i4>
      </vt:variant>
      <vt:variant>
        <vt:i4>788</vt:i4>
      </vt:variant>
      <vt:variant>
        <vt:i4>0</vt:i4>
      </vt:variant>
      <vt:variant>
        <vt:i4>5</vt:i4>
      </vt:variant>
      <vt:variant>
        <vt:lpwstr/>
      </vt:variant>
      <vt:variant>
        <vt:lpwstr>_Toc97306645</vt:lpwstr>
      </vt:variant>
      <vt:variant>
        <vt:i4>1179704</vt:i4>
      </vt:variant>
      <vt:variant>
        <vt:i4>782</vt:i4>
      </vt:variant>
      <vt:variant>
        <vt:i4>0</vt:i4>
      </vt:variant>
      <vt:variant>
        <vt:i4>5</vt:i4>
      </vt:variant>
      <vt:variant>
        <vt:lpwstr/>
      </vt:variant>
      <vt:variant>
        <vt:lpwstr>_Toc97306644</vt:lpwstr>
      </vt:variant>
      <vt:variant>
        <vt:i4>1376312</vt:i4>
      </vt:variant>
      <vt:variant>
        <vt:i4>776</vt:i4>
      </vt:variant>
      <vt:variant>
        <vt:i4>0</vt:i4>
      </vt:variant>
      <vt:variant>
        <vt:i4>5</vt:i4>
      </vt:variant>
      <vt:variant>
        <vt:lpwstr/>
      </vt:variant>
      <vt:variant>
        <vt:lpwstr>_Toc97306643</vt:lpwstr>
      </vt:variant>
      <vt:variant>
        <vt:i4>1310776</vt:i4>
      </vt:variant>
      <vt:variant>
        <vt:i4>770</vt:i4>
      </vt:variant>
      <vt:variant>
        <vt:i4>0</vt:i4>
      </vt:variant>
      <vt:variant>
        <vt:i4>5</vt:i4>
      </vt:variant>
      <vt:variant>
        <vt:lpwstr/>
      </vt:variant>
      <vt:variant>
        <vt:lpwstr>_Toc97306642</vt:lpwstr>
      </vt:variant>
      <vt:variant>
        <vt:i4>1507384</vt:i4>
      </vt:variant>
      <vt:variant>
        <vt:i4>764</vt:i4>
      </vt:variant>
      <vt:variant>
        <vt:i4>0</vt:i4>
      </vt:variant>
      <vt:variant>
        <vt:i4>5</vt:i4>
      </vt:variant>
      <vt:variant>
        <vt:lpwstr/>
      </vt:variant>
      <vt:variant>
        <vt:lpwstr>_Toc97306641</vt:lpwstr>
      </vt:variant>
      <vt:variant>
        <vt:i4>1441848</vt:i4>
      </vt:variant>
      <vt:variant>
        <vt:i4>758</vt:i4>
      </vt:variant>
      <vt:variant>
        <vt:i4>0</vt:i4>
      </vt:variant>
      <vt:variant>
        <vt:i4>5</vt:i4>
      </vt:variant>
      <vt:variant>
        <vt:lpwstr/>
      </vt:variant>
      <vt:variant>
        <vt:lpwstr>_Toc97306640</vt:lpwstr>
      </vt:variant>
      <vt:variant>
        <vt:i4>2031679</vt:i4>
      </vt:variant>
      <vt:variant>
        <vt:i4>752</vt:i4>
      </vt:variant>
      <vt:variant>
        <vt:i4>0</vt:i4>
      </vt:variant>
      <vt:variant>
        <vt:i4>5</vt:i4>
      </vt:variant>
      <vt:variant>
        <vt:lpwstr/>
      </vt:variant>
      <vt:variant>
        <vt:lpwstr>_Toc97306639</vt:lpwstr>
      </vt:variant>
      <vt:variant>
        <vt:i4>1966143</vt:i4>
      </vt:variant>
      <vt:variant>
        <vt:i4>746</vt:i4>
      </vt:variant>
      <vt:variant>
        <vt:i4>0</vt:i4>
      </vt:variant>
      <vt:variant>
        <vt:i4>5</vt:i4>
      </vt:variant>
      <vt:variant>
        <vt:lpwstr/>
      </vt:variant>
      <vt:variant>
        <vt:lpwstr>_Toc97306638</vt:lpwstr>
      </vt:variant>
      <vt:variant>
        <vt:i4>1114175</vt:i4>
      </vt:variant>
      <vt:variant>
        <vt:i4>740</vt:i4>
      </vt:variant>
      <vt:variant>
        <vt:i4>0</vt:i4>
      </vt:variant>
      <vt:variant>
        <vt:i4>5</vt:i4>
      </vt:variant>
      <vt:variant>
        <vt:lpwstr/>
      </vt:variant>
      <vt:variant>
        <vt:lpwstr>_Toc97306637</vt:lpwstr>
      </vt:variant>
      <vt:variant>
        <vt:i4>1048639</vt:i4>
      </vt:variant>
      <vt:variant>
        <vt:i4>734</vt:i4>
      </vt:variant>
      <vt:variant>
        <vt:i4>0</vt:i4>
      </vt:variant>
      <vt:variant>
        <vt:i4>5</vt:i4>
      </vt:variant>
      <vt:variant>
        <vt:lpwstr/>
      </vt:variant>
      <vt:variant>
        <vt:lpwstr>_Toc97306636</vt:lpwstr>
      </vt:variant>
      <vt:variant>
        <vt:i4>1245247</vt:i4>
      </vt:variant>
      <vt:variant>
        <vt:i4>728</vt:i4>
      </vt:variant>
      <vt:variant>
        <vt:i4>0</vt:i4>
      </vt:variant>
      <vt:variant>
        <vt:i4>5</vt:i4>
      </vt:variant>
      <vt:variant>
        <vt:lpwstr/>
      </vt:variant>
      <vt:variant>
        <vt:lpwstr>_Toc97306635</vt:lpwstr>
      </vt:variant>
      <vt:variant>
        <vt:i4>1179711</vt:i4>
      </vt:variant>
      <vt:variant>
        <vt:i4>722</vt:i4>
      </vt:variant>
      <vt:variant>
        <vt:i4>0</vt:i4>
      </vt:variant>
      <vt:variant>
        <vt:i4>5</vt:i4>
      </vt:variant>
      <vt:variant>
        <vt:lpwstr/>
      </vt:variant>
      <vt:variant>
        <vt:lpwstr>_Toc97306634</vt:lpwstr>
      </vt:variant>
      <vt:variant>
        <vt:i4>1376319</vt:i4>
      </vt:variant>
      <vt:variant>
        <vt:i4>716</vt:i4>
      </vt:variant>
      <vt:variant>
        <vt:i4>0</vt:i4>
      </vt:variant>
      <vt:variant>
        <vt:i4>5</vt:i4>
      </vt:variant>
      <vt:variant>
        <vt:lpwstr/>
      </vt:variant>
      <vt:variant>
        <vt:lpwstr>_Toc97306633</vt:lpwstr>
      </vt:variant>
      <vt:variant>
        <vt:i4>1310783</vt:i4>
      </vt:variant>
      <vt:variant>
        <vt:i4>710</vt:i4>
      </vt:variant>
      <vt:variant>
        <vt:i4>0</vt:i4>
      </vt:variant>
      <vt:variant>
        <vt:i4>5</vt:i4>
      </vt:variant>
      <vt:variant>
        <vt:lpwstr/>
      </vt:variant>
      <vt:variant>
        <vt:lpwstr>_Toc97306632</vt:lpwstr>
      </vt:variant>
      <vt:variant>
        <vt:i4>1507391</vt:i4>
      </vt:variant>
      <vt:variant>
        <vt:i4>704</vt:i4>
      </vt:variant>
      <vt:variant>
        <vt:i4>0</vt:i4>
      </vt:variant>
      <vt:variant>
        <vt:i4>5</vt:i4>
      </vt:variant>
      <vt:variant>
        <vt:lpwstr/>
      </vt:variant>
      <vt:variant>
        <vt:lpwstr>_Toc97306631</vt:lpwstr>
      </vt:variant>
      <vt:variant>
        <vt:i4>1441855</vt:i4>
      </vt:variant>
      <vt:variant>
        <vt:i4>698</vt:i4>
      </vt:variant>
      <vt:variant>
        <vt:i4>0</vt:i4>
      </vt:variant>
      <vt:variant>
        <vt:i4>5</vt:i4>
      </vt:variant>
      <vt:variant>
        <vt:lpwstr/>
      </vt:variant>
      <vt:variant>
        <vt:lpwstr>_Toc97306630</vt:lpwstr>
      </vt:variant>
      <vt:variant>
        <vt:i4>2031678</vt:i4>
      </vt:variant>
      <vt:variant>
        <vt:i4>692</vt:i4>
      </vt:variant>
      <vt:variant>
        <vt:i4>0</vt:i4>
      </vt:variant>
      <vt:variant>
        <vt:i4>5</vt:i4>
      </vt:variant>
      <vt:variant>
        <vt:lpwstr/>
      </vt:variant>
      <vt:variant>
        <vt:lpwstr>_Toc97306629</vt:lpwstr>
      </vt:variant>
      <vt:variant>
        <vt:i4>1966142</vt:i4>
      </vt:variant>
      <vt:variant>
        <vt:i4>686</vt:i4>
      </vt:variant>
      <vt:variant>
        <vt:i4>0</vt:i4>
      </vt:variant>
      <vt:variant>
        <vt:i4>5</vt:i4>
      </vt:variant>
      <vt:variant>
        <vt:lpwstr/>
      </vt:variant>
      <vt:variant>
        <vt:lpwstr>_Toc97306628</vt:lpwstr>
      </vt:variant>
      <vt:variant>
        <vt:i4>1114174</vt:i4>
      </vt:variant>
      <vt:variant>
        <vt:i4>680</vt:i4>
      </vt:variant>
      <vt:variant>
        <vt:i4>0</vt:i4>
      </vt:variant>
      <vt:variant>
        <vt:i4>5</vt:i4>
      </vt:variant>
      <vt:variant>
        <vt:lpwstr/>
      </vt:variant>
      <vt:variant>
        <vt:lpwstr>_Toc97306627</vt:lpwstr>
      </vt:variant>
      <vt:variant>
        <vt:i4>1048638</vt:i4>
      </vt:variant>
      <vt:variant>
        <vt:i4>674</vt:i4>
      </vt:variant>
      <vt:variant>
        <vt:i4>0</vt:i4>
      </vt:variant>
      <vt:variant>
        <vt:i4>5</vt:i4>
      </vt:variant>
      <vt:variant>
        <vt:lpwstr/>
      </vt:variant>
      <vt:variant>
        <vt:lpwstr>_Toc97306626</vt:lpwstr>
      </vt:variant>
      <vt:variant>
        <vt:i4>1245246</vt:i4>
      </vt:variant>
      <vt:variant>
        <vt:i4>668</vt:i4>
      </vt:variant>
      <vt:variant>
        <vt:i4>0</vt:i4>
      </vt:variant>
      <vt:variant>
        <vt:i4>5</vt:i4>
      </vt:variant>
      <vt:variant>
        <vt:lpwstr/>
      </vt:variant>
      <vt:variant>
        <vt:lpwstr>_Toc97306625</vt:lpwstr>
      </vt:variant>
      <vt:variant>
        <vt:i4>1179710</vt:i4>
      </vt:variant>
      <vt:variant>
        <vt:i4>662</vt:i4>
      </vt:variant>
      <vt:variant>
        <vt:i4>0</vt:i4>
      </vt:variant>
      <vt:variant>
        <vt:i4>5</vt:i4>
      </vt:variant>
      <vt:variant>
        <vt:lpwstr/>
      </vt:variant>
      <vt:variant>
        <vt:lpwstr>_Toc97306624</vt:lpwstr>
      </vt:variant>
      <vt:variant>
        <vt:i4>1376318</vt:i4>
      </vt:variant>
      <vt:variant>
        <vt:i4>656</vt:i4>
      </vt:variant>
      <vt:variant>
        <vt:i4>0</vt:i4>
      </vt:variant>
      <vt:variant>
        <vt:i4>5</vt:i4>
      </vt:variant>
      <vt:variant>
        <vt:lpwstr/>
      </vt:variant>
      <vt:variant>
        <vt:lpwstr>_Toc97306623</vt:lpwstr>
      </vt:variant>
      <vt:variant>
        <vt:i4>1310782</vt:i4>
      </vt:variant>
      <vt:variant>
        <vt:i4>650</vt:i4>
      </vt:variant>
      <vt:variant>
        <vt:i4>0</vt:i4>
      </vt:variant>
      <vt:variant>
        <vt:i4>5</vt:i4>
      </vt:variant>
      <vt:variant>
        <vt:lpwstr/>
      </vt:variant>
      <vt:variant>
        <vt:lpwstr>_Toc97306622</vt:lpwstr>
      </vt:variant>
      <vt:variant>
        <vt:i4>1507390</vt:i4>
      </vt:variant>
      <vt:variant>
        <vt:i4>644</vt:i4>
      </vt:variant>
      <vt:variant>
        <vt:i4>0</vt:i4>
      </vt:variant>
      <vt:variant>
        <vt:i4>5</vt:i4>
      </vt:variant>
      <vt:variant>
        <vt:lpwstr/>
      </vt:variant>
      <vt:variant>
        <vt:lpwstr>_Toc97306621</vt:lpwstr>
      </vt:variant>
      <vt:variant>
        <vt:i4>1441854</vt:i4>
      </vt:variant>
      <vt:variant>
        <vt:i4>638</vt:i4>
      </vt:variant>
      <vt:variant>
        <vt:i4>0</vt:i4>
      </vt:variant>
      <vt:variant>
        <vt:i4>5</vt:i4>
      </vt:variant>
      <vt:variant>
        <vt:lpwstr/>
      </vt:variant>
      <vt:variant>
        <vt:lpwstr>_Toc97306620</vt:lpwstr>
      </vt:variant>
      <vt:variant>
        <vt:i4>2031677</vt:i4>
      </vt:variant>
      <vt:variant>
        <vt:i4>632</vt:i4>
      </vt:variant>
      <vt:variant>
        <vt:i4>0</vt:i4>
      </vt:variant>
      <vt:variant>
        <vt:i4>5</vt:i4>
      </vt:variant>
      <vt:variant>
        <vt:lpwstr/>
      </vt:variant>
      <vt:variant>
        <vt:lpwstr>_Toc97306619</vt:lpwstr>
      </vt:variant>
      <vt:variant>
        <vt:i4>1966141</vt:i4>
      </vt:variant>
      <vt:variant>
        <vt:i4>626</vt:i4>
      </vt:variant>
      <vt:variant>
        <vt:i4>0</vt:i4>
      </vt:variant>
      <vt:variant>
        <vt:i4>5</vt:i4>
      </vt:variant>
      <vt:variant>
        <vt:lpwstr/>
      </vt:variant>
      <vt:variant>
        <vt:lpwstr>_Toc97306618</vt:lpwstr>
      </vt:variant>
      <vt:variant>
        <vt:i4>1114173</vt:i4>
      </vt:variant>
      <vt:variant>
        <vt:i4>620</vt:i4>
      </vt:variant>
      <vt:variant>
        <vt:i4>0</vt:i4>
      </vt:variant>
      <vt:variant>
        <vt:i4>5</vt:i4>
      </vt:variant>
      <vt:variant>
        <vt:lpwstr/>
      </vt:variant>
      <vt:variant>
        <vt:lpwstr>_Toc97306617</vt:lpwstr>
      </vt:variant>
      <vt:variant>
        <vt:i4>1048637</vt:i4>
      </vt:variant>
      <vt:variant>
        <vt:i4>614</vt:i4>
      </vt:variant>
      <vt:variant>
        <vt:i4>0</vt:i4>
      </vt:variant>
      <vt:variant>
        <vt:i4>5</vt:i4>
      </vt:variant>
      <vt:variant>
        <vt:lpwstr/>
      </vt:variant>
      <vt:variant>
        <vt:lpwstr>_Toc97306616</vt:lpwstr>
      </vt:variant>
      <vt:variant>
        <vt:i4>1245245</vt:i4>
      </vt:variant>
      <vt:variant>
        <vt:i4>608</vt:i4>
      </vt:variant>
      <vt:variant>
        <vt:i4>0</vt:i4>
      </vt:variant>
      <vt:variant>
        <vt:i4>5</vt:i4>
      </vt:variant>
      <vt:variant>
        <vt:lpwstr/>
      </vt:variant>
      <vt:variant>
        <vt:lpwstr>_Toc97306615</vt:lpwstr>
      </vt:variant>
      <vt:variant>
        <vt:i4>1179709</vt:i4>
      </vt:variant>
      <vt:variant>
        <vt:i4>602</vt:i4>
      </vt:variant>
      <vt:variant>
        <vt:i4>0</vt:i4>
      </vt:variant>
      <vt:variant>
        <vt:i4>5</vt:i4>
      </vt:variant>
      <vt:variant>
        <vt:lpwstr/>
      </vt:variant>
      <vt:variant>
        <vt:lpwstr>_Toc97306614</vt:lpwstr>
      </vt:variant>
      <vt:variant>
        <vt:i4>1376317</vt:i4>
      </vt:variant>
      <vt:variant>
        <vt:i4>596</vt:i4>
      </vt:variant>
      <vt:variant>
        <vt:i4>0</vt:i4>
      </vt:variant>
      <vt:variant>
        <vt:i4>5</vt:i4>
      </vt:variant>
      <vt:variant>
        <vt:lpwstr/>
      </vt:variant>
      <vt:variant>
        <vt:lpwstr>_Toc97306613</vt:lpwstr>
      </vt:variant>
      <vt:variant>
        <vt:i4>1310781</vt:i4>
      </vt:variant>
      <vt:variant>
        <vt:i4>590</vt:i4>
      </vt:variant>
      <vt:variant>
        <vt:i4>0</vt:i4>
      </vt:variant>
      <vt:variant>
        <vt:i4>5</vt:i4>
      </vt:variant>
      <vt:variant>
        <vt:lpwstr/>
      </vt:variant>
      <vt:variant>
        <vt:lpwstr>_Toc97306612</vt:lpwstr>
      </vt:variant>
      <vt:variant>
        <vt:i4>1507389</vt:i4>
      </vt:variant>
      <vt:variant>
        <vt:i4>584</vt:i4>
      </vt:variant>
      <vt:variant>
        <vt:i4>0</vt:i4>
      </vt:variant>
      <vt:variant>
        <vt:i4>5</vt:i4>
      </vt:variant>
      <vt:variant>
        <vt:lpwstr/>
      </vt:variant>
      <vt:variant>
        <vt:lpwstr>_Toc97306611</vt:lpwstr>
      </vt:variant>
      <vt:variant>
        <vt:i4>1441853</vt:i4>
      </vt:variant>
      <vt:variant>
        <vt:i4>578</vt:i4>
      </vt:variant>
      <vt:variant>
        <vt:i4>0</vt:i4>
      </vt:variant>
      <vt:variant>
        <vt:i4>5</vt:i4>
      </vt:variant>
      <vt:variant>
        <vt:lpwstr/>
      </vt:variant>
      <vt:variant>
        <vt:lpwstr>_Toc97306610</vt:lpwstr>
      </vt:variant>
      <vt:variant>
        <vt:i4>2031676</vt:i4>
      </vt:variant>
      <vt:variant>
        <vt:i4>572</vt:i4>
      </vt:variant>
      <vt:variant>
        <vt:i4>0</vt:i4>
      </vt:variant>
      <vt:variant>
        <vt:i4>5</vt:i4>
      </vt:variant>
      <vt:variant>
        <vt:lpwstr/>
      </vt:variant>
      <vt:variant>
        <vt:lpwstr>_Toc97306609</vt:lpwstr>
      </vt:variant>
      <vt:variant>
        <vt:i4>1966140</vt:i4>
      </vt:variant>
      <vt:variant>
        <vt:i4>566</vt:i4>
      </vt:variant>
      <vt:variant>
        <vt:i4>0</vt:i4>
      </vt:variant>
      <vt:variant>
        <vt:i4>5</vt:i4>
      </vt:variant>
      <vt:variant>
        <vt:lpwstr/>
      </vt:variant>
      <vt:variant>
        <vt:lpwstr>_Toc97306608</vt:lpwstr>
      </vt:variant>
      <vt:variant>
        <vt:i4>1114172</vt:i4>
      </vt:variant>
      <vt:variant>
        <vt:i4>560</vt:i4>
      </vt:variant>
      <vt:variant>
        <vt:i4>0</vt:i4>
      </vt:variant>
      <vt:variant>
        <vt:i4>5</vt:i4>
      </vt:variant>
      <vt:variant>
        <vt:lpwstr/>
      </vt:variant>
      <vt:variant>
        <vt:lpwstr>_Toc97306607</vt:lpwstr>
      </vt:variant>
      <vt:variant>
        <vt:i4>1048636</vt:i4>
      </vt:variant>
      <vt:variant>
        <vt:i4>554</vt:i4>
      </vt:variant>
      <vt:variant>
        <vt:i4>0</vt:i4>
      </vt:variant>
      <vt:variant>
        <vt:i4>5</vt:i4>
      </vt:variant>
      <vt:variant>
        <vt:lpwstr/>
      </vt:variant>
      <vt:variant>
        <vt:lpwstr>_Toc97306606</vt:lpwstr>
      </vt:variant>
      <vt:variant>
        <vt:i4>1245244</vt:i4>
      </vt:variant>
      <vt:variant>
        <vt:i4>548</vt:i4>
      </vt:variant>
      <vt:variant>
        <vt:i4>0</vt:i4>
      </vt:variant>
      <vt:variant>
        <vt:i4>5</vt:i4>
      </vt:variant>
      <vt:variant>
        <vt:lpwstr/>
      </vt:variant>
      <vt:variant>
        <vt:lpwstr>_Toc97306605</vt:lpwstr>
      </vt:variant>
      <vt:variant>
        <vt:i4>1179708</vt:i4>
      </vt:variant>
      <vt:variant>
        <vt:i4>542</vt:i4>
      </vt:variant>
      <vt:variant>
        <vt:i4>0</vt:i4>
      </vt:variant>
      <vt:variant>
        <vt:i4>5</vt:i4>
      </vt:variant>
      <vt:variant>
        <vt:lpwstr/>
      </vt:variant>
      <vt:variant>
        <vt:lpwstr>_Toc97306604</vt:lpwstr>
      </vt:variant>
      <vt:variant>
        <vt:i4>1376316</vt:i4>
      </vt:variant>
      <vt:variant>
        <vt:i4>536</vt:i4>
      </vt:variant>
      <vt:variant>
        <vt:i4>0</vt:i4>
      </vt:variant>
      <vt:variant>
        <vt:i4>5</vt:i4>
      </vt:variant>
      <vt:variant>
        <vt:lpwstr/>
      </vt:variant>
      <vt:variant>
        <vt:lpwstr>_Toc97306603</vt:lpwstr>
      </vt:variant>
      <vt:variant>
        <vt:i4>1310780</vt:i4>
      </vt:variant>
      <vt:variant>
        <vt:i4>530</vt:i4>
      </vt:variant>
      <vt:variant>
        <vt:i4>0</vt:i4>
      </vt:variant>
      <vt:variant>
        <vt:i4>5</vt:i4>
      </vt:variant>
      <vt:variant>
        <vt:lpwstr/>
      </vt:variant>
      <vt:variant>
        <vt:lpwstr>_Toc97306602</vt:lpwstr>
      </vt:variant>
      <vt:variant>
        <vt:i4>1507388</vt:i4>
      </vt:variant>
      <vt:variant>
        <vt:i4>524</vt:i4>
      </vt:variant>
      <vt:variant>
        <vt:i4>0</vt:i4>
      </vt:variant>
      <vt:variant>
        <vt:i4>5</vt:i4>
      </vt:variant>
      <vt:variant>
        <vt:lpwstr/>
      </vt:variant>
      <vt:variant>
        <vt:lpwstr>_Toc97306601</vt:lpwstr>
      </vt:variant>
      <vt:variant>
        <vt:i4>1441852</vt:i4>
      </vt:variant>
      <vt:variant>
        <vt:i4>518</vt:i4>
      </vt:variant>
      <vt:variant>
        <vt:i4>0</vt:i4>
      </vt:variant>
      <vt:variant>
        <vt:i4>5</vt:i4>
      </vt:variant>
      <vt:variant>
        <vt:lpwstr/>
      </vt:variant>
      <vt:variant>
        <vt:lpwstr>_Toc97306600</vt:lpwstr>
      </vt:variant>
      <vt:variant>
        <vt:i4>1835061</vt:i4>
      </vt:variant>
      <vt:variant>
        <vt:i4>512</vt:i4>
      </vt:variant>
      <vt:variant>
        <vt:i4>0</vt:i4>
      </vt:variant>
      <vt:variant>
        <vt:i4>5</vt:i4>
      </vt:variant>
      <vt:variant>
        <vt:lpwstr/>
      </vt:variant>
      <vt:variant>
        <vt:lpwstr>_Toc97306599</vt:lpwstr>
      </vt:variant>
      <vt:variant>
        <vt:i4>1900597</vt:i4>
      </vt:variant>
      <vt:variant>
        <vt:i4>506</vt:i4>
      </vt:variant>
      <vt:variant>
        <vt:i4>0</vt:i4>
      </vt:variant>
      <vt:variant>
        <vt:i4>5</vt:i4>
      </vt:variant>
      <vt:variant>
        <vt:lpwstr/>
      </vt:variant>
      <vt:variant>
        <vt:lpwstr>_Toc97306598</vt:lpwstr>
      </vt:variant>
      <vt:variant>
        <vt:i4>1179701</vt:i4>
      </vt:variant>
      <vt:variant>
        <vt:i4>500</vt:i4>
      </vt:variant>
      <vt:variant>
        <vt:i4>0</vt:i4>
      </vt:variant>
      <vt:variant>
        <vt:i4>5</vt:i4>
      </vt:variant>
      <vt:variant>
        <vt:lpwstr/>
      </vt:variant>
      <vt:variant>
        <vt:lpwstr>_Toc97306597</vt:lpwstr>
      </vt:variant>
      <vt:variant>
        <vt:i4>1245237</vt:i4>
      </vt:variant>
      <vt:variant>
        <vt:i4>494</vt:i4>
      </vt:variant>
      <vt:variant>
        <vt:i4>0</vt:i4>
      </vt:variant>
      <vt:variant>
        <vt:i4>5</vt:i4>
      </vt:variant>
      <vt:variant>
        <vt:lpwstr/>
      </vt:variant>
      <vt:variant>
        <vt:lpwstr>_Toc97306596</vt:lpwstr>
      </vt:variant>
      <vt:variant>
        <vt:i4>1048629</vt:i4>
      </vt:variant>
      <vt:variant>
        <vt:i4>488</vt:i4>
      </vt:variant>
      <vt:variant>
        <vt:i4>0</vt:i4>
      </vt:variant>
      <vt:variant>
        <vt:i4>5</vt:i4>
      </vt:variant>
      <vt:variant>
        <vt:lpwstr/>
      </vt:variant>
      <vt:variant>
        <vt:lpwstr>_Toc97306595</vt:lpwstr>
      </vt:variant>
      <vt:variant>
        <vt:i4>1114165</vt:i4>
      </vt:variant>
      <vt:variant>
        <vt:i4>482</vt:i4>
      </vt:variant>
      <vt:variant>
        <vt:i4>0</vt:i4>
      </vt:variant>
      <vt:variant>
        <vt:i4>5</vt:i4>
      </vt:variant>
      <vt:variant>
        <vt:lpwstr/>
      </vt:variant>
      <vt:variant>
        <vt:lpwstr>_Toc97306594</vt:lpwstr>
      </vt:variant>
      <vt:variant>
        <vt:i4>1441845</vt:i4>
      </vt:variant>
      <vt:variant>
        <vt:i4>476</vt:i4>
      </vt:variant>
      <vt:variant>
        <vt:i4>0</vt:i4>
      </vt:variant>
      <vt:variant>
        <vt:i4>5</vt:i4>
      </vt:variant>
      <vt:variant>
        <vt:lpwstr/>
      </vt:variant>
      <vt:variant>
        <vt:lpwstr>_Toc97306593</vt:lpwstr>
      </vt:variant>
      <vt:variant>
        <vt:i4>1507381</vt:i4>
      </vt:variant>
      <vt:variant>
        <vt:i4>470</vt:i4>
      </vt:variant>
      <vt:variant>
        <vt:i4>0</vt:i4>
      </vt:variant>
      <vt:variant>
        <vt:i4>5</vt:i4>
      </vt:variant>
      <vt:variant>
        <vt:lpwstr/>
      </vt:variant>
      <vt:variant>
        <vt:lpwstr>_Toc97306592</vt:lpwstr>
      </vt:variant>
      <vt:variant>
        <vt:i4>1310773</vt:i4>
      </vt:variant>
      <vt:variant>
        <vt:i4>464</vt:i4>
      </vt:variant>
      <vt:variant>
        <vt:i4>0</vt:i4>
      </vt:variant>
      <vt:variant>
        <vt:i4>5</vt:i4>
      </vt:variant>
      <vt:variant>
        <vt:lpwstr/>
      </vt:variant>
      <vt:variant>
        <vt:lpwstr>_Toc97306591</vt:lpwstr>
      </vt:variant>
      <vt:variant>
        <vt:i4>1376309</vt:i4>
      </vt:variant>
      <vt:variant>
        <vt:i4>458</vt:i4>
      </vt:variant>
      <vt:variant>
        <vt:i4>0</vt:i4>
      </vt:variant>
      <vt:variant>
        <vt:i4>5</vt:i4>
      </vt:variant>
      <vt:variant>
        <vt:lpwstr/>
      </vt:variant>
      <vt:variant>
        <vt:lpwstr>_Toc97306590</vt:lpwstr>
      </vt:variant>
      <vt:variant>
        <vt:i4>1835060</vt:i4>
      </vt:variant>
      <vt:variant>
        <vt:i4>452</vt:i4>
      </vt:variant>
      <vt:variant>
        <vt:i4>0</vt:i4>
      </vt:variant>
      <vt:variant>
        <vt:i4>5</vt:i4>
      </vt:variant>
      <vt:variant>
        <vt:lpwstr/>
      </vt:variant>
      <vt:variant>
        <vt:lpwstr>_Toc97306589</vt:lpwstr>
      </vt:variant>
      <vt:variant>
        <vt:i4>1900596</vt:i4>
      </vt:variant>
      <vt:variant>
        <vt:i4>446</vt:i4>
      </vt:variant>
      <vt:variant>
        <vt:i4>0</vt:i4>
      </vt:variant>
      <vt:variant>
        <vt:i4>5</vt:i4>
      </vt:variant>
      <vt:variant>
        <vt:lpwstr/>
      </vt:variant>
      <vt:variant>
        <vt:lpwstr>_Toc97306588</vt:lpwstr>
      </vt:variant>
      <vt:variant>
        <vt:i4>1179700</vt:i4>
      </vt:variant>
      <vt:variant>
        <vt:i4>440</vt:i4>
      </vt:variant>
      <vt:variant>
        <vt:i4>0</vt:i4>
      </vt:variant>
      <vt:variant>
        <vt:i4>5</vt:i4>
      </vt:variant>
      <vt:variant>
        <vt:lpwstr/>
      </vt:variant>
      <vt:variant>
        <vt:lpwstr>_Toc97306587</vt:lpwstr>
      </vt:variant>
      <vt:variant>
        <vt:i4>1245236</vt:i4>
      </vt:variant>
      <vt:variant>
        <vt:i4>434</vt:i4>
      </vt:variant>
      <vt:variant>
        <vt:i4>0</vt:i4>
      </vt:variant>
      <vt:variant>
        <vt:i4>5</vt:i4>
      </vt:variant>
      <vt:variant>
        <vt:lpwstr/>
      </vt:variant>
      <vt:variant>
        <vt:lpwstr>_Toc97306586</vt:lpwstr>
      </vt:variant>
      <vt:variant>
        <vt:i4>1048628</vt:i4>
      </vt:variant>
      <vt:variant>
        <vt:i4>428</vt:i4>
      </vt:variant>
      <vt:variant>
        <vt:i4>0</vt:i4>
      </vt:variant>
      <vt:variant>
        <vt:i4>5</vt:i4>
      </vt:variant>
      <vt:variant>
        <vt:lpwstr/>
      </vt:variant>
      <vt:variant>
        <vt:lpwstr>_Toc97306585</vt:lpwstr>
      </vt:variant>
      <vt:variant>
        <vt:i4>1114164</vt:i4>
      </vt:variant>
      <vt:variant>
        <vt:i4>422</vt:i4>
      </vt:variant>
      <vt:variant>
        <vt:i4>0</vt:i4>
      </vt:variant>
      <vt:variant>
        <vt:i4>5</vt:i4>
      </vt:variant>
      <vt:variant>
        <vt:lpwstr/>
      </vt:variant>
      <vt:variant>
        <vt:lpwstr>_Toc97306584</vt:lpwstr>
      </vt:variant>
      <vt:variant>
        <vt:i4>1441844</vt:i4>
      </vt:variant>
      <vt:variant>
        <vt:i4>416</vt:i4>
      </vt:variant>
      <vt:variant>
        <vt:i4>0</vt:i4>
      </vt:variant>
      <vt:variant>
        <vt:i4>5</vt:i4>
      </vt:variant>
      <vt:variant>
        <vt:lpwstr/>
      </vt:variant>
      <vt:variant>
        <vt:lpwstr>_Toc97306583</vt:lpwstr>
      </vt:variant>
      <vt:variant>
        <vt:i4>1507380</vt:i4>
      </vt:variant>
      <vt:variant>
        <vt:i4>410</vt:i4>
      </vt:variant>
      <vt:variant>
        <vt:i4>0</vt:i4>
      </vt:variant>
      <vt:variant>
        <vt:i4>5</vt:i4>
      </vt:variant>
      <vt:variant>
        <vt:lpwstr/>
      </vt:variant>
      <vt:variant>
        <vt:lpwstr>_Toc97306582</vt:lpwstr>
      </vt:variant>
      <vt:variant>
        <vt:i4>1310772</vt:i4>
      </vt:variant>
      <vt:variant>
        <vt:i4>404</vt:i4>
      </vt:variant>
      <vt:variant>
        <vt:i4>0</vt:i4>
      </vt:variant>
      <vt:variant>
        <vt:i4>5</vt:i4>
      </vt:variant>
      <vt:variant>
        <vt:lpwstr/>
      </vt:variant>
      <vt:variant>
        <vt:lpwstr>_Toc97306581</vt:lpwstr>
      </vt:variant>
      <vt:variant>
        <vt:i4>1376308</vt:i4>
      </vt:variant>
      <vt:variant>
        <vt:i4>398</vt:i4>
      </vt:variant>
      <vt:variant>
        <vt:i4>0</vt:i4>
      </vt:variant>
      <vt:variant>
        <vt:i4>5</vt:i4>
      </vt:variant>
      <vt:variant>
        <vt:lpwstr/>
      </vt:variant>
      <vt:variant>
        <vt:lpwstr>_Toc97306580</vt:lpwstr>
      </vt:variant>
      <vt:variant>
        <vt:i4>1835067</vt:i4>
      </vt:variant>
      <vt:variant>
        <vt:i4>392</vt:i4>
      </vt:variant>
      <vt:variant>
        <vt:i4>0</vt:i4>
      </vt:variant>
      <vt:variant>
        <vt:i4>5</vt:i4>
      </vt:variant>
      <vt:variant>
        <vt:lpwstr/>
      </vt:variant>
      <vt:variant>
        <vt:lpwstr>_Toc97306579</vt:lpwstr>
      </vt:variant>
      <vt:variant>
        <vt:i4>1900603</vt:i4>
      </vt:variant>
      <vt:variant>
        <vt:i4>386</vt:i4>
      </vt:variant>
      <vt:variant>
        <vt:i4>0</vt:i4>
      </vt:variant>
      <vt:variant>
        <vt:i4>5</vt:i4>
      </vt:variant>
      <vt:variant>
        <vt:lpwstr/>
      </vt:variant>
      <vt:variant>
        <vt:lpwstr>_Toc97306578</vt:lpwstr>
      </vt:variant>
      <vt:variant>
        <vt:i4>1179707</vt:i4>
      </vt:variant>
      <vt:variant>
        <vt:i4>380</vt:i4>
      </vt:variant>
      <vt:variant>
        <vt:i4>0</vt:i4>
      </vt:variant>
      <vt:variant>
        <vt:i4>5</vt:i4>
      </vt:variant>
      <vt:variant>
        <vt:lpwstr/>
      </vt:variant>
      <vt:variant>
        <vt:lpwstr>_Toc97306577</vt:lpwstr>
      </vt:variant>
      <vt:variant>
        <vt:i4>1245243</vt:i4>
      </vt:variant>
      <vt:variant>
        <vt:i4>374</vt:i4>
      </vt:variant>
      <vt:variant>
        <vt:i4>0</vt:i4>
      </vt:variant>
      <vt:variant>
        <vt:i4>5</vt:i4>
      </vt:variant>
      <vt:variant>
        <vt:lpwstr/>
      </vt:variant>
      <vt:variant>
        <vt:lpwstr>_Toc97306576</vt:lpwstr>
      </vt:variant>
      <vt:variant>
        <vt:i4>1048635</vt:i4>
      </vt:variant>
      <vt:variant>
        <vt:i4>368</vt:i4>
      </vt:variant>
      <vt:variant>
        <vt:i4>0</vt:i4>
      </vt:variant>
      <vt:variant>
        <vt:i4>5</vt:i4>
      </vt:variant>
      <vt:variant>
        <vt:lpwstr/>
      </vt:variant>
      <vt:variant>
        <vt:lpwstr>_Toc97306575</vt:lpwstr>
      </vt:variant>
      <vt:variant>
        <vt:i4>1114171</vt:i4>
      </vt:variant>
      <vt:variant>
        <vt:i4>362</vt:i4>
      </vt:variant>
      <vt:variant>
        <vt:i4>0</vt:i4>
      </vt:variant>
      <vt:variant>
        <vt:i4>5</vt:i4>
      </vt:variant>
      <vt:variant>
        <vt:lpwstr/>
      </vt:variant>
      <vt:variant>
        <vt:lpwstr>_Toc97306574</vt:lpwstr>
      </vt:variant>
      <vt:variant>
        <vt:i4>1441851</vt:i4>
      </vt:variant>
      <vt:variant>
        <vt:i4>356</vt:i4>
      </vt:variant>
      <vt:variant>
        <vt:i4>0</vt:i4>
      </vt:variant>
      <vt:variant>
        <vt:i4>5</vt:i4>
      </vt:variant>
      <vt:variant>
        <vt:lpwstr/>
      </vt:variant>
      <vt:variant>
        <vt:lpwstr>_Toc97306573</vt:lpwstr>
      </vt:variant>
      <vt:variant>
        <vt:i4>1507387</vt:i4>
      </vt:variant>
      <vt:variant>
        <vt:i4>350</vt:i4>
      </vt:variant>
      <vt:variant>
        <vt:i4>0</vt:i4>
      </vt:variant>
      <vt:variant>
        <vt:i4>5</vt:i4>
      </vt:variant>
      <vt:variant>
        <vt:lpwstr/>
      </vt:variant>
      <vt:variant>
        <vt:lpwstr>_Toc97306572</vt:lpwstr>
      </vt:variant>
      <vt:variant>
        <vt:i4>1310779</vt:i4>
      </vt:variant>
      <vt:variant>
        <vt:i4>344</vt:i4>
      </vt:variant>
      <vt:variant>
        <vt:i4>0</vt:i4>
      </vt:variant>
      <vt:variant>
        <vt:i4>5</vt:i4>
      </vt:variant>
      <vt:variant>
        <vt:lpwstr/>
      </vt:variant>
      <vt:variant>
        <vt:lpwstr>_Toc97306571</vt:lpwstr>
      </vt:variant>
      <vt:variant>
        <vt:i4>1376315</vt:i4>
      </vt:variant>
      <vt:variant>
        <vt:i4>338</vt:i4>
      </vt:variant>
      <vt:variant>
        <vt:i4>0</vt:i4>
      </vt:variant>
      <vt:variant>
        <vt:i4>5</vt:i4>
      </vt:variant>
      <vt:variant>
        <vt:lpwstr/>
      </vt:variant>
      <vt:variant>
        <vt:lpwstr>_Toc97306570</vt:lpwstr>
      </vt:variant>
      <vt:variant>
        <vt:i4>1835066</vt:i4>
      </vt:variant>
      <vt:variant>
        <vt:i4>332</vt:i4>
      </vt:variant>
      <vt:variant>
        <vt:i4>0</vt:i4>
      </vt:variant>
      <vt:variant>
        <vt:i4>5</vt:i4>
      </vt:variant>
      <vt:variant>
        <vt:lpwstr/>
      </vt:variant>
      <vt:variant>
        <vt:lpwstr>_Toc97306569</vt:lpwstr>
      </vt:variant>
      <vt:variant>
        <vt:i4>1900602</vt:i4>
      </vt:variant>
      <vt:variant>
        <vt:i4>326</vt:i4>
      </vt:variant>
      <vt:variant>
        <vt:i4>0</vt:i4>
      </vt:variant>
      <vt:variant>
        <vt:i4>5</vt:i4>
      </vt:variant>
      <vt:variant>
        <vt:lpwstr/>
      </vt:variant>
      <vt:variant>
        <vt:lpwstr>_Toc97306568</vt:lpwstr>
      </vt:variant>
      <vt:variant>
        <vt:i4>1179706</vt:i4>
      </vt:variant>
      <vt:variant>
        <vt:i4>320</vt:i4>
      </vt:variant>
      <vt:variant>
        <vt:i4>0</vt:i4>
      </vt:variant>
      <vt:variant>
        <vt:i4>5</vt:i4>
      </vt:variant>
      <vt:variant>
        <vt:lpwstr/>
      </vt:variant>
      <vt:variant>
        <vt:lpwstr>_Toc97306567</vt:lpwstr>
      </vt:variant>
      <vt:variant>
        <vt:i4>1245242</vt:i4>
      </vt:variant>
      <vt:variant>
        <vt:i4>314</vt:i4>
      </vt:variant>
      <vt:variant>
        <vt:i4>0</vt:i4>
      </vt:variant>
      <vt:variant>
        <vt:i4>5</vt:i4>
      </vt:variant>
      <vt:variant>
        <vt:lpwstr/>
      </vt:variant>
      <vt:variant>
        <vt:lpwstr>_Toc97306566</vt:lpwstr>
      </vt:variant>
      <vt:variant>
        <vt:i4>1048634</vt:i4>
      </vt:variant>
      <vt:variant>
        <vt:i4>308</vt:i4>
      </vt:variant>
      <vt:variant>
        <vt:i4>0</vt:i4>
      </vt:variant>
      <vt:variant>
        <vt:i4>5</vt:i4>
      </vt:variant>
      <vt:variant>
        <vt:lpwstr/>
      </vt:variant>
      <vt:variant>
        <vt:lpwstr>_Toc97306565</vt:lpwstr>
      </vt:variant>
      <vt:variant>
        <vt:i4>1114170</vt:i4>
      </vt:variant>
      <vt:variant>
        <vt:i4>302</vt:i4>
      </vt:variant>
      <vt:variant>
        <vt:i4>0</vt:i4>
      </vt:variant>
      <vt:variant>
        <vt:i4>5</vt:i4>
      </vt:variant>
      <vt:variant>
        <vt:lpwstr/>
      </vt:variant>
      <vt:variant>
        <vt:lpwstr>_Toc97306564</vt:lpwstr>
      </vt:variant>
      <vt:variant>
        <vt:i4>1441850</vt:i4>
      </vt:variant>
      <vt:variant>
        <vt:i4>296</vt:i4>
      </vt:variant>
      <vt:variant>
        <vt:i4>0</vt:i4>
      </vt:variant>
      <vt:variant>
        <vt:i4>5</vt:i4>
      </vt:variant>
      <vt:variant>
        <vt:lpwstr/>
      </vt:variant>
      <vt:variant>
        <vt:lpwstr>_Toc97306563</vt:lpwstr>
      </vt:variant>
      <vt:variant>
        <vt:i4>1507386</vt:i4>
      </vt:variant>
      <vt:variant>
        <vt:i4>290</vt:i4>
      </vt:variant>
      <vt:variant>
        <vt:i4>0</vt:i4>
      </vt:variant>
      <vt:variant>
        <vt:i4>5</vt:i4>
      </vt:variant>
      <vt:variant>
        <vt:lpwstr/>
      </vt:variant>
      <vt:variant>
        <vt:lpwstr>_Toc97306562</vt:lpwstr>
      </vt:variant>
      <vt:variant>
        <vt:i4>1310778</vt:i4>
      </vt:variant>
      <vt:variant>
        <vt:i4>284</vt:i4>
      </vt:variant>
      <vt:variant>
        <vt:i4>0</vt:i4>
      </vt:variant>
      <vt:variant>
        <vt:i4>5</vt:i4>
      </vt:variant>
      <vt:variant>
        <vt:lpwstr/>
      </vt:variant>
      <vt:variant>
        <vt:lpwstr>_Toc97306561</vt:lpwstr>
      </vt:variant>
      <vt:variant>
        <vt:i4>1376314</vt:i4>
      </vt:variant>
      <vt:variant>
        <vt:i4>278</vt:i4>
      </vt:variant>
      <vt:variant>
        <vt:i4>0</vt:i4>
      </vt:variant>
      <vt:variant>
        <vt:i4>5</vt:i4>
      </vt:variant>
      <vt:variant>
        <vt:lpwstr/>
      </vt:variant>
      <vt:variant>
        <vt:lpwstr>_Toc97306560</vt:lpwstr>
      </vt:variant>
      <vt:variant>
        <vt:i4>1835065</vt:i4>
      </vt:variant>
      <vt:variant>
        <vt:i4>272</vt:i4>
      </vt:variant>
      <vt:variant>
        <vt:i4>0</vt:i4>
      </vt:variant>
      <vt:variant>
        <vt:i4>5</vt:i4>
      </vt:variant>
      <vt:variant>
        <vt:lpwstr/>
      </vt:variant>
      <vt:variant>
        <vt:lpwstr>_Toc97306559</vt:lpwstr>
      </vt:variant>
      <vt:variant>
        <vt:i4>1900601</vt:i4>
      </vt:variant>
      <vt:variant>
        <vt:i4>266</vt:i4>
      </vt:variant>
      <vt:variant>
        <vt:i4>0</vt:i4>
      </vt:variant>
      <vt:variant>
        <vt:i4>5</vt:i4>
      </vt:variant>
      <vt:variant>
        <vt:lpwstr/>
      </vt:variant>
      <vt:variant>
        <vt:lpwstr>_Toc97306558</vt:lpwstr>
      </vt:variant>
      <vt:variant>
        <vt:i4>1179705</vt:i4>
      </vt:variant>
      <vt:variant>
        <vt:i4>260</vt:i4>
      </vt:variant>
      <vt:variant>
        <vt:i4>0</vt:i4>
      </vt:variant>
      <vt:variant>
        <vt:i4>5</vt:i4>
      </vt:variant>
      <vt:variant>
        <vt:lpwstr/>
      </vt:variant>
      <vt:variant>
        <vt:lpwstr>_Toc97306557</vt:lpwstr>
      </vt:variant>
      <vt:variant>
        <vt:i4>1245241</vt:i4>
      </vt:variant>
      <vt:variant>
        <vt:i4>254</vt:i4>
      </vt:variant>
      <vt:variant>
        <vt:i4>0</vt:i4>
      </vt:variant>
      <vt:variant>
        <vt:i4>5</vt:i4>
      </vt:variant>
      <vt:variant>
        <vt:lpwstr/>
      </vt:variant>
      <vt:variant>
        <vt:lpwstr>_Toc97306556</vt:lpwstr>
      </vt:variant>
      <vt:variant>
        <vt:i4>1048633</vt:i4>
      </vt:variant>
      <vt:variant>
        <vt:i4>248</vt:i4>
      </vt:variant>
      <vt:variant>
        <vt:i4>0</vt:i4>
      </vt:variant>
      <vt:variant>
        <vt:i4>5</vt:i4>
      </vt:variant>
      <vt:variant>
        <vt:lpwstr/>
      </vt:variant>
      <vt:variant>
        <vt:lpwstr>_Toc97306555</vt:lpwstr>
      </vt:variant>
      <vt:variant>
        <vt:i4>1114169</vt:i4>
      </vt:variant>
      <vt:variant>
        <vt:i4>242</vt:i4>
      </vt:variant>
      <vt:variant>
        <vt:i4>0</vt:i4>
      </vt:variant>
      <vt:variant>
        <vt:i4>5</vt:i4>
      </vt:variant>
      <vt:variant>
        <vt:lpwstr/>
      </vt:variant>
      <vt:variant>
        <vt:lpwstr>_Toc97306554</vt:lpwstr>
      </vt:variant>
      <vt:variant>
        <vt:i4>1441849</vt:i4>
      </vt:variant>
      <vt:variant>
        <vt:i4>236</vt:i4>
      </vt:variant>
      <vt:variant>
        <vt:i4>0</vt:i4>
      </vt:variant>
      <vt:variant>
        <vt:i4>5</vt:i4>
      </vt:variant>
      <vt:variant>
        <vt:lpwstr/>
      </vt:variant>
      <vt:variant>
        <vt:lpwstr>_Toc97306553</vt:lpwstr>
      </vt:variant>
      <vt:variant>
        <vt:i4>1507385</vt:i4>
      </vt:variant>
      <vt:variant>
        <vt:i4>230</vt:i4>
      </vt:variant>
      <vt:variant>
        <vt:i4>0</vt:i4>
      </vt:variant>
      <vt:variant>
        <vt:i4>5</vt:i4>
      </vt:variant>
      <vt:variant>
        <vt:lpwstr/>
      </vt:variant>
      <vt:variant>
        <vt:lpwstr>_Toc97306552</vt:lpwstr>
      </vt:variant>
      <vt:variant>
        <vt:i4>1310777</vt:i4>
      </vt:variant>
      <vt:variant>
        <vt:i4>224</vt:i4>
      </vt:variant>
      <vt:variant>
        <vt:i4>0</vt:i4>
      </vt:variant>
      <vt:variant>
        <vt:i4>5</vt:i4>
      </vt:variant>
      <vt:variant>
        <vt:lpwstr/>
      </vt:variant>
      <vt:variant>
        <vt:lpwstr>_Toc97306551</vt:lpwstr>
      </vt:variant>
      <vt:variant>
        <vt:i4>1376313</vt:i4>
      </vt:variant>
      <vt:variant>
        <vt:i4>218</vt:i4>
      </vt:variant>
      <vt:variant>
        <vt:i4>0</vt:i4>
      </vt:variant>
      <vt:variant>
        <vt:i4>5</vt:i4>
      </vt:variant>
      <vt:variant>
        <vt:lpwstr/>
      </vt:variant>
      <vt:variant>
        <vt:lpwstr>_Toc97306550</vt:lpwstr>
      </vt:variant>
      <vt:variant>
        <vt:i4>1835064</vt:i4>
      </vt:variant>
      <vt:variant>
        <vt:i4>212</vt:i4>
      </vt:variant>
      <vt:variant>
        <vt:i4>0</vt:i4>
      </vt:variant>
      <vt:variant>
        <vt:i4>5</vt:i4>
      </vt:variant>
      <vt:variant>
        <vt:lpwstr/>
      </vt:variant>
      <vt:variant>
        <vt:lpwstr>_Toc97306549</vt:lpwstr>
      </vt:variant>
      <vt:variant>
        <vt:i4>1900600</vt:i4>
      </vt:variant>
      <vt:variant>
        <vt:i4>206</vt:i4>
      </vt:variant>
      <vt:variant>
        <vt:i4>0</vt:i4>
      </vt:variant>
      <vt:variant>
        <vt:i4>5</vt:i4>
      </vt:variant>
      <vt:variant>
        <vt:lpwstr/>
      </vt:variant>
      <vt:variant>
        <vt:lpwstr>_Toc97306548</vt:lpwstr>
      </vt:variant>
      <vt:variant>
        <vt:i4>1179704</vt:i4>
      </vt:variant>
      <vt:variant>
        <vt:i4>200</vt:i4>
      </vt:variant>
      <vt:variant>
        <vt:i4>0</vt:i4>
      </vt:variant>
      <vt:variant>
        <vt:i4>5</vt:i4>
      </vt:variant>
      <vt:variant>
        <vt:lpwstr/>
      </vt:variant>
      <vt:variant>
        <vt:lpwstr>_Toc97306547</vt:lpwstr>
      </vt:variant>
      <vt:variant>
        <vt:i4>1245240</vt:i4>
      </vt:variant>
      <vt:variant>
        <vt:i4>194</vt:i4>
      </vt:variant>
      <vt:variant>
        <vt:i4>0</vt:i4>
      </vt:variant>
      <vt:variant>
        <vt:i4>5</vt:i4>
      </vt:variant>
      <vt:variant>
        <vt:lpwstr/>
      </vt:variant>
      <vt:variant>
        <vt:lpwstr>_Toc97306546</vt:lpwstr>
      </vt:variant>
      <vt:variant>
        <vt:i4>1048632</vt:i4>
      </vt:variant>
      <vt:variant>
        <vt:i4>188</vt:i4>
      </vt:variant>
      <vt:variant>
        <vt:i4>0</vt:i4>
      </vt:variant>
      <vt:variant>
        <vt:i4>5</vt:i4>
      </vt:variant>
      <vt:variant>
        <vt:lpwstr/>
      </vt:variant>
      <vt:variant>
        <vt:lpwstr>_Toc97306545</vt:lpwstr>
      </vt:variant>
      <vt:variant>
        <vt:i4>1114168</vt:i4>
      </vt:variant>
      <vt:variant>
        <vt:i4>182</vt:i4>
      </vt:variant>
      <vt:variant>
        <vt:i4>0</vt:i4>
      </vt:variant>
      <vt:variant>
        <vt:i4>5</vt:i4>
      </vt:variant>
      <vt:variant>
        <vt:lpwstr/>
      </vt:variant>
      <vt:variant>
        <vt:lpwstr>_Toc97306544</vt:lpwstr>
      </vt:variant>
      <vt:variant>
        <vt:i4>1441848</vt:i4>
      </vt:variant>
      <vt:variant>
        <vt:i4>176</vt:i4>
      </vt:variant>
      <vt:variant>
        <vt:i4>0</vt:i4>
      </vt:variant>
      <vt:variant>
        <vt:i4>5</vt:i4>
      </vt:variant>
      <vt:variant>
        <vt:lpwstr/>
      </vt:variant>
      <vt:variant>
        <vt:lpwstr>_Toc97306543</vt:lpwstr>
      </vt:variant>
      <vt:variant>
        <vt:i4>1507384</vt:i4>
      </vt:variant>
      <vt:variant>
        <vt:i4>170</vt:i4>
      </vt:variant>
      <vt:variant>
        <vt:i4>0</vt:i4>
      </vt:variant>
      <vt:variant>
        <vt:i4>5</vt:i4>
      </vt:variant>
      <vt:variant>
        <vt:lpwstr/>
      </vt:variant>
      <vt:variant>
        <vt:lpwstr>_Toc97306542</vt:lpwstr>
      </vt:variant>
      <vt:variant>
        <vt:i4>1310776</vt:i4>
      </vt:variant>
      <vt:variant>
        <vt:i4>164</vt:i4>
      </vt:variant>
      <vt:variant>
        <vt:i4>0</vt:i4>
      </vt:variant>
      <vt:variant>
        <vt:i4>5</vt:i4>
      </vt:variant>
      <vt:variant>
        <vt:lpwstr/>
      </vt:variant>
      <vt:variant>
        <vt:lpwstr>_Toc97306541</vt:lpwstr>
      </vt:variant>
      <vt:variant>
        <vt:i4>1376312</vt:i4>
      </vt:variant>
      <vt:variant>
        <vt:i4>158</vt:i4>
      </vt:variant>
      <vt:variant>
        <vt:i4>0</vt:i4>
      </vt:variant>
      <vt:variant>
        <vt:i4>5</vt:i4>
      </vt:variant>
      <vt:variant>
        <vt:lpwstr/>
      </vt:variant>
      <vt:variant>
        <vt:lpwstr>_Toc97306540</vt:lpwstr>
      </vt:variant>
      <vt:variant>
        <vt:i4>1835071</vt:i4>
      </vt:variant>
      <vt:variant>
        <vt:i4>152</vt:i4>
      </vt:variant>
      <vt:variant>
        <vt:i4>0</vt:i4>
      </vt:variant>
      <vt:variant>
        <vt:i4>5</vt:i4>
      </vt:variant>
      <vt:variant>
        <vt:lpwstr/>
      </vt:variant>
      <vt:variant>
        <vt:lpwstr>_Toc97306539</vt:lpwstr>
      </vt:variant>
      <vt:variant>
        <vt:i4>1900607</vt:i4>
      </vt:variant>
      <vt:variant>
        <vt:i4>146</vt:i4>
      </vt:variant>
      <vt:variant>
        <vt:i4>0</vt:i4>
      </vt:variant>
      <vt:variant>
        <vt:i4>5</vt:i4>
      </vt:variant>
      <vt:variant>
        <vt:lpwstr/>
      </vt:variant>
      <vt:variant>
        <vt:lpwstr>_Toc97306538</vt:lpwstr>
      </vt:variant>
      <vt:variant>
        <vt:i4>1179711</vt:i4>
      </vt:variant>
      <vt:variant>
        <vt:i4>140</vt:i4>
      </vt:variant>
      <vt:variant>
        <vt:i4>0</vt:i4>
      </vt:variant>
      <vt:variant>
        <vt:i4>5</vt:i4>
      </vt:variant>
      <vt:variant>
        <vt:lpwstr/>
      </vt:variant>
      <vt:variant>
        <vt:lpwstr>_Toc97306537</vt:lpwstr>
      </vt:variant>
      <vt:variant>
        <vt:i4>1245247</vt:i4>
      </vt:variant>
      <vt:variant>
        <vt:i4>134</vt:i4>
      </vt:variant>
      <vt:variant>
        <vt:i4>0</vt:i4>
      </vt:variant>
      <vt:variant>
        <vt:i4>5</vt:i4>
      </vt:variant>
      <vt:variant>
        <vt:lpwstr/>
      </vt:variant>
      <vt:variant>
        <vt:lpwstr>_Toc97306536</vt:lpwstr>
      </vt:variant>
      <vt:variant>
        <vt:i4>1048639</vt:i4>
      </vt:variant>
      <vt:variant>
        <vt:i4>128</vt:i4>
      </vt:variant>
      <vt:variant>
        <vt:i4>0</vt:i4>
      </vt:variant>
      <vt:variant>
        <vt:i4>5</vt:i4>
      </vt:variant>
      <vt:variant>
        <vt:lpwstr/>
      </vt:variant>
      <vt:variant>
        <vt:lpwstr>_Toc97306535</vt:lpwstr>
      </vt:variant>
      <vt:variant>
        <vt:i4>1114175</vt:i4>
      </vt:variant>
      <vt:variant>
        <vt:i4>122</vt:i4>
      </vt:variant>
      <vt:variant>
        <vt:i4>0</vt:i4>
      </vt:variant>
      <vt:variant>
        <vt:i4>5</vt:i4>
      </vt:variant>
      <vt:variant>
        <vt:lpwstr/>
      </vt:variant>
      <vt:variant>
        <vt:lpwstr>_Toc97306534</vt:lpwstr>
      </vt:variant>
      <vt:variant>
        <vt:i4>1441855</vt:i4>
      </vt:variant>
      <vt:variant>
        <vt:i4>116</vt:i4>
      </vt:variant>
      <vt:variant>
        <vt:i4>0</vt:i4>
      </vt:variant>
      <vt:variant>
        <vt:i4>5</vt:i4>
      </vt:variant>
      <vt:variant>
        <vt:lpwstr/>
      </vt:variant>
      <vt:variant>
        <vt:lpwstr>_Toc97306533</vt:lpwstr>
      </vt:variant>
      <vt:variant>
        <vt:i4>1507391</vt:i4>
      </vt:variant>
      <vt:variant>
        <vt:i4>110</vt:i4>
      </vt:variant>
      <vt:variant>
        <vt:i4>0</vt:i4>
      </vt:variant>
      <vt:variant>
        <vt:i4>5</vt:i4>
      </vt:variant>
      <vt:variant>
        <vt:lpwstr/>
      </vt:variant>
      <vt:variant>
        <vt:lpwstr>_Toc97306532</vt:lpwstr>
      </vt:variant>
      <vt:variant>
        <vt:i4>1310783</vt:i4>
      </vt:variant>
      <vt:variant>
        <vt:i4>104</vt:i4>
      </vt:variant>
      <vt:variant>
        <vt:i4>0</vt:i4>
      </vt:variant>
      <vt:variant>
        <vt:i4>5</vt:i4>
      </vt:variant>
      <vt:variant>
        <vt:lpwstr/>
      </vt:variant>
      <vt:variant>
        <vt:lpwstr>_Toc97306531</vt:lpwstr>
      </vt:variant>
      <vt:variant>
        <vt:i4>1376319</vt:i4>
      </vt:variant>
      <vt:variant>
        <vt:i4>98</vt:i4>
      </vt:variant>
      <vt:variant>
        <vt:i4>0</vt:i4>
      </vt:variant>
      <vt:variant>
        <vt:i4>5</vt:i4>
      </vt:variant>
      <vt:variant>
        <vt:lpwstr/>
      </vt:variant>
      <vt:variant>
        <vt:lpwstr>_Toc97306530</vt:lpwstr>
      </vt:variant>
      <vt:variant>
        <vt:i4>1835070</vt:i4>
      </vt:variant>
      <vt:variant>
        <vt:i4>92</vt:i4>
      </vt:variant>
      <vt:variant>
        <vt:i4>0</vt:i4>
      </vt:variant>
      <vt:variant>
        <vt:i4>5</vt:i4>
      </vt:variant>
      <vt:variant>
        <vt:lpwstr/>
      </vt:variant>
      <vt:variant>
        <vt:lpwstr>_Toc97306529</vt:lpwstr>
      </vt:variant>
      <vt:variant>
        <vt:i4>1900606</vt:i4>
      </vt:variant>
      <vt:variant>
        <vt:i4>86</vt:i4>
      </vt:variant>
      <vt:variant>
        <vt:i4>0</vt:i4>
      </vt:variant>
      <vt:variant>
        <vt:i4>5</vt:i4>
      </vt:variant>
      <vt:variant>
        <vt:lpwstr/>
      </vt:variant>
      <vt:variant>
        <vt:lpwstr>_Toc97306528</vt:lpwstr>
      </vt:variant>
      <vt:variant>
        <vt:i4>1179710</vt:i4>
      </vt:variant>
      <vt:variant>
        <vt:i4>80</vt:i4>
      </vt:variant>
      <vt:variant>
        <vt:i4>0</vt:i4>
      </vt:variant>
      <vt:variant>
        <vt:i4>5</vt:i4>
      </vt:variant>
      <vt:variant>
        <vt:lpwstr/>
      </vt:variant>
      <vt:variant>
        <vt:lpwstr>_Toc97306527</vt:lpwstr>
      </vt:variant>
      <vt:variant>
        <vt:i4>1245246</vt:i4>
      </vt:variant>
      <vt:variant>
        <vt:i4>74</vt:i4>
      </vt:variant>
      <vt:variant>
        <vt:i4>0</vt:i4>
      </vt:variant>
      <vt:variant>
        <vt:i4>5</vt:i4>
      </vt:variant>
      <vt:variant>
        <vt:lpwstr/>
      </vt:variant>
      <vt:variant>
        <vt:lpwstr>_Toc97306526</vt:lpwstr>
      </vt:variant>
      <vt:variant>
        <vt:i4>1048638</vt:i4>
      </vt:variant>
      <vt:variant>
        <vt:i4>68</vt:i4>
      </vt:variant>
      <vt:variant>
        <vt:i4>0</vt:i4>
      </vt:variant>
      <vt:variant>
        <vt:i4>5</vt:i4>
      </vt:variant>
      <vt:variant>
        <vt:lpwstr/>
      </vt:variant>
      <vt:variant>
        <vt:lpwstr>_Toc97306525</vt:lpwstr>
      </vt:variant>
      <vt:variant>
        <vt:i4>1114174</vt:i4>
      </vt:variant>
      <vt:variant>
        <vt:i4>62</vt:i4>
      </vt:variant>
      <vt:variant>
        <vt:i4>0</vt:i4>
      </vt:variant>
      <vt:variant>
        <vt:i4>5</vt:i4>
      </vt:variant>
      <vt:variant>
        <vt:lpwstr/>
      </vt:variant>
      <vt:variant>
        <vt:lpwstr>_Toc97306524</vt:lpwstr>
      </vt:variant>
      <vt:variant>
        <vt:i4>1441854</vt:i4>
      </vt:variant>
      <vt:variant>
        <vt:i4>56</vt:i4>
      </vt:variant>
      <vt:variant>
        <vt:i4>0</vt:i4>
      </vt:variant>
      <vt:variant>
        <vt:i4>5</vt:i4>
      </vt:variant>
      <vt:variant>
        <vt:lpwstr/>
      </vt:variant>
      <vt:variant>
        <vt:lpwstr>_Toc97306523</vt:lpwstr>
      </vt:variant>
      <vt:variant>
        <vt:i4>1507390</vt:i4>
      </vt:variant>
      <vt:variant>
        <vt:i4>50</vt:i4>
      </vt:variant>
      <vt:variant>
        <vt:i4>0</vt:i4>
      </vt:variant>
      <vt:variant>
        <vt:i4>5</vt:i4>
      </vt:variant>
      <vt:variant>
        <vt:lpwstr/>
      </vt:variant>
      <vt:variant>
        <vt:lpwstr>_Toc97306522</vt:lpwstr>
      </vt:variant>
      <vt:variant>
        <vt:i4>1310782</vt:i4>
      </vt:variant>
      <vt:variant>
        <vt:i4>44</vt:i4>
      </vt:variant>
      <vt:variant>
        <vt:i4>0</vt:i4>
      </vt:variant>
      <vt:variant>
        <vt:i4>5</vt:i4>
      </vt:variant>
      <vt:variant>
        <vt:lpwstr/>
      </vt:variant>
      <vt:variant>
        <vt:lpwstr>_Toc97306521</vt:lpwstr>
      </vt:variant>
      <vt:variant>
        <vt:i4>1376318</vt:i4>
      </vt:variant>
      <vt:variant>
        <vt:i4>38</vt:i4>
      </vt:variant>
      <vt:variant>
        <vt:i4>0</vt:i4>
      </vt:variant>
      <vt:variant>
        <vt:i4>5</vt:i4>
      </vt:variant>
      <vt:variant>
        <vt:lpwstr/>
      </vt:variant>
      <vt:variant>
        <vt:lpwstr>_Toc97306520</vt:lpwstr>
      </vt:variant>
      <vt:variant>
        <vt:i4>1835069</vt:i4>
      </vt:variant>
      <vt:variant>
        <vt:i4>32</vt:i4>
      </vt:variant>
      <vt:variant>
        <vt:i4>0</vt:i4>
      </vt:variant>
      <vt:variant>
        <vt:i4>5</vt:i4>
      </vt:variant>
      <vt:variant>
        <vt:lpwstr/>
      </vt:variant>
      <vt:variant>
        <vt:lpwstr>_Toc97306519</vt:lpwstr>
      </vt:variant>
      <vt:variant>
        <vt:i4>1900605</vt:i4>
      </vt:variant>
      <vt:variant>
        <vt:i4>26</vt:i4>
      </vt:variant>
      <vt:variant>
        <vt:i4>0</vt:i4>
      </vt:variant>
      <vt:variant>
        <vt:i4>5</vt:i4>
      </vt:variant>
      <vt:variant>
        <vt:lpwstr/>
      </vt:variant>
      <vt:variant>
        <vt:lpwstr>_Toc97306518</vt:lpwstr>
      </vt:variant>
      <vt:variant>
        <vt:i4>1179709</vt:i4>
      </vt:variant>
      <vt:variant>
        <vt:i4>20</vt:i4>
      </vt:variant>
      <vt:variant>
        <vt:i4>0</vt:i4>
      </vt:variant>
      <vt:variant>
        <vt:i4>5</vt:i4>
      </vt:variant>
      <vt:variant>
        <vt:lpwstr/>
      </vt:variant>
      <vt:variant>
        <vt:lpwstr>_Toc97306517</vt:lpwstr>
      </vt:variant>
      <vt:variant>
        <vt:i4>1245245</vt:i4>
      </vt:variant>
      <vt:variant>
        <vt:i4>14</vt:i4>
      </vt:variant>
      <vt:variant>
        <vt:i4>0</vt:i4>
      </vt:variant>
      <vt:variant>
        <vt:i4>5</vt:i4>
      </vt:variant>
      <vt:variant>
        <vt:lpwstr/>
      </vt:variant>
      <vt:variant>
        <vt:lpwstr>_Toc97306516</vt:lpwstr>
      </vt:variant>
      <vt:variant>
        <vt:i4>1048637</vt:i4>
      </vt:variant>
      <vt:variant>
        <vt:i4>8</vt:i4>
      </vt:variant>
      <vt:variant>
        <vt:i4>0</vt:i4>
      </vt:variant>
      <vt:variant>
        <vt:i4>5</vt:i4>
      </vt:variant>
      <vt:variant>
        <vt:lpwstr/>
      </vt:variant>
      <vt:variant>
        <vt:lpwstr>_Toc97306515</vt:lpwstr>
      </vt:variant>
      <vt:variant>
        <vt:i4>1114173</vt:i4>
      </vt:variant>
      <vt:variant>
        <vt:i4>2</vt:i4>
      </vt:variant>
      <vt:variant>
        <vt:i4>0</vt:i4>
      </vt:variant>
      <vt:variant>
        <vt:i4>5</vt:i4>
      </vt:variant>
      <vt:variant>
        <vt:lpwstr/>
      </vt:variant>
      <vt:variant>
        <vt:lpwstr>_Toc97306514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GOES HERE OVER ONE TWO OR THREE LINES</dc:title>
  <dc:subject/>
  <dc:creator>Nick Coomber</dc:creator>
  <cp:keywords/>
  <cp:lastModifiedBy>Kevan Gleeson</cp:lastModifiedBy>
  <cp:revision>5</cp:revision>
  <dcterms:created xsi:type="dcterms:W3CDTF">2022-10-28T07:10:00Z</dcterms:created>
  <dcterms:modified xsi:type="dcterms:W3CDTF">2022-11-03T21:41:00Z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0x0101009CE49E80F5C8FB4F8B11B980F18E2A70</vt:lpwstr>
  </property>
  <property fmtid="{D5CDD505-2E9C-101B-9397-08002B2CF9AE}" pid="3" name="MediaServiceImageTags">
    <vt:lpwstr/>
  </property>
</Properties>
</file>